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50</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bookmarkStart w:id="1" w:name="OLE_LINK23"/>
      <w:r>
        <w:rPr>
          <w:rFonts w:hint="eastAsia"/>
          <w:b/>
          <w:bCs w:val="0"/>
          <w:color w:val="auto"/>
          <w:sz w:val="48"/>
          <w:szCs w:val="48"/>
          <w:highlight w:val="none"/>
          <w:u w:val="none"/>
          <w:lang w:val="en-US" w:eastAsia="zh-CN"/>
        </w:rPr>
        <w:t>泸州港龙江港区大脚石作业区一期工程场平土石方工程劳务等分包采购</w:t>
      </w:r>
    </w:p>
    <w:bookmarkEnd w:id="1"/>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2899"/>
      <w:bookmarkStart w:id="5" w:name="_Toc91771145"/>
      <w:r>
        <w:rPr>
          <w:rFonts w:hint="eastAsia" w:ascii="黑体" w:hAnsi="黑体" w:eastAsia="黑体"/>
          <w:color w:val="auto"/>
          <w:sz w:val="36"/>
          <w:highlight w:val="none"/>
        </w:rPr>
        <w:t>目 录</w:t>
      </w:r>
      <w:bookmarkEnd w:id="4"/>
      <w:bookmarkEnd w:id="5"/>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第一章 </w:t>
      </w:r>
      <w:r>
        <w:rPr>
          <w:rFonts w:hint="eastAsia" w:ascii="黑体" w:hAnsi="黑体" w:eastAsia="黑体"/>
          <w:color w:val="auto"/>
          <w:highlight w:val="none"/>
          <w:lang w:eastAsia="zh-CN"/>
        </w:rPr>
        <w:t>询比</w:t>
      </w:r>
      <w:r>
        <w:rPr>
          <w:rFonts w:hint="eastAsia" w:ascii="黑体" w:hAnsi="黑体" w:eastAsia="黑体"/>
          <w:color w:val="auto"/>
          <w:highlight w:val="none"/>
        </w:rPr>
        <w:t>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四</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五</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七</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ind w:firstLine="420" w:firstLineChars="200"/>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pPr>
        <w:pStyle w:val="10"/>
        <w:tabs>
          <w:tab w:val="right" w:leader="dot" w:pos="8306"/>
        </w:tabs>
        <w:ind w:firstLine="420" w:firstLineChars="200"/>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6" w:name="_Toc24413"/>
      <w:bookmarkStart w:id="7" w:name="_Toc91771146"/>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邀请公告</w:t>
      </w:r>
      <w:bookmarkEnd w:id="6"/>
      <w:bookmarkEnd w:id="7"/>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泸州港龙江港区大脚石作业区一期工程场平土石方工程劳务等分包采购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1.项目编号：</w:t>
      </w:r>
      <w:r>
        <w:rPr>
          <w:rFonts w:hint="eastAsia" w:ascii="宋体" w:hAnsi="宋体" w:eastAsia="宋体" w:cs="宋体"/>
          <w:b w:val="0"/>
          <w:bCs/>
          <w:sz w:val="24"/>
          <w:szCs w:val="24"/>
          <w:highlight w:val="none"/>
          <w:lang w:eastAsia="zh-CN"/>
        </w:rPr>
        <w:t>XYCG[2025]0</w:t>
      </w:r>
      <w:r>
        <w:rPr>
          <w:rFonts w:hint="eastAsia" w:ascii="宋体" w:hAnsi="宋体" w:cs="宋体"/>
          <w:b w:val="0"/>
          <w:bCs/>
          <w:sz w:val="24"/>
          <w:szCs w:val="24"/>
          <w:highlight w:val="none"/>
          <w:lang w:val="en-US" w:eastAsia="zh-CN"/>
        </w:rPr>
        <w:t>50</w:t>
      </w:r>
      <w:r>
        <w:rPr>
          <w:rFonts w:hint="eastAsia" w:ascii="宋体" w:hAnsi="宋体" w:eastAsia="宋体" w:cs="宋体"/>
          <w:b w:val="0"/>
          <w:bCs/>
          <w:color w:val="auto"/>
          <w:sz w:val="24"/>
          <w:highlight w:val="none"/>
        </w:rPr>
        <w:t>号</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2.采购项目名称：</w:t>
      </w:r>
      <w:bookmarkStart w:id="8" w:name="OLE_LINK1"/>
      <w:r>
        <w:rPr>
          <w:rFonts w:hint="eastAsia" w:ascii="宋体" w:hAnsi="宋体" w:eastAsia="宋体" w:cs="宋体"/>
          <w:bCs/>
          <w:color w:val="auto"/>
          <w:sz w:val="24"/>
          <w:highlight w:val="none"/>
          <w:u w:val="none"/>
          <w:lang w:val="en-US" w:eastAsia="zh-CN"/>
        </w:rPr>
        <w:t>泸州港龙江港区大脚石作业区一期工程场平土石方工程劳务等分包采购。</w:t>
      </w:r>
      <w:bookmarkEnd w:id="8"/>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w:t>
      </w:r>
      <w:bookmarkStart w:id="9" w:name="OLE_LINK38"/>
      <w:r>
        <w:rPr>
          <w:rFonts w:hint="eastAsia" w:ascii="宋体" w:hAnsi="宋体" w:eastAsia="宋体" w:cs="宋体"/>
          <w:color w:val="auto"/>
          <w:sz w:val="24"/>
          <w:highlight w:val="none"/>
          <w:lang w:val="en-US" w:eastAsia="zh-CN"/>
        </w:rPr>
        <w:t>泸州兴阳建川实业有限公司</w:t>
      </w:r>
      <w:bookmarkEnd w:id="9"/>
      <w:r>
        <w:rPr>
          <w:rFonts w:hint="eastAsia" w:ascii="宋体" w:hAnsi="宋体" w:eastAsia="宋体" w:cs="宋体"/>
          <w:color w:val="auto"/>
          <w:sz w:val="24"/>
          <w:highlight w:val="none"/>
        </w:rPr>
        <w:t>。</w:t>
      </w:r>
    </w:p>
    <w:p>
      <w:pPr>
        <w:spacing w:line="276" w:lineRule="auto"/>
        <w:ind w:firstLine="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w:t>
      </w:r>
      <w:r>
        <w:rPr>
          <w:color w:val="auto"/>
          <w:sz w:val="24"/>
          <w:highlight w:val="none"/>
        </w:rPr>
        <w:t>期限（工期）</w:t>
      </w:r>
      <w:r>
        <w:rPr>
          <w:rFonts w:hint="eastAsia"/>
          <w:color w:val="auto"/>
          <w:sz w:val="24"/>
          <w:highlight w:val="none"/>
          <w:lang w:eastAsia="zh-CN"/>
        </w:rPr>
        <w:t>：</w:t>
      </w:r>
      <w:r>
        <w:rPr>
          <w:rFonts w:hint="eastAsia" w:asciiTheme="majorEastAsia" w:hAnsiTheme="majorEastAsia" w:eastAsiaTheme="majorEastAsia"/>
          <w:b w:val="0"/>
          <w:bCs w:val="0"/>
          <w:sz w:val="24"/>
          <w:szCs w:val="24"/>
          <w:highlight w:val="none"/>
          <w:lang w:val="en-US" w:eastAsia="zh-CN"/>
        </w:rPr>
        <w:t>80日历天，以开工令或开工报告载明日期为起算日期，工期必须满足业主方批复的工程承包人总体工程施工工期进度计划</w:t>
      </w:r>
      <w:r>
        <w:rPr>
          <w:rFonts w:hint="eastAsia" w:asciiTheme="majorEastAsia" w:hAnsiTheme="majorEastAsia" w:eastAsiaTheme="majorEastAsia"/>
          <w:sz w:val="24"/>
          <w:szCs w:val="24"/>
          <w:highlight w:val="none"/>
        </w:rPr>
        <w:t>。</w:t>
      </w:r>
    </w:p>
    <w:p>
      <w:pPr>
        <w:pStyle w:val="2"/>
        <w:rPr>
          <w:rFonts w:hint="default"/>
          <w:lang w:val="en-US"/>
        </w:rPr>
      </w:pPr>
      <w:r>
        <w:rPr>
          <w:rFonts w:hint="eastAsia" w:ascii="宋体" w:hAnsi="宋体" w:cs="宋体"/>
          <w:color w:val="auto"/>
          <w:sz w:val="24"/>
          <w:highlight w:val="none"/>
          <w:lang w:val="en-US" w:eastAsia="zh-CN"/>
        </w:rPr>
        <w:t xml:space="preserve">    5.项目地点：</w:t>
      </w:r>
      <w:r>
        <w:rPr>
          <w:rFonts w:hint="eastAsia" w:ascii="宋体" w:hAnsi="宋体" w:eastAsia="宋体" w:cs="宋体"/>
          <w:sz w:val="24"/>
          <w:szCs w:val="24"/>
          <w:u w:val="none"/>
          <w:lang w:val="en-US" w:eastAsia="zh-CN"/>
        </w:rPr>
        <w:t>泸州市江阳区江北镇大脚石。</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2" w:firstLineChars="200"/>
        <w:rPr>
          <w:rFonts w:hint="default"/>
          <w:b/>
          <w:bCs/>
          <w:color w:val="auto"/>
          <w:sz w:val="24"/>
          <w:highlight w:val="none"/>
          <w:lang w:val="en-US"/>
        </w:rPr>
      </w:pPr>
      <w:r>
        <w:rPr>
          <w:rFonts w:hint="eastAsia"/>
          <w:b/>
          <w:bCs w:val="0"/>
          <w:color w:val="auto"/>
          <w:sz w:val="24"/>
          <w:highlight w:val="none"/>
          <w:u w:val="none"/>
          <w:lang w:val="en-US" w:eastAsia="zh-CN"/>
        </w:rPr>
        <w:t>资金来源及金额：企业自筹 资金</w:t>
      </w:r>
      <w:r>
        <w:rPr>
          <w:rFonts w:hint="eastAsia"/>
          <w:bCs/>
          <w:color w:val="auto"/>
          <w:sz w:val="24"/>
          <w:highlight w:val="none"/>
          <w:u w:val="none"/>
          <w:lang w:val="en-US" w:eastAsia="zh-CN"/>
        </w:rPr>
        <w:t>，</w:t>
      </w:r>
      <w:r>
        <w:rPr>
          <w:rFonts w:hint="eastAsia"/>
          <w:b/>
          <w:bCs w:val="0"/>
          <w:color w:val="auto"/>
          <w:sz w:val="24"/>
          <w:highlight w:val="none"/>
          <w:u w:val="none"/>
          <w:lang w:val="en-US" w:eastAsia="zh-CN"/>
        </w:rPr>
        <w:t xml:space="preserve">采购预算 </w:t>
      </w:r>
      <w:r>
        <w:rPr>
          <w:rFonts w:hint="eastAsia" w:ascii="宋体" w:hAnsi="宋体" w:eastAsia="宋体" w:cs="宋体"/>
          <w:bCs/>
          <w:color w:val="auto"/>
          <w:sz w:val="24"/>
          <w:highlight w:val="none"/>
          <w:u w:val="none"/>
          <w:lang w:val="en-US" w:eastAsia="zh-CN"/>
        </w:rPr>
        <w:t>：</w:t>
      </w:r>
      <w:r>
        <w:rPr>
          <w:rFonts w:hint="eastAsia" w:ascii="宋体" w:hAnsi="宋体" w:cs="宋体"/>
          <w:b/>
          <w:bCs w:val="0"/>
          <w:color w:val="auto"/>
          <w:sz w:val="24"/>
          <w:highlight w:val="none"/>
          <w:u w:val="none"/>
          <w:lang w:val="en-US" w:eastAsia="zh-CN"/>
        </w:rPr>
        <w:t>9211304.31元，其中包含分部分项清单总价7736957.50元，暂列金：1474346.81元。</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0" w:name="OLE_LINK4"/>
      <w:r>
        <w:rPr>
          <w:b/>
          <w:color w:val="auto"/>
          <w:sz w:val="24"/>
          <w:highlight w:val="none"/>
        </w:rPr>
        <w:t>采购项目简介：</w:t>
      </w:r>
    </w:p>
    <w:bookmarkEnd w:id="10"/>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color w:val="auto"/>
          <w:sz w:val="24"/>
          <w:szCs w:val="28"/>
          <w:highlight w:val="none"/>
        </w:rPr>
      </w:pPr>
      <w:r>
        <w:rPr>
          <w:rFonts w:hint="eastAsia" w:ascii="宋体" w:hAnsi="宋体" w:cs="宋体"/>
          <w:color w:val="000000"/>
          <w:kern w:val="0"/>
          <w:sz w:val="24"/>
          <w:szCs w:val="24"/>
          <w:lang w:val="en-US" w:eastAsia="zh-CN"/>
        </w:rPr>
        <w:t>本项目工作内容</w:t>
      </w:r>
      <w:r>
        <w:rPr>
          <w:rFonts w:hint="eastAsia"/>
          <w:color w:val="auto"/>
          <w:sz w:val="24"/>
          <w:highlight w:val="none"/>
          <w:lang w:val="en-US" w:eastAsia="zh-CN"/>
        </w:rPr>
        <w:t>:包括但不仅限于泸州港龙江港区大脚石作业区一期工程的表土清除、外运；土石方、淤泥开挖、外运；土石方分层回填、碾压；地基强夯及置换强夯处理（包括强夯试验）；混凝土路面、基层拆除及外运；房屋基础、地坪拆除等内容，</w:t>
      </w:r>
      <w:r>
        <w:rPr>
          <w:rFonts w:hint="eastAsia" w:asciiTheme="majorEastAsia" w:hAnsiTheme="majorEastAsia" w:eastAsiaTheme="majorEastAsia"/>
          <w:sz w:val="24"/>
          <w:szCs w:val="24"/>
          <w:highlight w:val="none"/>
          <w:u w:val="none"/>
        </w:rPr>
        <w:t>项目占地226523.32平方米，总计挖方约552230.32立方米（其中淤泥约31797立方米），回填土方约90940.91立方米；强夯区面积约7900平方米；强夯置换区约13200平方米</w:t>
      </w:r>
      <w:r>
        <w:rPr>
          <w:rFonts w:hint="eastAsia" w:asciiTheme="majorEastAsia" w:hAnsiTheme="majorEastAsia" w:eastAsiaTheme="majorEastAsia"/>
          <w:sz w:val="24"/>
          <w:szCs w:val="24"/>
          <w:highlight w:val="none"/>
          <w:u w:val="none"/>
          <w:lang w:eastAsia="zh-CN"/>
        </w:rPr>
        <w:t>。</w:t>
      </w:r>
      <w:r>
        <w:rPr>
          <w:color w:val="auto"/>
          <w:sz w:val="24"/>
          <w:szCs w:val="28"/>
          <w:highlight w:val="none"/>
        </w:rPr>
        <w:t>（具体要求详见</w:t>
      </w:r>
      <w:r>
        <w:rPr>
          <w:rFonts w:hint="eastAsia"/>
          <w:color w:val="auto"/>
          <w:sz w:val="24"/>
          <w:szCs w:val="28"/>
          <w:highlight w:val="none"/>
          <w:lang w:eastAsia="zh-CN"/>
        </w:rPr>
        <w:t>询比</w:t>
      </w:r>
      <w:r>
        <w:rPr>
          <w:color w:val="auto"/>
          <w:sz w:val="24"/>
          <w:szCs w:val="28"/>
          <w:highlight w:val="none"/>
        </w:rPr>
        <w:t>文件第三章</w:t>
      </w:r>
      <w:r>
        <w:rPr>
          <w:rFonts w:hint="eastAsia"/>
          <w:color w:val="auto"/>
          <w:sz w:val="24"/>
          <w:szCs w:val="28"/>
          <w:highlight w:val="none"/>
          <w:lang w:val="en-US" w:eastAsia="zh-CN"/>
        </w:rPr>
        <w:t>及后附施工图纸、工程量清单</w:t>
      </w:r>
      <w:r>
        <w:rPr>
          <w:color w:val="auto"/>
          <w:sz w:val="24"/>
          <w:szCs w:val="28"/>
          <w:highlight w:val="none"/>
        </w:rPr>
        <w:t>）</w:t>
      </w:r>
    </w:p>
    <w:p>
      <w:pPr>
        <w:spacing w:after="120" w:line="360" w:lineRule="auto"/>
        <w:ind w:firstLine="482" w:firstLineChars="200"/>
        <w:rPr>
          <w:rFonts w:hint="eastAsia" w:eastAsia="宋体"/>
          <w:b/>
          <w:bCs/>
          <w:color w:val="auto"/>
          <w:sz w:val="24"/>
          <w:highlight w:val="none"/>
          <w:lang w:eastAsia="zh-CN"/>
        </w:rPr>
      </w:pPr>
      <w:r>
        <w:rPr>
          <w:b/>
          <w:bCs/>
          <w:color w:val="auto"/>
          <w:sz w:val="24"/>
          <w:highlight w:val="none"/>
        </w:rPr>
        <w:t>四、供应商邀请方式</w:t>
      </w:r>
      <w:r>
        <w:rPr>
          <w:rFonts w:hint="eastAsia"/>
          <w:b/>
          <w:bCs/>
          <w:color w:val="auto"/>
          <w:sz w:val="24"/>
          <w:highlight w:val="none"/>
          <w:lang w:eastAsia="zh-CN"/>
        </w:rPr>
        <w:t>：</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bookmarkStart w:id="11"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1"/>
      <w:r>
        <w:rPr>
          <w:bCs/>
          <w:color w:val="auto"/>
          <w:sz w:val="24"/>
          <w:highlight w:val="none"/>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eastAsia="zh-CN"/>
        </w:rPr>
        <w:t>、</w:t>
      </w:r>
      <w:r>
        <w:rPr>
          <w:rFonts w:hint="eastAsia"/>
          <w:color w:val="auto"/>
          <w:sz w:val="24"/>
          <w:highlight w:val="none"/>
          <w:lang w:val="en-US" w:eastAsia="zh-CN"/>
        </w:rPr>
        <w:t>工程量清单及图纸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b/>
          <w:bCs w:val="0"/>
          <w:color w:val="auto"/>
          <w:sz w:val="24"/>
          <w:szCs w:val="28"/>
          <w:highlight w:val="none"/>
        </w:rPr>
      </w:pPr>
      <w:r>
        <w:rPr>
          <w:b/>
          <w:color w:val="auto"/>
          <w:sz w:val="24"/>
          <w:szCs w:val="28"/>
          <w:highlight w:val="none"/>
        </w:rPr>
        <w:t>八、递交响应文件</w:t>
      </w:r>
      <w:r>
        <w:rPr>
          <w:b/>
          <w:color w:val="auto"/>
          <w:sz w:val="24"/>
          <w:highlight w:val="none"/>
        </w:rPr>
        <w:t>截止时间：</w:t>
      </w:r>
      <w:bookmarkStart w:id="12" w:name="OLE_LINK10"/>
      <w:r>
        <w:rPr>
          <w:rFonts w:hint="eastAsia" w:ascii="宋体" w:hAnsi="宋体" w:eastAsia="宋体" w:cs="宋体"/>
          <w:b/>
          <w:bCs w:val="0"/>
          <w:color w:val="auto"/>
          <w:sz w:val="24"/>
          <w:highlight w:val="none"/>
          <w:lang w:val="en-US" w:eastAsia="zh-CN"/>
        </w:rPr>
        <w:t>2025</w:t>
      </w:r>
      <w:r>
        <w:rPr>
          <w:rFonts w:hint="eastAsia" w:ascii="宋体" w:hAnsi="宋体" w:eastAsia="宋体" w:cs="宋体"/>
          <w:b/>
          <w:bCs w:val="0"/>
          <w:color w:val="auto"/>
          <w:sz w:val="24"/>
          <w:highlight w:val="none"/>
        </w:rPr>
        <w:t>年</w:t>
      </w:r>
      <w:r>
        <w:rPr>
          <w:rFonts w:hint="eastAsia" w:ascii="宋体" w:hAnsi="宋体" w:eastAsia="宋体" w:cs="宋体"/>
          <w:b/>
          <w:bCs w:val="0"/>
          <w:color w:val="auto"/>
          <w:sz w:val="24"/>
          <w:highlight w:val="none"/>
          <w:lang w:val="en-US" w:eastAsia="zh-CN"/>
        </w:rPr>
        <w:t xml:space="preserve"> </w:t>
      </w:r>
      <w:r>
        <w:rPr>
          <w:rFonts w:hint="eastAsia" w:ascii="宋体" w:hAnsi="宋体" w:cs="宋体"/>
          <w:b/>
          <w:bCs w:val="0"/>
          <w:color w:val="auto"/>
          <w:sz w:val="24"/>
          <w:highlight w:val="none"/>
          <w:lang w:val="en-US" w:eastAsia="zh-CN"/>
        </w:rPr>
        <w:t>9</w:t>
      </w:r>
      <w:r>
        <w:rPr>
          <w:rFonts w:hint="eastAsia" w:ascii="宋体" w:hAnsi="宋体" w:eastAsia="宋体" w:cs="宋体"/>
          <w:b/>
          <w:bCs w:val="0"/>
          <w:color w:val="auto"/>
          <w:sz w:val="24"/>
          <w:highlight w:val="none"/>
        </w:rPr>
        <w:t>月</w:t>
      </w:r>
      <w:r>
        <w:rPr>
          <w:rFonts w:hint="eastAsia" w:ascii="宋体" w:hAnsi="宋体" w:cs="宋体"/>
          <w:b/>
          <w:bCs w:val="0"/>
          <w:color w:val="auto"/>
          <w:sz w:val="24"/>
          <w:highlight w:val="none"/>
          <w:lang w:val="en-US" w:eastAsia="zh-CN"/>
        </w:rPr>
        <w:t xml:space="preserve"> 11</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日</w:t>
      </w:r>
      <w:r>
        <w:rPr>
          <w:rFonts w:hint="eastAsia" w:ascii="宋体" w:hAnsi="宋体" w:eastAsia="宋体" w:cs="宋体"/>
          <w:b/>
          <w:bCs w:val="0"/>
          <w:color w:val="auto"/>
          <w:sz w:val="24"/>
          <w:highlight w:val="none"/>
          <w:lang w:val="en-US" w:eastAsia="zh-CN"/>
        </w:rPr>
        <w:t>09</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30</w:t>
      </w:r>
      <w:r>
        <w:rPr>
          <w:b/>
          <w:bCs w:val="0"/>
          <w:color w:val="auto"/>
          <w:sz w:val="24"/>
          <w:szCs w:val="28"/>
          <w:highlight w:val="none"/>
        </w:rPr>
        <w:t>（北京时间）。</w:t>
      </w:r>
      <w:bookmarkEnd w:id="12"/>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7"/>
          <w:rFonts w:hint="eastAsia" w:ascii="宋体" w:hAnsi="宋体" w:eastAsia="宋体" w:cs="宋体"/>
          <w:b/>
          <w:bCs/>
          <w:color w:val="auto"/>
          <w:sz w:val="24"/>
          <w:szCs w:val="24"/>
          <w:highlight w:val="none"/>
          <w:u w:val="none"/>
          <w:lang w:eastAsia="zh-CN"/>
        </w:rPr>
        <w:t>□</w:t>
      </w:r>
      <w:r>
        <w:rPr>
          <w:rStyle w:val="17"/>
          <w:rFonts w:hint="eastAsia" w:ascii="宋体" w:hAnsi="宋体" w:eastAsia="宋体" w:cs="宋体"/>
          <w:bCs/>
          <w:color w:val="auto"/>
          <w:sz w:val="24"/>
          <w:szCs w:val="24"/>
          <w:highlight w:val="none"/>
          <w:u w:val="none"/>
        </w:rPr>
        <w:t>本次采购</w:t>
      </w:r>
      <w:r>
        <w:rPr>
          <w:rStyle w:val="17"/>
          <w:rFonts w:hint="eastAsia" w:ascii="宋体" w:hAnsi="宋体" w:eastAsia="宋体" w:cs="宋体"/>
          <w:bCs/>
          <w:color w:val="auto"/>
          <w:sz w:val="24"/>
          <w:szCs w:val="24"/>
          <w:highlight w:val="none"/>
          <w:u w:val="none"/>
          <w:lang w:val="en-US" w:eastAsia="zh-CN"/>
        </w:rPr>
        <w:t>只</w:t>
      </w:r>
      <w:r>
        <w:rPr>
          <w:rStyle w:val="17"/>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7"/>
          <w:rFonts w:hint="eastAsia" w:ascii="宋体" w:hAnsi="宋体" w:cs="宋体"/>
          <w:bCs/>
          <w:color w:val="auto"/>
          <w:sz w:val="24"/>
          <w:szCs w:val="24"/>
          <w:highlight w:val="none"/>
          <w:u w:val="none"/>
          <w:lang w:eastAsia="zh-CN"/>
        </w:rPr>
        <w:t>询比</w:t>
      </w:r>
      <w:r>
        <w:rPr>
          <w:rStyle w:val="17"/>
          <w:rFonts w:hint="eastAsia" w:ascii="宋体" w:hAnsi="宋体" w:eastAsia="宋体" w:cs="宋体"/>
          <w:bCs/>
          <w:color w:val="auto"/>
          <w:sz w:val="24"/>
          <w:szCs w:val="24"/>
          <w:highlight w:val="none"/>
          <w:u w:val="none"/>
        </w:rPr>
        <w:t>文件要求签章的彩色扫描件，在递交响应文件截止时间前送达</w:t>
      </w:r>
      <w:r>
        <w:rPr>
          <w:rStyle w:val="17"/>
          <w:rFonts w:hint="eastAsia" w:ascii="宋体" w:hAnsi="宋体" w:eastAsia="宋体" w:cs="宋体"/>
          <w:bCs/>
          <w:color w:val="auto"/>
          <w:sz w:val="24"/>
          <w:szCs w:val="24"/>
          <w:highlight w:val="none"/>
          <w:u w:val="none"/>
          <w:lang w:val="en-US" w:eastAsia="zh-CN"/>
        </w:rPr>
        <w:t>lzshengjiang</w:t>
      </w:r>
      <w:r>
        <w:rPr>
          <w:rStyle w:val="17"/>
          <w:rFonts w:hint="eastAsia" w:ascii="宋体" w:hAnsi="宋体" w:eastAsia="宋体" w:cs="宋体"/>
          <w:bCs/>
          <w:color w:val="auto"/>
          <w:sz w:val="24"/>
          <w:szCs w:val="24"/>
          <w:highlight w:val="none"/>
          <w:u w:val="none"/>
        </w:rPr>
        <w:t>@163.com，否则响应文件无效。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7"/>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7"/>
          <w:rFonts w:hint="eastAsia" w:ascii="宋体" w:hAnsi="宋体" w:eastAsia="宋体" w:cs="宋体"/>
          <w:bCs/>
          <w:color w:val="auto"/>
          <w:sz w:val="24"/>
          <w:szCs w:val="24"/>
          <w:highlight w:val="none"/>
          <w:u w:val="none"/>
        </w:rPr>
        <w:t>电子邮箱</w:t>
      </w:r>
      <w:r>
        <w:rPr>
          <w:rStyle w:val="17"/>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7"/>
          <w:rFonts w:hint="eastAsia" w:ascii="宋体" w:hAnsi="宋体" w:eastAsia="宋体" w:cs="宋体"/>
          <w:bCs/>
          <w:color w:val="auto"/>
          <w:sz w:val="24"/>
          <w:szCs w:val="24"/>
          <w:highlight w:val="none"/>
          <w:u w:val="none"/>
        </w:rPr>
        <w:t>电子邮箱递交的响应文件必须是按</w:t>
      </w:r>
      <w:r>
        <w:rPr>
          <w:rStyle w:val="17"/>
          <w:rFonts w:hint="eastAsia" w:ascii="宋体" w:hAnsi="宋体" w:cs="宋体"/>
          <w:bCs/>
          <w:color w:val="auto"/>
          <w:sz w:val="24"/>
          <w:szCs w:val="24"/>
          <w:highlight w:val="none"/>
          <w:u w:val="none"/>
          <w:lang w:eastAsia="zh-CN"/>
        </w:rPr>
        <w:t>询比</w:t>
      </w:r>
      <w:r>
        <w:rPr>
          <w:rStyle w:val="17"/>
          <w:rFonts w:hint="eastAsia" w:ascii="宋体" w:hAnsi="宋体" w:eastAsia="宋体" w:cs="宋体"/>
          <w:bCs/>
          <w:color w:val="auto"/>
          <w:sz w:val="24"/>
          <w:szCs w:val="24"/>
          <w:highlight w:val="none"/>
          <w:u w:val="none"/>
        </w:rPr>
        <w:t>文件要求签章的彩色扫描件，在递交响应文件截止时间前送达lz</w:t>
      </w:r>
      <w:r>
        <w:rPr>
          <w:rStyle w:val="17"/>
          <w:rFonts w:hint="eastAsia" w:ascii="宋体" w:hAnsi="宋体" w:eastAsia="宋体" w:cs="宋体"/>
          <w:bCs/>
          <w:color w:val="auto"/>
          <w:sz w:val="24"/>
          <w:szCs w:val="24"/>
          <w:highlight w:val="none"/>
          <w:u w:val="none"/>
          <w:lang w:val="en-US" w:eastAsia="zh-CN"/>
        </w:rPr>
        <w:t>shengjiang</w:t>
      </w:r>
      <w:r>
        <w:rPr>
          <w:rStyle w:val="17"/>
          <w:rFonts w:hint="eastAsia" w:ascii="宋体" w:hAnsi="宋体" w:eastAsia="宋体" w:cs="宋体"/>
          <w:bCs/>
          <w:color w:val="auto"/>
          <w:sz w:val="24"/>
          <w:szCs w:val="24"/>
          <w:highlight w:val="none"/>
          <w:u w:val="none"/>
        </w:rPr>
        <w:t>@163.com，否则响应文件无效。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3"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2"/>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3"/>
    <w:p>
      <w:pPr>
        <w:pStyle w:val="22"/>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2"/>
        <w:ind w:firstLine="5760" w:firstLineChars="2400"/>
        <w:jc w:val="both"/>
        <w:rPr>
          <w:rFonts w:hint="eastAsia" w:ascii="宋体" w:hAnsi="宋体" w:eastAsia="宋体" w:cs="宋体"/>
          <w:color w:val="auto"/>
          <w:sz w:val="24"/>
          <w:szCs w:val="24"/>
          <w:highlight w:val="none"/>
          <w:lang w:val="en-US" w:eastAsia="zh-CN"/>
        </w:rPr>
      </w:pPr>
    </w:p>
    <w:p>
      <w:pPr>
        <w:pStyle w:val="22"/>
        <w:ind w:firstLine="5760" w:firstLineChars="2400"/>
        <w:jc w:val="both"/>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4" w:name="_Toc91771147"/>
      <w:bookmarkStart w:id="15"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4"/>
      <w:bookmarkEnd w:id="15"/>
    </w:p>
    <w:p>
      <w:pPr>
        <w:spacing w:after="240" w:afterLines="100"/>
        <w:jc w:val="center"/>
        <w:outlineLvl w:val="1"/>
        <w:rPr>
          <w:rFonts w:hint="eastAsia" w:ascii="宋体" w:hAnsi="宋体"/>
          <w:b/>
          <w:color w:val="auto"/>
          <w:sz w:val="32"/>
          <w:highlight w:val="none"/>
        </w:rPr>
      </w:pPr>
      <w:bookmarkStart w:id="16" w:name="_Toc17277"/>
      <w:bookmarkStart w:id="17" w:name="_Toc91771148"/>
      <w:r>
        <w:rPr>
          <w:rFonts w:hint="eastAsia" w:ascii="宋体" w:hAnsi="宋体"/>
          <w:b/>
          <w:color w:val="auto"/>
          <w:sz w:val="32"/>
          <w:highlight w:val="none"/>
        </w:rPr>
        <w:t>一、供应商须知前附表</w:t>
      </w:r>
      <w:bookmarkEnd w:id="16"/>
      <w:bookmarkEnd w:id="17"/>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cs="宋体"/>
                <w:b w:val="0"/>
                <w:bCs/>
                <w:color w:val="auto"/>
                <w:sz w:val="24"/>
                <w:highlight w:val="none"/>
                <w:u w:val="none"/>
                <w:lang w:val="en-US" w:eastAsia="zh-CN"/>
              </w:rPr>
              <w:t>9211304.31元，其中包含分部分项清单总价7736957.50元，暂列金：1474346.81元。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default" w:eastAsia="宋体"/>
                <w:color w:val="auto"/>
                <w:highlight w:val="none"/>
                <w:lang w:val="en-US" w:eastAsia="zh-CN"/>
              </w:rPr>
            </w:pPr>
            <w:r>
              <w:rPr>
                <w:rFonts w:hint="eastAsia"/>
                <w:color w:val="auto"/>
                <w:highlight w:val="none"/>
                <w:lang w:val="en-US" w:eastAsia="zh-CN"/>
              </w:rPr>
              <w:t>固定价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sz w:val="24"/>
                <w:highlight w:val="none"/>
                <w:u w:val="none"/>
                <w:lang w:val="en-US" w:eastAsia="zh-CN"/>
              </w:rPr>
              <w:t>按采购人公布的泸州港龙江港区大脚石作业区一期工程-场平土石方工程劳务等分包分项工程量清单计价表综合单价作为固定价进行结算</w:t>
            </w:r>
            <w:r>
              <w:rPr>
                <w:b/>
                <w:bCs/>
                <w:color w:val="auto"/>
                <w:sz w:val="24"/>
                <w:highlight w:val="none"/>
                <w:u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联合体询比</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18" w:name="OLE_LINK18"/>
            <w:r>
              <w:rPr>
                <w:rFonts w:hint="eastAsia"/>
                <w:b/>
                <w:bCs/>
                <w:color w:val="auto"/>
                <w:highlight w:val="none"/>
                <w:lang w:eastAsia="zh-CN"/>
              </w:rPr>
              <w:t>☑</w:t>
            </w:r>
            <w:bookmarkEnd w:id="18"/>
            <w:r>
              <w:rPr>
                <w:rFonts w:hint="eastAsia"/>
                <w:color w:val="auto"/>
                <w:highlight w:val="none"/>
                <w:lang w:val="zh-CN"/>
              </w:rPr>
              <w:t>不接受</w:t>
            </w:r>
          </w:p>
          <w:p>
            <w:pPr>
              <w:pStyle w:val="23"/>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9"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3"/>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评定分离法。</w:t>
            </w:r>
          </w:p>
          <w:p>
            <w:pPr>
              <w:pStyle w:val="23"/>
              <w:spacing w:line="300" w:lineRule="auto"/>
              <w:ind w:firstLine="241" w:firstLineChars="100"/>
              <w:rPr>
                <w:rFonts w:hint="default"/>
                <w:color w:val="auto"/>
                <w:highlight w:val="none"/>
                <w:lang w:val="en-US"/>
              </w:rPr>
            </w:pPr>
            <w:r>
              <w:rPr>
                <w:rFonts w:hint="eastAsia"/>
                <w:b/>
                <w:bCs/>
                <w:color w:val="auto"/>
                <w:highlight w:val="none"/>
                <w:lang w:eastAsia="zh-CN"/>
              </w:rPr>
              <w:t>☑</w:t>
            </w:r>
            <w:r>
              <w:rPr>
                <w:rFonts w:hint="eastAsia"/>
                <w:b/>
                <w:bCs/>
                <w:color w:val="auto"/>
                <w:highlight w:val="none"/>
                <w:lang w:val="en-US" w:eastAsia="zh-CN"/>
              </w:rPr>
              <w:t>随机抽取法（抽取后并通过评审的供应商为最终中选供应商）</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1" w:firstLineChars="100"/>
              <w:rPr>
                <w:rFonts w:hint="default"/>
                <w:color w:val="auto"/>
                <w:highlight w:val="none"/>
                <w:lang w:val="en-US"/>
              </w:rPr>
            </w:pPr>
            <w:bookmarkStart w:id="19" w:name="OLE_LINK2"/>
            <w:r>
              <w:rPr>
                <w:rFonts w:hint="eastAsia"/>
                <w:b/>
                <w:bCs/>
                <w:color w:val="auto"/>
                <w:highlight w:val="none"/>
                <w:lang w:eastAsia="zh-CN"/>
              </w:rPr>
              <w:t>☑</w:t>
            </w:r>
            <w:bookmarkEnd w:id="19"/>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12"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 xml:space="preserve"> 20000 </w:t>
            </w:r>
            <w:r>
              <w:rPr>
                <w:rFonts w:hint="eastAsia"/>
                <w:color w:val="auto"/>
                <w:highlight w:val="none"/>
                <w:lang w:bidi="ar"/>
              </w:rPr>
              <w:t>元（大写：</w:t>
            </w:r>
            <w:r>
              <w:rPr>
                <w:rFonts w:hint="eastAsia"/>
                <w:color w:val="auto"/>
                <w:highlight w:val="none"/>
                <w:lang w:val="en-US" w:eastAsia="zh-CN" w:bidi="ar"/>
              </w:rPr>
              <w:t>贰万元整</w:t>
            </w:r>
            <w:r>
              <w:rPr>
                <w:rFonts w:hint="eastAsia"/>
                <w:color w:val="auto"/>
                <w:highlight w:val="none"/>
                <w:lang w:bidi="ar"/>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bookmarkStart w:id="20" w:name="OLE_LINK42"/>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bookmarkEnd w:id="20"/>
          <w:p>
            <w:pPr>
              <w:pStyle w:val="23"/>
              <w:spacing w:line="300" w:lineRule="auto"/>
              <w:ind w:firstLine="240" w:firstLineChars="100"/>
              <w:jc w:val="both"/>
              <w:rPr>
                <w:rFonts w:hint="eastAsia"/>
                <w:color w:val="auto"/>
                <w:highlight w:val="none"/>
                <w:lang w:val="zh-CN"/>
              </w:rPr>
            </w:pPr>
            <w:bookmarkStart w:id="21"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1"/>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Cs/>
                <w:color w:val="auto"/>
                <w:sz w:val="24"/>
                <w:highlight w:val="none"/>
                <w:u w:val="single"/>
                <w:lang w:val="en-US" w:eastAsia="zh-CN"/>
              </w:rPr>
              <w:t>场平土石方工程劳务等分包询比保证金</w:t>
            </w:r>
            <w:r>
              <w:rPr>
                <w:rFonts w:hint="eastAsia"/>
                <w:b/>
                <w:bCs/>
                <w:color w:val="auto"/>
                <w:highlight w:val="none"/>
              </w:rPr>
              <w:t>”）。</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预算</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ascii="宋体" w:hAnsi="宋体" w:eastAsia="宋体" w:cs="宋体"/>
                <w:color w:val="auto"/>
                <w:sz w:val="24"/>
                <w:szCs w:val="24"/>
                <w:lang w:val="zh-CN"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询比过程、询比结果的质疑负责答复。</w:t>
            </w:r>
          </w:p>
          <w:p>
            <w:pPr>
              <w:pStyle w:val="23"/>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3"/>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3"/>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3"/>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9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11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w:t>
            </w:r>
            <w:r>
              <w:rPr>
                <w:rFonts w:hint="eastAsia"/>
                <w:sz w:val="24"/>
                <w:szCs w:val="24"/>
                <w:lang w:eastAsia="zh-CN"/>
              </w:rPr>
              <w:t>询比</w:t>
            </w:r>
            <w:r>
              <w:rPr>
                <w:rFonts w:hint="eastAsia"/>
                <w:sz w:val="24"/>
                <w:szCs w:val="24"/>
              </w:rPr>
              <w:t>人另行确定成交人或重新</w:t>
            </w:r>
            <w:r>
              <w:rPr>
                <w:rFonts w:hint="eastAsia"/>
                <w:sz w:val="24"/>
                <w:szCs w:val="24"/>
                <w:lang w:eastAsia="zh-CN"/>
              </w:rPr>
              <w:t>询比</w:t>
            </w:r>
            <w:r>
              <w:rPr>
                <w:rFonts w:hint="eastAsia"/>
                <w:sz w:val="24"/>
                <w:szCs w:val="24"/>
              </w:rPr>
              <w:t>。</w:t>
            </w:r>
          </w:p>
          <w:p>
            <w:pPr>
              <w:pStyle w:val="2"/>
              <w:ind w:firstLine="240" w:firstLineChars="100"/>
              <w:rPr>
                <w:rFonts w:hint="default" w:eastAsia="宋体"/>
                <w:lang w:val="en-US" w:eastAsia="zh-CN"/>
              </w:rPr>
            </w:pPr>
            <w:r>
              <w:rPr>
                <w:rFonts w:hint="eastAsia" w:ascii="宋体" w:hAnsi="宋体" w:cs="宋体"/>
                <w:color w:val="auto"/>
                <w:sz w:val="24"/>
                <w:highlight w:val="none"/>
                <w:lang w:val="en-US" w:eastAsia="zh-CN"/>
              </w:rPr>
              <w:t>联系人：甘先生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Theme="majorEastAsia" w:hAnsiTheme="majorEastAsia" w:eastAsiaTheme="majorEastAsia"/>
                <w:b w:val="0"/>
                <w:bCs w:val="0"/>
                <w:sz w:val="24"/>
                <w:szCs w:val="24"/>
                <w:highlight w:val="none"/>
                <w:lang w:val="en-US" w:eastAsia="zh-CN"/>
              </w:rPr>
              <w:t>80日历天，以开工令或开工报告载明日期为起算日期，工期必须满足业主方批复的工程承包人总体工程施工工期进度计划</w:t>
            </w:r>
            <w:r>
              <w:rPr>
                <w:rFonts w:hint="eastAsia" w:asciiTheme="majorEastAsia" w:hAnsiTheme="majorEastAsia" w:eastAsiaTheme="majorEastAsia"/>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 xml:space="preserve">详见第一章 </w:t>
            </w:r>
            <w:r>
              <w:rPr>
                <w:rFonts w:hint="eastAsia" w:ascii="宋体" w:hAnsi="宋体" w:cs="宋体"/>
                <w:color w:val="auto"/>
                <w:kern w:val="0"/>
                <w:sz w:val="24"/>
                <w:szCs w:val="24"/>
                <w:highlight w:val="none"/>
                <w:lang w:val="en-US" w:eastAsia="zh-CN" w:bidi="ar-SA"/>
              </w:rPr>
              <w:t>询比</w:t>
            </w:r>
            <w:r>
              <w:rPr>
                <w:rFonts w:hint="eastAsia" w:ascii="宋体" w:hAnsi="宋体" w:eastAsia="宋体" w:cs="宋体"/>
                <w:color w:val="auto"/>
                <w:kern w:val="0"/>
                <w:sz w:val="24"/>
                <w:szCs w:val="24"/>
                <w:highlight w:val="none"/>
                <w:lang w:val="en-US" w:eastAsia="zh-CN" w:bidi="ar-SA"/>
              </w:rPr>
              <w:t>公告“十、</w:t>
            </w:r>
            <w:r>
              <w:rPr>
                <w:rFonts w:hint="eastAsia" w:ascii="宋体" w:hAnsi="宋体" w:cs="宋体"/>
                <w:color w:val="auto"/>
                <w:kern w:val="0"/>
                <w:sz w:val="24"/>
                <w:szCs w:val="24"/>
                <w:highlight w:val="none"/>
                <w:lang w:val="en-US" w:eastAsia="zh-CN" w:bidi="ar-SA"/>
              </w:rPr>
              <w:t>询比</w:t>
            </w:r>
            <w:r>
              <w:rPr>
                <w:rFonts w:hint="eastAsia" w:ascii="宋体" w:hAnsi="宋体" w:eastAsia="宋体" w:cs="宋体"/>
                <w:color w:val="auto"/>
                <w:kern w:val="0"/>
                <w:sz w:val="24"/>
                <w:szCs w:val="24"/>
                <w:highlight w:val="none"/>
                <w:lang w:val="en-US" w:eastAsia="zh-CN" w:bidi="ar-SA"/>
              </w:rPr>
              <w:t>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bookmarkStart w:id="22" w:name="OLE_LINK11"/>
            <w:r>
              <w:rPr>
                <w:rFonts w:hint="eastAsia"/>
                <w:b/>
                <w:bCs/>
                <w:color w:val="auto"/>
                <w:highlight w:val="none"/>
                <w:lang w:eastAsia="zh-CN"/>
              </w:rPr>
              <w:t>☑</w:t>
            </w:r>
            <w:r>
              <w:rPr>
                <w:rFonts w:hint="eastAsia"/>
                <w:color w:val="auto"/>
                <w:kern w:val="2"/>
                <w:highlight w:val="none"/>
              </w:rPr>
              <w:t>电子文档U盘1份</w:t>
            </w:r>
            <w:r>
              <w:rPr>
                <w:rFonts w:hint="eastAsia" w:ascii="宋体" w:hAnsi="宋体" w:eastAsia="宋体" w:cs="宋体"/>
                <w:color w:val="auto"/>
                <w:kern w:val="2"/>
                <w:sz w:val="24"/>
                <w:szCs w:val="24"/>
                <w:highlight w:val="none"/>
              </w:rPr>
              <w:t>（</w:t>
            </w:r>
            <w:bookmarkStart w:id="23" w:name="OLE_LINK26"/>
            <w:r>
              <w:rPr>
                <w:rFonts w:hint="eastAsia" w:cs="宋体"/>
                <w:color w:val="auto"/>
                <w:kern w:val="2"/>
                <w:sz w:val="24"/>
                <w:szCs w:val="24"/>
                <w:highlight w:val="none"/>
                <w:lang w:val="en-US" w:eastAsia="zh-CN"/>
              </w:rPr>
              <w:t>询比响应文件电子版，</w:t>
            </w:r>
            <w:r>
              <w:rPr>
                <w:rFonts w:hint="eastAsia" w:ascii="Times New Roman" w:hAnsi="Times New Roman" w:eastAsia="宋体" w:cs="Times New Roman"/>
                <w:color w:val="auto"/>
                <w:kern w:val="2"/>
                <w:sz w:val="24"/>
                <w:szCs w:val="24"/>
                <w:highlight w:val="none"/>
                <w:lang w:val="en-US" w:eastAsia="zh-CN" w:bidi="ar-SA"/>
              </w:rPr>
              <w:t>未提供的不作废标处理）</w:t>
            </w:r>
            <w:bookmarkEnd w:id="23"/>
            <w:r>
              <w:rPr>
                <w:rFonts w:hint="eastAsia" w:ascii="宋体" w:hAnsi="宋体" w:eastAsia="宋体" w:cs="宋体"/>
                <w:color w:val="auto"/>
                <w:kern w:val="2"/>
                <w:sz w:val="24"/>
                <w:szCs w:val="24"/>
                <w:highlight w:val="none"/>
                <w:lang w:val="en-US" w:eastAsia="zh-CN" w:bidi="ar-SA"/>
              </w:rPr>
              <w:t>。</w:t>
            </w:r>
            <w:bookmarkEnd w:id="22"/>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4" w:name="_Toc4417"/>
      <w:bookmarkStart w:id="25" w:name="_Toc91771149"/>
      <w:r>
        <w:rPr>
          <w:rFonts w:hint="eastAsia" w:ascii="宋体" w:hAnsi="宋体"/>
          <w:b/>
          <w:color w:val="auto"/>
          <w:sz w:val="32"/>
          <w:highlight w:val="none"/>
        </w:rPr>
        <w:t>二、总则</w:t>
      </w:r>
      <w:bookmarkEnd w:id="24"/>
      <w:bookmarkEnd w:id="25"/>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询比</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6" w:name="_Toc1537"/>
      <w:bookmarkStart w:id="27" w:name="_Toc91771150"/>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6"/>
      <w:bookmarkEnd w:id="27"/>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8" w:name="_Toc91771151"/>
      <w:bookmarkStart w:id="29" w:name="_Toc16459"/>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8"/>
      <w:bookmarkEnd w:id="29"/>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8"/>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未按要求进行密封响应文件，采购人将拒收。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0" w:name="_Toc91771152"/>
      <w:bookmarkStart w:id="31" w:name="_Toc28609"/>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30"/>
      <w:bookmarkEnd w:id="31"/>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32" w:name="_Toc91771153"/>
      <w:bookmarkStart w:id="33" w:name="_Toc3730"/>
      <w:r>
        <w:rPr>
          <w:rFonts w:ascii="宋体" w:hAnsi="宋体"/>
          <w:b/>
          <w:color w:val="auto"/>
          <w:sz w:val="32"/>
          <w:highlight w:val="none"/>
        </w:rPr>
        <w:t>六、成交事项</w:t>
      </w:r>
      <w:bookmarkEnd w:id="32"/>
      <w:bookmarkEnd w:id="33"/>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34" w:name="_Toc4598"/>
      <w:bookmarkStart w:id="35" w:name="_Toc91771154"/>
      <w:r>
        <w:rPr>
          <w:rFonts w:ascii="宋体" w:hAnsi="宋体"/>
          <w:b/>
          <w:color w:val="auto"/>
          <w:sz w:val="32"/>
          <w:highlight w:val="none"/>
        </w:rPr>
        <w:t>七、合同事项</w:t>
      </w:r>
      <w:bookmarkEnd w:id="34"/>
      <w:bookmarkEnd w:id="35"/>
    </w:p>
    <w:p>
      <w:pPr>
        <w:spacing w:line="360" w:lineRule="auto"/>
        <w:rPr>
          <w:b/>
          <w:color w:val="auto"/>
          <w:sz w:val="24"/>
          <w:highlight w:val="none"/>
        </w:rPr>
      </w:pPr>
      <w:bookmarkStart w:id="36" w:name="_Toc101338364"/>
      <w:bookmarkStart w:id="37" w:name="_Toc101174151"/>
      <w:bookmarkStart w:id="38" w:name="_Toc209847069"/>
      <w:bookmarkStart w:id="39" w:name="_Toc101250646"/>
      <w:bookmarkStart w:id="40" w:name="_Toc430773927"/>
      <w:r>
        <w:rPr>
          <w:b/>
          <w:color w:val="auto"/>
          <w:sz w:val="24"/>
          <w:highlight w:val="none"/>
        </w:rPr>
        <w:t>25.签订合同</w:t>
      </w:r>
      <w:bookmarkEnd w:id="36"/>
      <w:bookmarkEnd w:id="37"/>
      <w:bookmarkEnd w:id="38"/>
      <w:bookmarkEnd w:id="39"/>
      <w:bookmarkEnd w:id="40"/>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1" w:name="_Toc91771155"/>
      <w:bookmarkStart w:id="42" w:name="_Toc29173"/>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41"/>
      <w:bookmarkEnd w:id="42"/>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3" w:name="_Toc13924"/>
      <w:bookmarkStart w:id="44" w:name="_Toc91771156"/>
      <w:r>
        <w:rPr>
          <w:rFonts w:ascii="宋体" w:hAnsi="宋体"/>
          <w:b/>
          <w:color w:val="auto"/>
          <w:sz w:val="32"/>
          <w:highlight w:val="none"/>
        </w:rPr>
        <w:t>九、询问、质疑和投诉</w:t>
      </w:r>
      <w:bookmarkEnd w:id="43"/>
      <w:bookmarkEnd w:id="44"/>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5" w:name="_Toc91771157"/>
      <w:bookmarkStart w:id="46" w:name="_Toc4868"/>
      <w:r>
        <w:rPr>
          <w:rFonts w:ascii="宋体" w:hAnsi="宋体"/>
          <w:b/>
          <w:color w:val="auto"/>
          <w:sz w:val="32"/>
          <w:highlight w:val="none"/>
        </w:rPr>
        <w:t>十、其他</w:t>
      </w:r>
      <w:bookmarkEnd w:id="45"/>
      <w:bookmarkEnd w:id="46"/>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7" w:name="_Toc183582232"/>
      <w:bookmarkStart w:id="48" w:name="_Toc217446057"/>
      <w:bookmarkStart w:id="49" w:name="_Toc183682369"/>
      <w:r>
        <w:rPr>
          <w:rFonts w:ascii="黑体" w:hAnsi="黑体" w:eastAsia="黑体"/>
          <w:color w:val="auto"/>
          <w:sz w:val="36"/>
          <w:highlight w:val="none"/>
        </w:rPr>
        <w:br w:type="page"/>
      </w:r>
      <w:bookmarkStart w:id="50" w:name="_Toc14799"/>
      <w:bookmarkStart w:id="51" w:name="_Toc91771158"/>
      <w:r>
        <w:rPr>
          <w:rFonts w:hint="eastAsia" w:ascii="黑体" w:hAnsi="黑体" w:eastAsia="黑体"/>
          <w:color w:val="auto"/>
          <w:sz w:val="36"/>
          <w:highlight w:val="none"/>
        </w:rPr>
        <w:t>第三章 项目技术、服务及商务要求</w:t>
      </w:r>
      <w:bookmarkEnd w:id="50"/>
      <w:bookmarkEnd w:id="51"/>
    </w:p>
    <w:p>
      <w:pPr>
        <w:spacing w:line="360" w:lineRule="auto"/>
        <w:ind w:firstLine="482" w:firstLineChars="200"/>
        <w:rPr>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720" w:firstLineChars="300"/>
        <w:jc w:val="both"/>
        <w:textAlignment w:val="auto"/>
        <w:rPr>
          <w:color w:val="auto"/>
          <w:sz w:val="24"/>
          <w:szCs w:val="28"/>
          <w:highlight w:val="none"/>
        </w:rPr>
      </w:pPr>
      <w:r>
        <w:rPr>
          <w:rFonts w:hint="eastAsia" w:ascii="宋体" w:hAnsi="宋体" w:cs="宋体"/>
          <w:color w:val="000000"/>
          <w:kern w:val="0"/>
          <w:sz w:val="24"/>
          <w:szCs w:val="24"/>
          <w:lang w:val="en-US" w:eastAsia="zh-CN"/>
        </w:rPr>
        <w:t>本项目工作内容：</w:t>
      </w:r>
      <w:r>
        <w:rPr>
          <w:rFonts w:hint="eastAsia"/>
          <w:color w:val="auto"/>
          <w:sz w:val="24"/>
          <w:highlight w:val="none"/>
          <w:lang w:val="en-US" w:eastAsia="zh-CN"/>
        </w:rPr>
        <w:t>包括但不仅限于泸州港龙江港区大脚石作业区一期工程的表土清除、外运；土石方、淤泥开挖、外运；土石方分层回填、碾压；地基强夯及置换强夯处理（包括强夯试验）；混凝土路面、基层拆除及外运；房屋基础、地坪拆除等内容，</w:t>
      </w:r>
      <w:r>
        <w:rPr>
          <w:rFonts w:hint="eastAsia" w:asciiTheme="majorEastAsia" w:hAnsiTheme="majorEastAsia" w:eastAsiaTheme="majorEastAsia"/>
          <w:sz w:val="24"/>
          <w:szCs w:val="24"/>
          <w:highlight w:val="none"/>
          <w:u w:val="none"/>
        </w:rPr>
        <w:t>项目占地226523.32平方米，总计挖方约552230.32立方米（其中淤泥约31797立方米），回填土方约90940.91立方米；强夯区面积约7900平方米；强夯置换区约13200平方米</w:t>
      </w:r>
      <w:r>
        <w:rPr>
          <w:rFonts w:hint="eastAsia" w:asciiTheme="majorEastAsia" w:hAnsiTheme="majorEastAsia" w:eastAsiaTheme="majorEastAsia"/>
          <w:sz w:val="24"/>
          <w:szCs w:val="24"/>
          <w:highlight w:val="none"/>
          <w:u w:val="none"/>
          <w:lang w:eastAsia="zh-CN"/>
        </w:rPr>
        <w:t>。</w:t>
      </w:r>
      <w:r>
        <w:rPr>
          <w:color w:val="auto"/>
          <w:sz w:val="24"/>
          <w:szCs w:val="28"/>
          <w:highlight w:val="none"/>
        </w:rPr>
        <w:t>（具体要求详见</w:t>
      </w:r>
      <w:r>
        <w:rPr>
          <w:rFonts w:hint="eastAsia"/>
          <w:color w:val="auto"/>
          <w:sz w:val="24"/>
          <w:szCs w:val="28"/>
          <w:highlight w:val="none"/>
          <w:lang w:val="en-US" w:eastAsia="zh-CN"/>
        </w:rPr>
        <w:t>后附施工图纸、工程量清单</w:t>
      </w:r>
      <w:r>
        <w:rPr>
          <w:color w:val="auto"/>
          <w:sz w:val="24"/>
          <w:szCs w:val="28"/>
          <w:highlight w:val="none"/>
        </w:rPr>
        <w:t>）</w:t>
      </w:r>
    </w:p>
    <w:p>
      <w:pPr>
        <w:keepNext w:val="0"/>
        <w:keepLines w:val="0"/>
        <w:pageBreakBefore w:val="0"/>
        <w:numPr>
          <w:numId w:val="0"/>
        </w:numPr>
        <w:tabs>
          <w:tab w:val="left" w:pos="7665"/>
        </w:tabs>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auto"/>
          <w:kern w:val="0"/>
          <w:sz w:val="30"/>
          <w:szCs w:val="30"/>
          <w:lang w:val="en-US" w:eastAsia="zh-CN" w:bidi="en-US"/>
        </w:rPr>
      </w:pPr>
      <w:bookmarkStart w:id="52" w:name="OLE_LINK31"/>
      <w:bookmarkStart w:id="53" w:name="OLE_LINK17"/>
      <w:bookmarkStart w:id="54" w:name="_Toc91771163"/>
      <w:bookmarkStart w:id="55" w:name="_Toc1938"/>
      <w:r>
        <w:rPr>
          <w:rFonts w:hint="eastAsia" w:ascii="宋体" w:hAnsi="宋体" w:cs="宋体"/>
          <w:b/>
          <w:bCs/>
          <w:color w:val="auto"/>
          <w:kern w:val="0"/>
          <w:sz w:val="30"/>
          <w:szCs w:val="30"/>
          <w:lang w:val="en-US" w:eastAsia="zh-CN" w:bidi="en-US"/>
        </w:rPr>
        <w:t>二、</w:t>
      </w:r>
      <w:bookmarkStart w:id="103" w:name="_GoBack"/>
      <w:bookmarkEnd w:id="103"/>
      <w:r>
        <w:rPr>
          <w:rFonts w:hint="eastAsia" w:ascii="宋体" w:hAnsi="宋体" w:eastAsia="宋体" w:cs="宋体"/>
          <w:b/>
          <w:bCs/>
          <w:color w:val="auto"/>
          <w:kern w:val="0"/>
          <w:sz w:val="30"/>
          <w:szCs w:val="30"/>
          <w:lang w:val="en-US" w:eastAsia="zh-CN" w:bidi="en-US"/>
        </w:rPr>
        <w:t>技术要求</w:t>
      </w:r>
    </w:p>
    <w:p>
      <w:pPr>
        <w:spacing w:line="420" w:lineRule="exact"/>
        <w:ind w:firstLine="720" w:firstLineChars="3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1、</w:t>
      </w:r>
      <w:r>
        <w:rPr>
          <w:rFonts w:hint="eastAsia" w:asciiTheme="majorEastAsia" w:hAnsiTheme="majorEastAsia" w:eastAsiaTheme="majorEastAsia"/>
          <w:sz w:val="24"/>
          <w:szCs w:val="24"/>
          <w:highlight w:val="none"/>
        </w:rPr>
        <w:t>劳务作业单价详见附件《劳务等分包</w:t>
      </w:r>
      <w:r>
        <w:rPr>
          <w:rFonts w:hint="eastAsia" w:asciiTheme="majorEastAsia" w:hAnsiTheme="majorEastAsia" w:eastAsiaTheme="majorEastAsia"/>
          <w:sz w:val="24"/>
          <w:szCs w:val="24"/>
          <w:highlight w:val="none"/>
          <w:lang w:val="en-US" w:eastAsia="zh-CN"/>
        </w:rPr>
        <w:t>工程量</w:t>
      </w:r>
      <w:r>
        <w:rPr>
          <w:rFonts w:hint="eastAsia" w:asciiTheme="majorEastAsia" w:hAnsiTheme="majorEastAsia" w:eastAsiaTheme="majorEastAsia"/>
          <w:sz w:val="24"/>
          <w:szCs w:val="24"/>
          <w:highlight w:val="none"/>
        </w:rPr>
        <w:t>清单</w:t>
      </w:r>
      <w:r>
        <w:rPr>
          <w:rFonts w:hint="eastAsia" w:asciiTheme="majorEastAsia" w:hAnsiTheme="majorEastAsia" w:eastAsiaTheme="majorEastAsia"/>
          <w:sz w:val="24"/>
          <w:szCs w:val="24"/>
          <w:highlight w:val="none"/>
          <w:lang w:val="en-US" w:eastAsia="zh-CN"/>
        </w:rPr>
        <w:t>计</w:t>
      </w:r>
      <w:r>
        <w:rPr>
          <w:rFonts w:hint="eastAsia" w:asciiTheme="majorEastAsia" w:hAnsiTheme="majorEastAsia" w:eastAsiaTheme="majorEastAsia"/>
          <w:sz w:val="24"/>
          <w:szCs w:val="24"/>
          <w:highlight w:val="none"/>
        </w:rPr>
        <w:t>价表》。附件中所列劳务作业数量为暂定数量，不作为最终结算的依据，最终以劳务等分包人实际完成并经工程承包人确认的符合合同约定质量标准的劳务作业数量和作业单价进行计算。清单中的单价为相应工程劳务作业计价细目下全部作业的综合单价（包括但不限于人工费、材料费、机械费、风险费、检测检验费、其他直接费、措施费、企业管理费、利润、安全文明施工费、规费、增值税（9%）等所有费用），该综合单价为固定单价，一次性包</w:t>
      </w:r>
      <w:r>
        <w:rPr>
          <w:rFonts w:hint="eastAsia" w:asciiTheme="majorEastAsia" w:hAnsiTheme="majorEastAsia" w:eastAsiaTheme="majorEastAsia"/>
          <w:sz w:val="24"/>
          <w:szCs w:val="24"/>
          <w:highlight w:val="none"/>
          <w:lang w:val="en-US" w:eastAsia="zh-CN"/>
        </w:rPr>
        <w:t>干</w:t>
      </w:r>
      <w:r>
        <w:rPr>
          <w:rFonts w:hint="eastAsia" w:asciiTheme="majorEastAsia" w:hAnsiTheme="majorEastAsia" w:eastAsiaTheme="majorEastAsia"/>
          <w:sz w:val="24"/>
          <w:szCs w:val="24"/>
          <w:highlight w:val="none"/>
        </w:rPr>
        <w:t>，结算时，双方不因任何因素作调整。</w:t>
      </w:r>
    </w:p>
    <w:p>
      <w:pPr>
        <w:spacing w:line="420" w:lineRule="exact"/>
        <w:ind w:firstLine="42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2、</w:t>
      </w:r>
      <w:r>
        <w:rPr>
          <w:rFonts w:hint="eastAsia" w:asciiTheme="majorEastAsia" w:hAnsiTheme="majorEastAsia" w:eastAsiaTheme="majorEastAsia"/>
          <w:sz w:val="24"/>
          <w:szCs w:val="24"/>
          <w:highlight w:val="none"/>
        </w:rPr>
        <w:t>劳务作业工程量计量规则，按《水运工程工程量清单计价规范JTS/T 271-2020》、《水运建设工程概算预算编制规定JTS/T 116-2019》及其配套定额规定计算。</w:t>
      </w:r>
    </w:p>
    <w:p>
      <w:pPr>
        <w:spacing w:line="420" w:lineRule="exact"/>
        <w:ind w:firstLine="480" w:firstLineChars="200"/>
        <w:rPr>
          <w:rFonts w:hint="eastAsia" w:asciiTheme="majorEastAsia" w:hAnsiTheme="majorEastAsia" w:eastAsiaTheme="majorEastAsia"/>
          <w:sz w:val="24"/>
          <w:szCs w:val="24"/>
          <w:highlight w:val="none"/>
          <w:lang w:eastAsia="zh-CN"/>
        </w:rPr>
      </w:pPr>
      <w:r>
        <w:rPr>
          <w:rFonts w:hint="eastAsia" w:asciiTheme="majorEastAsia" w:hAnsiTheme="majorEastAsia" w:eastAsiaTheme="majorEastAsia"/>
          <w:sz w:val="24"/>
          <w:szCs w:val="24"/>
          <w:highlight w:val="none"/>
          <w:lang w:val="en-US" w:eastAsia="zh-CN"/>
        </w:rPr>
        <w:t>3、</w:t>
      </w:r>
      <w:r>
        <w:rPr>
          <w:rFonts w:hint="eastAsia" w:asciiTheme="majorEastAsia" w:hAnsiTheme="majorEastAsia" w:eastAsiaTheme="majorEastAsia"/>
          <w:sz w:val="24"/>
          <w:szCs w:val="24"/>
          <w:highlight w:val="none"/>
        </w:rPr>
        <w:t>工程质量标准：必须符合《建筑地基处理技术规范》(JGJ79-2012)及《水运工程地基处理设计规范》(JTS147-2017)的相关要求，以及满足现行国家有关工程施工质量验收规范和标准的相关要求和总包合同有关质量的约定</w:t>
      </w:r>
      <w:r>
        <w:rPr>
          <w:rFonts w:hint="eastAsia" w:asciiTheme="majorEastAsia" w:hAnsiTheme="majorEastAsia" w:eastAsiaTheme="majorEastAsia"/>
          <w:sz w:val="24"/>
          <w:szCs w:val="24"/>
          <w:highlight w:val="none"/>
          <w:lang w:eastAsia="zh-CN"/>
        </w:rPr>
        <w:t>。</w:t>
      </w:r>
    </w:p>
    <w:p>
      <w:pPr>
        <w:spacing w:line="420" w:lineRule="exact"/>
        <w:ind w:firstLine="420"/>
        <w:rPr>
          <w:rFonts w:hint="eastAsia" w:asciiTheme="majorEastAsia" w:hAnsiTheme="majorEastAsia" w:eastAsiaTheme="majorEastAsia"/>
          <w:sz w:val="24"/>
          <w:szCs w:val="24"/>
          <w:highlight w:val="none"/>
          <w:lang w:eastAsia="zh-CN"/>
        </w:rPr>
      </w:pPr>
      <w:r>
        <w:rPr>
          <w:rFonts w:hint="eastAsia" w:ascii="宋体" w:hAnsi="宋体" w:eastAsia="宋体" w:cs="宋体"/>
          <w:sz w:val="24"/>
          <w:szCs w:val="24"/>
          <w:lang w:val="en-US" w:eastAsia="zh-CN"/>
        </w:rPr>
        <w:t>4、</w:t>
      </w:r>
      <w:r>
        <w:rPr>
          <w:rFonts w:hint="eastAsia" w:asciiTheme="majorEastAsia" w:hAnsiTheme="majorEastAsia" w:eastAsiaTheme="majorEastAsia"/>
          <w:sz w:val="24"/>
          <w:szCs w:val="24"/>
          <w:highlight w:val="none"/>
          <w:lang w:val="en-US" w:eastAsia="zh-CN"/>
        </w:rPr>
        <w:t>劳务等分包人必须积极配合工程承包人与发包人办理工程结算审核事宜</w:t>
      </w:r>
      <w:r>
        <w:rPr>
          <w:rFonts w:hint="eastAsia" w:asciiTheme="majorEastAsia" w:hAnsiTheme="majorEastAsia" w:eastAsiaTheme="majorEastAsia"/>
          <w:sz w:val="24"/>
          <w:szCs w:val="24"/>
          <w:highlight w:val="none"/>
        </w:rPr>
        <w:t>，审定金额与劳务等分包人所报结算的金额差额超过5%的，该超过部分的审计费用（基本费、审减</w:t>
      </w:r>
      <w:r>
        <w:rPr>
          <w:rFonts w:hint="eastAsia" w:asciiTheme="majorEastAsia" w:hAnsiTheme="majorEastAsia" w:eastAsiaTheme="majorEastAsia"/>
          <w:sz w:val="24"/>
          <w:szCs w:val="24"/>
          <w:highlight w:val="none"/>
          <w:lang w:val="en-US" w:eastAsia="zh-CN"/>
        </w:rPr>
        <w:t>审增</w:t>
      </w:r>
      <w:r>
        <w:rPr>
          <w:rFonts w:hint="eastAsia" w:asciiTheme="majorEastAsia" w:hAnsiTheme="majorEastAsia" w:eastAsiaTheme="majorEastAsia"/>
          <w:sz w:val="24"/>
          <w:szCs w:val="24"/>
          <w:highlight w:val="none"/>
        </w:rPr>
        <w:t>效益费）由劳务等分包人承担</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rPr>
        <w:t>劳务等分包人应先付清该审计费后才有权要求工程承包人支付对应的劳务款，或劳务等分包人向工程承包人出具付款委托书，要求工程承包人在应付劳务费中代付，工程承包人代付金额即视为已向劳务等分包人已支付的工程款</w:t>
      </w:r>
      <w:r>
        <w:rPr>
          <w:rFonts w:hint="eastAsia" w:asciiTheme="majorEastAsia" w:hAnsiTheme="majorEastAsia" w:eastAsiaTheme="majorEastAsia"/>
          <w:sz w:val="24"/>
          <w:szCs w:val="24"/>
          <w:highlight w:val="none"/>
          <w:lang w:eastAsia="zh-CN"/>
        </w:rPr>
        <w:t>。</w:t>
      </w:r>
    </w:p>
    <w:bookmarkEnd w:id="52"/>
    <w:bookmarkEnd w:id="53"/>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kern w:val="0"/>
          <w:sz w:val="28"/>
          <w:szCs w:val="28"/>
          <w:lang w:val="en-US" w:eastAsia="zh-CN" w:bidi="en-US"/>
        </w:rPr>
      </w:pPr>
    </w:p>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color w:val="auto"/>
          <w:kern w:val="0"/>
          <w:sz w:val="28"/>
          <w:szCs w:val="28"/>
          <w:lang w:val="en-US" w:eastAsia="zh-CN" w:bidi="en-US"/>
        </w:rPr>
      </w:pPr>
      <w:r>
        <w:rPr>
          <w:rFonts w:hint="eastAsia" w:ascii="宋体" w:hAnsi="宋体" w:eastAsia="宋体" w:cs="宋体"/>
          <w:b/>
          <w:bCs/>
          <w:color w:val="auto"/>
          <w:kern w:val="0"/>
          <w:sz w:val="28"/>
          <w:szCs w:val="28"/>
          <w:lang w:val="en-US" w:eastAsia="zh-CN" w:bidi="en-US"/>
        </w:rPr>
        <w:t>三、</w:t>
      </w:r>
      <w:bookmarkStart w:id="56" w:name="OLE_LINK20"/>
      <w:bookmarkStart w:id="57" w:name="OLE_LINK32"/>
      <w:r>
        <w:rPr>
          <w:rFonts w:hint="eastAsia" w:ascii="宋体" w:hAnsi="宋体" w:eastAsia="宋体" w:cs="宋体"/>
          <w:b/>
          <w:bCs/>
          <w:color w:val="auto"/>
          <w:kern w:val="0"/>
          <w:sz w:val="30"/>
          <w:szCs w:val="30"/>
          <w:lang w:val="en-US" w:eastAsia="zh-CN" w:bidi="en-US"/>
        </w:rPr>
        <w:t>人员要求</w:t>
      </w:r>
      <w:r>
        <w:rPr>
          <w:rFonts w:hint="eastAsia" w:ascii="宋体" w:hAnsi="宋体" w:cs="宋体"/>
          <w:b/>
          <w:bCs/>
          <w:color w:val="auto"/>
          <w:kern w:val="0"/>
          <w:sz w:val="30"/>
          <w:szCs w:val="30"/>
          <w:lang w:val="en-US" w:eastAsia="zh-CN" w:bidi="en-US"/>
        </w:rPr>
        <w:t>及其他资格</w:t>
      </w:r>
      <w:r>
        <w:rPr>
          <w:rFonts w:hint="eastAsia" w:ascii="宋体" w:hAnsi="宋体" w:eastAsia="宋体" w:cs="宋体"/>
          <w:b/>
          <w:bCs/>
          <w:color w:val="auto"/>
          <w:kern w:val="0"/>
          <w:sz w:val="30"/>
          <w:szCs w:val="30"/>
          <w:lang w:val="en-US" w:eastAsia="zh-CN" w:bidi="en-US"/>
        </w:rPr>
        <w:t>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1"/>
          <w:szCs w:val="21"/>
          <w:lang w:val="en-US" w:eastAsia="zh-CN"/>
        </w:rPr>
      </w:pPr>
      <w:bookmarkStart w:id="58" w:name="OLE_LINK19"/>
      <w:r>
        <w:rPr>
          <w:rFonts w:hint="eastAsia" w:ascii="宋体" w:hAnsi="宋体" w:cs="宋体"/>
          <w:sz w:val="24"/>
          <w:szCs w:val="24"/>
          <w:lang w:val="en-US" w:eastAsia="zh-CN"/>
        </w:rPr>
        <w:t>1、</w:t>
      </w:r>
      <w:r>
        <w:rPr>
          <w:rFonts w:hint="eastAsia" w:ascii="宋体" w:hAnsi="宋体" w:eastAsia="宋体" w:cs="宋体"/>
          <w:sz w:val="24"/>
          <w:szCs w:val="24"/>
          <w:lang w:val="en-US" w:eastAsia="zh-CN"/>
        </w:rPr>
        <w:t>项目负责人1名，具备</w:t>
      </w:r>
      <w:r>
        <w:rPr>
          <w:rFonts w:hint="eastAsia" w:ascii="宋体" w:hAnsi="宋体" w:cs="宋体"/>
          <w:kern w:val="2"/>
          <w:sz w:val="24"/>
          <w:szCs w:val="24"/>
          <w:lang w:val="en-US" w:eastAsia="zh-CN" w:bidi="ar-SA"/>
        </w:rPr>
        <w:t>建筑工程或市政公用工程</w:t>
      </w:r>
      <w:r>
        <w:rPr>
          <w:rFonts w:hint="eastAsia" w:ascii="宋体" w:hAnsi="宋体" w:eastAsia="宋体" w:cs="宋体"/>
          <w:sz w:val="24"/>
          <w:szCs w:val="24"/>
          <w:lang w:val="en-US" w:eastAsia="zh-CN"/>
        </w:rPr>
        <w:t>二级及以上建造师资格；技术负责人1名，具有中级及以上职称（</w:t>
      </w:r>
      <w:r>
        <w:rPr>
          <w:rFonts w:hint="eastAsia" w:ascii="宋体" w:hAnsi="宋体" w:cs="宋体"/>
          <w:sz w:val="24"/>
          <w:szCs w:val="24"/>
          <w:lang w:val="en-US" w:eastAsia="zh-CN"/>
        </w:rPr>
        <w:t>工程类专业</w:t>
      </w:r>
      <w:r>
        <w:rPr>
          <w:rFonts w:hint="eastAsia" w:ascii="宋体" w:hAnsi="宋体" w:eastAsia="宋体" w:cs="宋体"/>
          <w:color w:val="auto"/>
          <w:kern w:val="0"/>
          <w:sz w:val="24"/>
          <w:szCs w:val="24"/>
          <w:lang w:val="en-US" w:eastAsia="zh-CN"/>
        </w:rPr>
        <w:t>）</w:t>
      </w:r>
      <w:r>
        <w:rPr>
          <w:rFonts w:hint="eastAsia" w:ascii="宋体" w:hAnsi="宋体" w:eastAsia="宋体" w:cs="宋体"/>
          <w:sz w:val="24"/>
          <w:szCs w:val="24"/>
          <w:lang w:val="en-US" w:eastAsia="zh-CN"/>
        </w:rPr>
        <w:t>；安全员</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名，</w:t>
      </w:r>
      <w:r>
        <w:rPr>
          <w:rFonts w:hint="eastAsia" w:ascii="宋体" w:hAnsi="宋体" w:eastAsia="宋体" w:cs="宋体"/>
          <w:color w:val="auto"/>
          <w:kern w:val="0"/>
          <w:sz w:val="24"/>
          <w:szCs w:val="24"/>
          <w:lang w:val="en-US" w:eastAsia="zh-CN"/>
        </w:rPr>
        <w:t>具有《建筑施工企业专职安全生产管理人员安全生产考核合格证书》</w:t>
      </w:r>
      <w:r>
        <w:rPr>
          <w:rFonts w:hint="eastAsia" w:ascii="宋体" w:hAnsi="宋体" w:eastAsia="宋体" w:cs="宋体"/>
          <w:sz w:val="24"/>
          <w:szCs w:val="24"/>
          <w:lang w:val="en-US" w:eastAsia="zh-CN"/>
        </w:rPr>
        <w:t>；施工员不少于2名；以上人员需提供资格证明复印件和近3个月连续的社保证明（社保至少至2025年7月），采购人将对以上人员社保缴纳情况进行审查。如有提供虚假资料，将作废标处理。</w:t>
      </w:r>
      <w:r>
        <w:rPr>
          <w:rFonts w:hint="eastAsia" w:ascii="宋体" w:hAnsi="宋体" w:cs="宋体"/>
          <w:b w:val="0"/>
          <w:bCs w:val="0"/>
          <w:sz w:val="24"/>
          <w:szCs w:val="24"/>
          <w:lang w:val="en-US" w:eastAsia="zh-CN"/>
        </w:rPr>
        <w:t>（注：上述要求人员为本次投标要求提供资格人员，最终拟派人员以后附合同十一条19款中载明人员为准。）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58"/>
    </w:p>
    <w:bookmarkEnd w:id="56"/>
    <w:bookmarkEnd w:id="57"/>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四、</w:t>
      </w:r>
      <w:bookmarkStart w:id="59" w:name="OLE_LINK33"/>
      <w:bookmarkStart w:id="60" w:name="OLE_LINK21"/>
      <w:r>
        <w:rPr>
          <w:rFonts w:hint="eastAsia" w:ascii="宋体" w:hAnsi="宋体" w:eastAsia="宋体" w:cs="宋体"/>
          <w:b/>
          <w:bCs/>
          <w:color w:val="000000"/>
          <w:kern w:val="0"/>
          <w:sz w:val="30"/>
          <w:szCs w:val="30"/>
          <w:lang w:val="en-US" w:eastAsia="zh-CN"/>
        </w:rPr>
        <w:t>商务条件</w:t>
      </w:r>
    </w:p>
    <w:bookmarkEnd w:id="59"/>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付款方式：每月10日前计算上月完成工程量，支付工程承包人核算产值的70%；项目初步验收合格后支付全部工程量产值的70%，项目竣工验收合格，工程资料编制完成并经工程承包人验收合格后支付至劳务等分包人完成产值的80%；结算文件编制完成并配合工程承包人报送发包人或江阳区政府投资结算审核服务中心，工程承包人的工程结算审核完成后，工程承包人按本合同约定的工程量和综合单位及计费等与劳务等分包人办理劳务结算，经双方确认后支付至劳务结算金额的97%；剩余3%作为工程质保金。每次付款前供应商应提供一般纳税人具备的增值税专用发票（暂定税率9%，税金按实结算），并附发票查验证明，否则采购方延迟支付时间至采购方收到发票后7个工作日内。</w:t>
      </w:r>
      <w:r>
        <w:rPr>
          <w:rFonts w:hint="eastAsia" w:ascii="宋体" w:hAnsi="宋体" w:eastAsia="宋体" w:cs="宋体"/>
          <w:sz w:val="24"/>
          <w:szCs w:val="24"/>
          <w:lang w:val="en-US" w:eastAsia="zh-CN"/>
        </w:rPr>
        <w:t>支付方式包括但不限于现金支付、转账支付、支票、汇票、供应链金融支付等方式。</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2、质保金在工程缺陷责任期满后如工程不存在任何质量问题，</w:t>
      </w:r>
      <w:r>
        <w:rPr>
          <w:rFonts w:hint="eastAsia" w:ascii="宋体" w:hAnsi="宋体" w:eastAsia="宋体" w:cs="宋体"/>
          <w:kern w:val="2"/>
          <w:sz w:val="24"/>
          <w:szCs w:val="24"/>
          <w:lang w:val="en-US" w:eastAsia="zh-CN" w:bidi="ar-SA"/>
        </w:rPr>
        <w:t>劳务等分包人</w:t>
      </w:r>
      <w:r>
        <w:rPr>
          <w:rFonts w:hint="eastAsia" w:ascii="宋体" w:hAnsi="宋体" w:eastAsia="宋体" w:cs="宋体"/>
          <w:color w:val="000000"/>
          <w:kern w:val="0"/>
          <w:sz w:val="24"/>
          <w:szCs w:val="24"/>
          <w:lang w:val="en-US" w:eastAsia="zh-CN"/>
        </w:rPr>
        <w:t>凭</w:t>
      </w:r>
      <w:r>
        <w:rPr>
          <w:rFonts w:hint="eastAsia" w:ascii="宋体" w:hAnsi="宋体" w:eastAsia="宋体" w:cs="宋体"/>
          <w:kern w:val="2"/>
          <w:sz w:val="24"/>
          <w:szCs w:val="24"/>
          <w:lang w:val="en-US" w:eastAsia="zh-CN" w:bidi="ar-SA"/>
        </w:rPr>
        <w:t>工程承包人</w:t>
      </w:r>
      <w:r>
        <w:rPr>
          <w:rFonts w:hint="eastAsia" w:ascii="宋体" w:hAnsi="宋体" w:eastAsia="宋体" w:cs="宋体"/>
          <w:color w:val="000000"/>
          <w:kern w:val="0"/>
          <w:sz w:val="24"/>
          <w:szCs w:val="24"/>
          <w:lang w:val="en-US" w:eastAsia="zh-CN"/>
        </w:rPr>
        <w:t>和使用单位的签字后提出申请，</w:t>
      </w:r>
      <w:r>
        <w:rPr>
          <w:rFonts w:hint="eastAsia" w:ascii="宋体" w:hAnsi="宋体" w:eastAsia="宋体" w:cs="宋体"/>
          <w:kern w:val="2"/>
          <w:sz w:val="24"/>
          <w:szCs w:val="24"/>
          <w:lang w:val="en-US" w:eastAsia="zh-CN" w:bidi="ar-SA"/>
        </w:rPr>
        <w:t>工程承包人</w:t>
      </w:r>
      <w:r>
        <w:rPr>
          <w:rFonts w:hint="eastAsia" w:ascii="宋体" w:hAnsi="宋体" w:eastAsia="宋体" w:cs="宋体"/>
          <w:color w:val="000000"/>
          <w:kern w:val="0"/>
          <w:sz w:val="24"/>
          <w:szCs w:val="24"/>
          <w:lang w:val="en-US" w:eastAsia="zh-CN"/>
        </w:rPr>
        <w:t>按工程质量保修书约定无息退还剩余质保金。</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3、本工程缺陷责任期：24个月。</w:t>
      </w:r>
      <w:r>
        <w:rPr>
          <w:rFonts w:hint="eastAsia" w:ascii="宋体" w:hAnsi="宋体" w:cs="宋体"/>
          <w:sz w:val="24"/>
          <w:szCs w:val="24"/>
          <w:lang w:val="en-US" w:eastAsia="zh-CN"/>
        </w:rPr>
        <w:t>（防水5年）</w:t>
      </w:r>
    </w:p>
    <w:bookmarkEnd w:id="60"/>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p>
    <w:p>
      <w:pPr>
        <w:rPr>
          <w:rFonts w:hint="eastAsia" w:ascii="黑体" w:hAnsi="宋体" w:eastAsia="黑体"/>
          <w:b/>
          <w:bCs/>
          <w:color w:val="auto"/>
          <w:sz w:val="24"/>
          <w:szCs w:val="24"/>
          <w:highlight w:val="none"/>
          <w:lang w:val="en-US" w:eastAsia="zh-CN"/>
        </w:rPr>
      </w:pPr>
      <w:r>
        <w:rPr>
          <w:rFonts w:hint="eastAsia" w:ascii="黑体" w:hAnsi="宋体" w:eastAsia="黑体"/>
          <w:b/>
          <w:bCs/>
          <w:color w:val="auto"/>
          <w:sz w:val="24"/>
          <w:szCs w:val="24"/>
          <w:highlight w:val="none"/>
          <w:lang w:val="en-US" w:eastAsia="zh-CN"/>
        </w:rPr>
        <w:br w:type="page"/>
      </w:r>
    </w:p>
    <w:p>
      <w:pPr>
        <w:spacing w:before="120" w:beforeLines="50" w:after="360" w:afterLines="150"/>
        <w:ind w:firstLine="2160" w:firstLineChars="600"/>
        <w:jc w:val="both"/>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54"/>
      <w:bookmarkEnd w:id="55"/>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w:t>
      </w:r>
      <w:r>
        <w:rPr>
          <w:rFonts w:hint="eastAsia" w:ascii="宋体"/>
          <w:b/>
          <w:color w:val="auto"/>
          <w:sz w:val="84"/>
          <w:szCs w:val="84"/>
          <w:highlight w:val="none"/>
          <w:lang w:val="en-US" w:eastAsia="zh-CN"/>
        </w:rPr>
        <w:t>比</w:t>
      </w:r>
      <w:r>
        <w:rPr>
          <w:rFonts w:hint="eastAsia" w:ascii="宋体"/>
          <w:b/>
          <w:color w:val="auto"/>
          <w:sz w:val="84"/>
          <w:szCs w:val="84"/>
          <w:highlight w:val="none"/>
        </w:rPr>
        <w:t xml:space="preserve">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1" w:name="_Toc17620"/>
      <w:bookmarkStart w:id="62" w:name="_Toc91771164"/>
      <w:r>
        <w:rPr>
          <w:rFonts w:hint="eastAsia" w:ascii="黑体" w:hAnsi="黑体" w:eastAsia="黑体" w:cs="Arial"/>
          <w:bCs/>
          <w:color w:val="auto"/>
          <w:sz w:val="32"/>
          <w:szCs w:val="32"/>
          <w:highlight w:val="none"/>
        </w:rPr>
        <w:t>一、报价函</w:t>
      </w:r>
      <w:bookmarkEnd w:id="61"/>
      <w:bookmarkEnd w:id="6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w:t>
      </w:r>
      <w:r>
        <w:rPr>
          <w:rFonts w:hint="eastAsia"/>
          <w:color w:val="auto"/>
          <w:sz w:val="24"/>
          <w:highlight w:val="none"/>
          <w:lang w:eastAsia="zh-CN"/>
        </w:rPr>
        <w:t>、</w:t>
      </w:r>
      <w:r>
        <w:rPr>
          <w:color w:val="auto"/>
          <w:sz w:val="24"/>
          <w:highlight w:val="none"/>
        </w:rPr>
        <w:t>副本</w:t>
      </w:r>
      <w:r>
        <w:rPr>
          <w:rFonts w:hint="eastAsia"/>
          <w:color w:val="auto"/>
          <w:sz w:val="24"/>
          <w:highlight w:val="none"/>
          <w:lang w:val="en-US" w:eastAsia="zh-CN"/>
        </w:rPr>
        <w:t>1</w:t>
      </w:r>
      <w:r>
        <w:rPr>
          <w:color w:val="auto"/>
          <w:sz w:val="24"/>
          <w:highlight w:val="none"/>
        </w:rPr>
        <w:t>份，</w:t>
      </w:r>
      <w:r>
        <w:rPr>
          <w:rFonts w:hint="eastAsia"/>
          <w:color w:val="auto"/>
          <w:kern w:val="2"/>
          <w:sz w:val="24"/>
          <w:szCs w:val="24"/>
          <w:highlight w:val="none"/>
        </w:rPr>
        <w:t>电子文档U盘1份</w:t>
      </w:r>
      <w:r>
        <w:rPr>
          <w:rFonts w:hint="eastAsia"/>
          <w:color w:val="auto"/>
          <w:kern w:val="2"/>
          <w:sz w:val="24"/>
          <w:szCs w:val="24"/>
          <w:highlight w:val="none"/>
          <w:lang w:eastAsia="zh-CN"/>
        </w:rPr>
        <w:t>，</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，我方报价为：</w:t>
      </w:r>
      <w:r>
        <w:rPr>
          <w:rFonts w:hint="eastAsia"/>
          <w:b/>
          <w:bCs/>
          <w:color w:val="auto"/>
          <w:sz w:val="24"/>
          <w:highlight w:val="none"/>
          <w:u w:val="single"/>
          <w:lang w:val="en-US" w:eastAsia="zh-CN"/>
        </w:rPr>
        <w:t>按采购人公布的泸州港龙江港区大脚石作业区一期工程-场平土石方工程劳务等分包分项工程量清单计价表综合单价作为固定单价进行结算</w:t>
      </w:r>
      <w:r>
        <w:rPr>
          <w:b/>
          <w:bCs/>
          <w:color w:val="auto"/>
          <w:sz w:val="24"/>
          <w:highlight w:val="none"/>
          <w:u w:val="single"/>
        </w:rPr>
        <w:t>。</w:t>
      </w:r>
    </w:p>
    <w:p>
      <w:pPr>
        <w:spacing w:line="360" w:lineRule="auto"/>
        <w:ind w:firstLine="480" w:firstLineChars="200"/>
        <w:rPr>
          <w:rFonts w:hint="default"/>
          <w:color w:val="auto"/>
          <w:sz w:val="24"/>
          <w:highlight w:val="none"/>
          <w:lang w:val="en-US"/>
        </w:rPr>
      </w:pPr>
      <w:r>
        <w:rPr>
          <w:rFonts w:ascii="Times New Roman"/>
          <w:color w:val="auto"/>
          <w:sz w:val="24"/>
          <w:highlight w:val="none"/>
        </w:rPr>
        <w:t>8.服务期限(工期)：</w:t>
      </w:r>
      <w:r>
        <w:rPr>
          <w:rFonts w:hint="eastAsia" w:asciiTheme="majorEastAsia" w:hAnsiTheme="majorEastAsia" w:eastAsiaTheme="majorEastAsia"/>
          <w:b w:val="0"/>
          <w:bCs w:val="0"/>
          <w:sz w:val="24"/>
          <w:szCs w:val="24"/>
          <w:highlight w:val="none"/>
          <w:lang w:val="en-US" w:eastAsia="zh-CN"/>
        </w:rPr>
        <w:t>80日历天，以开工令或开工报告载明日期为起算日期，工期必须满足业主方批复的工程承包人总体工程施工工期进度计划</w:t>
      </w:r>
      <w:r>
        <w:rPr>
          <w:rFonts w:hint="eastAsia" w:asciiTheme="majorEastAsia" w:hAnsiTheme="majorEastAsia" w:eastAsiaTheme="majorEastAsia"/>
          <w:sz w:val="24"/>
          <w:szCs w:val="24"/>
          <w:highlight w:val="none"/>
        </w:rPr>
        <w:t>。</w:t>
      </w:r>
    </w:p>
    <w:p>
      <w:pPr>
        <w:pStyle w:val="6"/>
        <w:autoSpaceDE/>
        <w:autoSpaceDN/>
        <w:adjustRightInd/>
        <w:spacing w:line="360" w:lineRule="auto"/>
        <w:ind w:firstLine="480" w:firstLineChars="200"/>
        <w:jc w:val="left"/>
        <w:rPr>
          <w:rFonts w:asci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3" w:name="_Toc7264"/>
      <w:bookmarkStart w:id="64" w:name="_Toc91771165"/>
      <w:r>
        <w:rPr>
          <w:rFonts w:hint="eastAsia" w:ascii="黑体" w:hAnsi="黑体" w:eastAsia="黑体" w:cs="Arial"/>
          <w:bCs/>
          <w:color w:val="auto"/>
          <w:sz w:val="32"/>
          <w:szCs w:val="32"/>
          <w:highlight w:val="none"/>
        </w:rPr>
        <w:t>二、资格证明材料</w:t>
      </w:r>
      <w:bookmarkEnd w:id="63"/>
      <w:bookmarkEnd w:id="6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bookmarkStart w:id="65" w:name="OLE_LINK43"/>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bookmarkEnd w:id="65"/>
    </w:p>
    <w:p>
      <w:pPr>
        <w:pStyle w:val="2"/>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2"/>
        <w:ind w:firstLine="480" w:firstLineChars="200"/>
        <w:jc w:val="left"/>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360" w:afterLines="150" w:line="360" w:lineRule="auto"/>
        <w:ind w:firstLine="480" w:firstLineChars="200"/>
        <w:jc w:val="left"/>
        <w:textAlignment w:val="auto"/>
        <w:outlineLvl w:val="1"/>
        <w:rPr>
          <w:rFonts w:hint="eastAsia"/>
          <w:b/>
          <w:color w:val="auto"/>
          <w:sz w:val="32"/>
          <w:szCs w:val="32"/>
          <w:highlight w:val="none"/>
        </w:rPr>
      </w:pPr>
      <w:r>
        <w:rPr>
          <w:rFonts w:hint="eastAsia" w:ascii="宋体" w:hAnsi="宋体" w:eastAsia="宋体" w:cs="宋体"/>
          <w:b w:val="0"/>
          <w:bCs/>
          <w:color w:val="auto"/>
          <w:sz w:val="24"/>
          <w:szCs w:val="24"/>
          <w:highlight w:val="none"/>
          <w:lang w:val="en-US" w:eastAsia="zh-CN"/>
        </w:rPr>
        <w:t>6、</w:t>
      </w:r>
      <w:r>
        <w:rPr>
          <w:rFonts w:hint="eastAsia"/>
          <w:b w:val="0"/>
          <w:bCs/>
          <w:color w:val="auto"/>
          <w:sz w:val="24"/>
          <w:szCs w:val="24"/>
          <w:highlight w:val="none"/>
          <w:lang w:val="en-US" w:eastAsia="zh-CN"/>
        </w:rPr>
        <w:t>按询比文件第三章第三条1项要求提供人员资格证书和社保证明复印件（加盖公章）。</w:t>
      </w:r>
      <w:r>
        <w:rPr>
          <w:b/>
          <w:color w:val="auto"/>
          <w:sz w:val="32"/>
          <w:szCs w:val="32"/>
          <w:highlight w:val="none"/>
        </w:rPr>
        <w:br w:type="page"/>
      </w:r>
      <w:bookmarkStart w:id="66" w:name="_Toc6198"/>
      <w:bookmarkStart w:id="67" w:name="_Toc91771166"/>
      <w:r>
        <w:rPr>
          <w:rFonts w:hint="eastAsia"/>
          <w:b/>
          <w:color w:val="auto"/>
          <w:sz w:val="32"/>
          <w:szCs w:val="32"/>
          <w:highlight w:val="none"/>
          <w:lang w:val="en-US" w:eastAsia="zh-CN"/>
        </w:rPr>
        <w:t xml:space="preserve">    三、</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6"/>
      <w:bookmarkEnd w:id="67"/>
    </w:p>
    <w:p>
      <w:pPr>
        <w:numPr>
          <w:ilvl w:val="0"/>
          <w:numId w:val="1"/>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1"/>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1"/>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询比</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领取成交通知书、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line="360" w:lineRule="auto"/>
        <w:ind w:firstLine="643" w:firstLineChars="200"/>
        <w:jc w:val="left"/>
        <w:rPr>
          <w:rFonts w:hint="eastAsia"/>
          <w:color w:val="auto"/>
          <w:sz w:val="24"/>
          <w:highlight w:val="none"/>
        </w:rPr>
      </w:pPr>
      <w:r>
        <w:rPr>
          <w:b/>
          <w:color w:val="auto"/>
          <w:sz w:val="32"/>
          <w:szCs w:val="32"/>
          <w:highlight w:val="none"/>
        </w:rPr>
        <w:br w:type="page"/>
      </w:r>
    </w:p>
    <w:p>
      <w:pPr>
        <w:spacing w:before="120" w:beforeLines="50" w:after="360" w:afterLines="150"/>
        <w:jc w:val="center"/>
        <w:outlineLvl w:val="1"/>
        <w:rPr>
          <w:rFonts w:hint="eastAsia" w:ascii="宋体" w:hAnsi="宋体"/>
          <w:b/>
          <w:color w:val="auto"/>
          <w:sz w:val="32"/>
          <w:szCs w:val="32"/>
          <w:highlight w:val="none"/>
        </w:rPr>
      </w:pPr>
      <w:bookmarkStart w:id="68" w:name="_Toc28412"/>
      <w:bookmarkStart w:id="69" w:name="_Toc91771168"/>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68"/>
      <w:bookmarkEnd w:id="69"/>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70"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70"/>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71"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71"/>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72" w:name="_Toc9917"/>
      <w:bookmarkStart w:id="73" w:name="_Toc28506"/>
      <w:bookmarkStart w:id="74" w:name="_Toc2589"/>
      <w:bookmarkStart w:id="75" w:name="_Toc30219"/>
      <w:bookmarkStart w:id="76" w:name="_Toc16489"/>
      <w:bookmarkStart w:id="77" w:name="_Toc2900"/>
      <w:bookmarkStart w:id="78" w:name="_Toc91771169"/>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72"/>
      <w:bookmarkEnd w:id="73"/>
      <w:bookmarkEnd w:id="74"/>
      <w:bookmarkEnd w:id="75"/>
      <w:bookmarkEnd w:id="76"/>
      <w:bookmarkEnd w:id="77"/>
      <w:bookmarkEnd w:id="7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9" w:name="_Toc1333"/>
      <w:bookmarkStart w:id="80" w:name="_Toc91771170"/>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79"/>
      <w:bookmarkEnd w:id="80"/>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bookmarkStart w:id="81" w:name="_Toc91771171"/>
      <w:bookmarkStart w:id="82" w:name="_Toc175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、供应商本项目管理、技术、服务人员情况表</w:t>
      </w:r>
      <w:bookmarkEnd w:id="81"/>
      <w:bookmarkEnd w:id="8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安全员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lang w:val="en-US" w:eastAsia="zh-CN"/>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施工员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项目负责人1名，具备</w:t>
      </w:r>
      <w:r>
        <w:rPr>
          <w:rFonts w:hint="eastAsia" w:ascii="宋体" w:hAnsi="宋体" w:cs="宋体"/>
          <w:kern w:val="2"/>
          <w:sz w:val="24"/>
          <w:szCs w:val="24"/>
          <w:lang w:val="en-US" w:eastAsia="zh-CN" w:bidi="ar-SA"/>
        </w:rPr>
        <w:t>建筑工程或市政公用工程</w:t>
      </w:r>
      <w:r>
        <w:rPr>
          <w:rFonts w:hint="eastAsia" w:ascii="宋体" w:hAnsi="宋体" w:eastAsia="宋体" w:cs="宋体"/>
          <w:sz w:val="24"/>
          <w:szCs w:val="24"/>
          <w:lang w:val="en-US" w:eastAsia="zh-CN"/>
        </w:rPr>
        <w:t>二级及以上建造师资格；技术负责人1名，具有中级及以上职称（</w:t>
      </w:r>
      <w:r>
        <w:rPr>
          <w:rFonts w:hint="eastAsia" w:ascii="宋体" w:hAnsi="宋体" w:cs="宋体"/>
          <w:sz w:val="24"/>
          <w:szCs w:val="24"/>
          <w:lang w:val="en-US" w:eastAsia="zh-CN"/>
        </w:rPr>
        <w:t>工程类专业</w:t>
      </w:r>
      <w:r>
        <w:rPr>
          <w:rFonts w:hint="eastAsia" w:ascii="宋体" w:hAnsi="宋体" w:eastAsia="宋体" w:cs="宋体"/>
          <w:color w:val="auto"/>
          <w:kern w:val="0"/>
          <w:sz w:val="24"/>
          <w:szCs w:val="24"/>
          <w:lang w:val="en-US" w:eastAsia="zh-CN"/>
        </w:rPr>
        <w:t>）</w:t>
      </w:r>
      <w:r>
        <w:rPr>
          <w:rFonts w:hint="eastAsia" w:ascii="宋体" w:hAnsi="宋体" w:eastAsia="宋体" w:cs="宋体"/>
          <w:sz w:val="24"/>
          <w:szCs w:val="24"/>
          <w:lang w:val="en-US" w:eastAsia="zh-CN"/>
        </w:rPr>
        <w:t>；安全员</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名，</w:t>
      </w:r>
      <w:r>
        <w:rPr>
          <w:rFonts w:hint="eastAsia" w:ascii="宋体" w:hAnsi="宋体" w:eastAsia="宋体" w:cs="宋体"/>
          <w:color w:val="auto"/>
          <w:kern w:val="0"/>
          <w:sz w:val="24"/>
          <w:szCs w:val="24"/>
          <w:lang w:val="en-US" w:eastAsia="zh-CN"/>
        </w:rPr>
        <w:t>具有《建筑施工企业专职安全生产管理人员安全生产考核合格证书》</w:t>
      </w:r>
      <w:r>
        <w:rPr>
          <w:rFonts w:hint="eastAsia" w:ascii="宋体" w:hAnsi="宋体" w:eastAsia="宋体" w:cs="宋体"/>
          <w:sz w:val="24"/>
          <w:szCs w:val="24"/>
          <w:lang w:val="en-US" w:eastAsia="zh-CN"/>
        </w:rPr>
        <w:t>；施工员不少于2名；以上人员需提供资格证明复印件和近3个月连续的社保证明（社保至少至2025年7月），采购人将对以上人员社保缴纳情况进行审查。如有提供虚假资料，将作废标处理。</w:t>
      </w:r>
      <w:r>
        <w:rPr>
          <w:rFonts w:hint="eastAsia" w:ascii="宋体" w:hAnsi="宋体" w:cs="宋体"/>
          <w:b w:val="0"/>
          <w:bCs w:val="0"/>
          <w:sz w:val="24"/>
          <w:szCs w:val="24"/>
          <w:lang w:val="en-US" w:eastAsia="zh-CN"/>
        </w:rPr>
        <w:t>（注：上述要求人员为本次投标要求提供人员，最终拟派人员以后附合同十一条19款中载明人员为准。）</w:t>
      </w: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3" w:name="_Toc29504"/>
      <w:bookmarkStart w:id="84" w:name="_Toc91771172"/>
      <w:bookmarkStart w:id="85" w:name="OLE_LINK4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83"/>
      <w:bookmarkEnd w:id="84"/>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5"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kern w:val="0"/>
                <w:sz w:val="21"/>
                <w:szCs w:val="21"/>
                <w:lang w:val="en-US" w:eastAsia="zh-CN" w:bidi="en-US"/>
              </w:rPr>
            </w:pPr>
            <w:r>
              <w:rPr>
                <w:rFonts w:hint="eastAsia" w:ascii="宋体" w:hAnsi="宋体" w:eastAsia="宋体" w:cs="宋体"/>
                <w:b/>
                <w:bCs/>
                <w:color w:val="auto"/>
                <w:kern w:val="0"/>
                <w:sz w:val="21"/>
                <w:szCs w:val="21"/>
                <w:lang w:val="en-US" w:eastAsia="zh-CN" w:bidi="en-US"/>
              </w:rPr>
              <w:t>技术要求</w:t>
            </w:r>
          </w:p>
          <w:p>
            <w:pPr>
              <w:keepNext w:val="0"/>
              <w:keepLines w:val="0"/>
              <w:pageBreakBefore w:val="0"/>
              <w:kinsoku/>
              <w:wordWrap/>
              <w:overflowPunct/>
              <w:topLinePunct w:val="0"/>
              <w:autoSpaceDE/>
              <w:autoSpaceDN/>
              <w:bidi w:val="0"/>
              <w:adjustRightInd/>
              <w:snapToGrid/>
              <w:spacing w:line="300" w:lineRule="exact"/>
              <w:ind w:firstLine="630" w:firstLineChars="300"/>
              <w:textAlignment w:val="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lang w:val="en-US" w:eastAsia="zh-CN"/>
              </w:rPr>
              <w:t>1、</w:t>
            </w:r>
            <w:r>
              <w:rPr>
                <w:rFonts w:hint="eastAsia" w:asciiTheme="majorEastAsia" w:hAnsiTheme="majorEastAsia" w:eastAsiaTheme="majorEastAsia"/>
                <w:sz w:val="21"/>
                <w:szCs w:val="21"/>
                <w:highlight w:val="none"/>
              </w:rPr>
              <w:t>劳务作业单价详见附件《劳务等分包</w:t>
            </w:r>
            <w:r>
              <w:rPr>
                <w:rFonts w:hint="eastAsia" w:asciiTheme="majorEastAsia" w:hAnsiTheme="majorEastAsia" w:eastAsiaTheme="majorEastAsia"/>
                <w:sz w:val="21"/>
                <w:szCs w:val="21"/>
                <w:highlight w:val="none"/>
                <w:lang w:val="en-US" w:eastAsia="zh-CN"/>
              </w:rPr>
              <w:t>工程量</w:t>
            </w:r>
            <w:r>
              <w:rPr>
                <w:rFonts w:hint="eastAsia" w:asciiTheme="majorEastAsia" w:hAnsiTheme="majorEastAsia" w:eastAsiaTheme="majorEastAsia"/>
                <w:sz w:val="21"/>
                <w:szCs w:val="21"/>
                <w:highlight w:val="none"/>
              </w:rPr>
              <w:t>清单</w:t>
            </w:r>
            <w:r>
              <w:rPr>
                <w:rFonts w:hint="eastAsia" w:asciiTheme="majorEastAsia" w:hAnsiTheme="majorEastAsia" w:eastAsiaTheme="majorEastAsia"/>
                <w:sz w:val="21"/>
                <w:szCs w:val="21"/>
                <w:highlight w:val="none"/>
                <w:lang w:val="en-US" w:eastAsia="zh-CN"/>
              </w:rPr>
              <w:t>计</w:t>
            </w:r>
            <w:r>
              <w:rPr>
                <w:rFonts w:hint="eastAsia" w:asciiTheme="majorEastAsia" w:hAnsiTheme="majorEastAsia" w:eastAsiaTheme="majorEastAsia"/>
                <w:sz w:val="21"/>
                <w:szCs w:val="21"/>
                <w:highlight w:val="none"/>
              </w:rPr>
              <w:t>价表》。附件中所列劳务作业数量为暂定数量，不作为最终结算的依据，最终以劳务等分包人实际完成并经工程承包人确认的符合合同约定质量标准的劳务作业数量和作业单价进行计算。清单中的单价为相应工程劳务作业计价细目下全部作业的综合单价（包括但不限于人工费、材料费、机械费、风险费、检测检验费、其他直接费、措施费、企业管理费、利润、安全文明施工费、规费、增值税（9%）等所有费用），该综合单价为固定单价，一次性包</w:t>
            </w:r>
            <w:r>
              <w:rPr>
                <w:rFonts w:hint="eastAsia" w:asciiTheme="majorEastAsia" w:hAnsiTheme="majorEastAsia" w:eastAsiaTheme="majorEastAsia"/>
                <w:sz w:val="21"/>
                <w:szCs w:val="21"/>
                <w:highlight w:val="none"/>
                <w:lang w:val="en-US" w:eastAsia="zh-CN"/>
              </w:rPr>
              <w:t>干</w:t>
            </w:r>
            <w:r>
              <w:rPr>
                <w:rFonts w:hint="eastAsia" w:asciiTheme="majorEastAsia" w:hAnsiTheme="majorEastAsia" w:eastAsiaTheme="majorEastAsia"/>
                <w:sz w:val="21"/>
                <w:szCs w:val="21"/>
                <w:highlight w:val="none"/>
              </w:rPr>
              <w:t>，结算时，双方不因任何因素作调整。</w:t>
            </w:r>
          </w:p>
          <w:p>
            <w:pPr>
              <w:keepNext w:val="0"/>
              <w:keepLines w:val="0"/>
              <w:pageBreakBefore w:val="0"/>
              <w:kinsoku/>
              <w:wordWrap/>
              <w:overflowPunct/>
              <w:topLinePunct w:val="0"/>
              <w:autoSpaceDE/>
              <w:autoSpaceDN/>
              <w:bidi w:val="0"/>
              <w:adjustRightInd/>
              <w:snapToGrid/>
              <w:spacing w:line="300" w:lineRule="exact"/>
              <w:ind w:firstLine="420"/>
              <w:textAlignment w:val="auto"/>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lang w:val="en-US" w:eastAsia="zh-CN"/>
              </w:rPr>
              <w:t>2、</w:t>
            </w:r>
            <w:r>
              <w:rPr>
                <w:rFonts w:hint="eastAsia" w:asciiTheme="majorEastAsia" w:hAnsiTheme="majorEastAsia" w:eastAsiaTheme="majorEastAsia"/>
                <w:sz w:val="21"/>
                <w:szCs w:val="21"/>
                <w:highlight w:val="none"/>
              </w:rPr>
              <w:t>劳务作业工程量计量规则，按《水运工程工程量清单计价规范JTS/T 271-2020》、《水运建设工程概算预算编制规定JTS/T 116-2019》及其配套定额规定计算。</w:t>
            </w:r>
          </w:p>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val="en-US" w:eastAsia="zh-CN"/>
              </w:rPr>
              <w:t>3、</w:t>
            </w:r>
            <w:r>
              <w:rPr>
                <w:rFonts w:hint="eastAsia" w:asciiTheme="majorEastAsia" w:hAnsiTheme="majorEastAsia" w:eastAsiaTheme="majorEastAsia"/>
                <w:sz w:val="21"/>
                <w:szCs w:val="21"/>
                <w:highlight w:val="none"/>
              </w:rPr>
              <w:t>工程质量标准：必须符合《建筑地基处理技术规范》(JGJ79-2012)及《水运工程地基处理设计规范》(JTS147-2017)的相关要求，以及满足现行国家有关工程施工质量验收规范和标准的相关要求和总包合同有关质量的约定</w:t>
            </w:r>
            <w:r>
              <w:rPr>
                <w:rFonts w:hint="eastAsia" w:asciiTheme="majorEastAsia" w:hAnsiTheme="majorEastAsia" w:eastAsiaTheme="maj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420"/>
              <w:textAlignment w:val="auto"/>
              <w:rPr>
                <w:rFonts w:ascii="宋体" w:hAnsi="宋体"/>
                <w:color w:val="auto"/>
                <w:sz w:val="21"/>
                <w:szCs w:val="21"/>
                <w:highlight w:val="none"/>
              </w:rPr>
            </w:pPr>
            <w:r>
              <w:rPr>
                <w:rFonts w:hint="eastAsia" w:ascii="宋体" w:hAnsi="宋体" w:eastAsia="宋体" w:cs="宋体"/>
                <w:sz w:val="21"/>
                <w:szCs w:val="21"/>
                <w:lang w:val="en-US" w:eastAsia="zh-CN"/>
              </w:rPr>
              <w:t>4、</w:t>
            </w:r>
            <w:r>
              <w:rPr>
                <w:rFonts w:hint="eastAsia" w:asciiTheme="majorEastAsia" w:hAnsiTheme="majorEastAsia" w:eastAsiaTheme="majorEastAsia"/>
                <w:sz w:val="21"/>
                <w:szCs w:val="21"/>
                <w:highlight w:val="none"/>
                <w:lang w:val="en-US" w:eastAsia="zh-CN"/>
              </w:rPr>
              <w:t>劳务等分包人必须积极配合工程承包人与发包人办理工程结算审核事宜</w:t>
            </w:r>
            <w:r>
              <w:rPr>
                <w:rFonts w:hint="eastAsia" w:asciiTheme="majorEastAsia" w:hAnsiTheme="majorEastAsia" w:eastAsiaTheme="majorEastAsia"/>
                <w:sz w:val="21"/>
                <w:szCs w:val="21"/>
                <w:highlight w:val="none"/>
              </w:rPr>
              <w:t>，审定金额与劳务等分包人所报结算的金额差额超过5%的，该超过部分的审计费用（基本费、审减</w:t>
            </w:r>
            <w:r>
              <w:rPr>
                <w:rFonts w:hint="eastAsia" w:asciiTheme="majorEastAsia" w:hAnsiTheme="majorEastAsia" w:eastAsiaTheme="majorEastAsia"/>
                <w:sz w:val="21"/>
                <w:szCs w:val="21"/>
                <w:highlight w:val="none"/>
                <w:lang w:val="en-US" w:eastAsia="zh-CN"/>
              </w:rPr>
              <w:t>审增</w:t>
            </w:r>
            <w:r>
              <w:rPr>
                <w:rFonts w:hint="eastAsia" w:asciiTheme="majorEastAsia" w:hAnsiTheme="majorEastAsia" w:eastAsiaTheme="majorEastAsia"/>
                <w:sz w:val="21"/>
                <w:szCs w:val="21"/>
                <w:highlight w:val="none"/>
              </w:rPr>
              <w:t>效益费）由劳务等分包人承担</w:t>
            </w:r>
            <w:r>
              <w:rPr>
                <w:rFonts w:hint="eastAsia" w:asciiTheme="majorEastAsia" w:hAnsiTheme="majorEastAsia" w:eastAsiaTheme="majorEastAsia"/>
                <w:sz w:val="21"/>
                <w:szCs w:val="21"/>
                <w:highlight w:val="none"/>
                <w:lang w:eastAsia="zh-CN"/>
              </w:rPr>
              <w:t>，</w:t>
            </w:r>
            <w:r>
              <w:rPr>
                <w:rFonts w:hint="eastAsia" w:asciiTheme="majorEastAsia" w:hAnsiTheme="majorEastAsia" w:eastAsiaTheme="majorEastAsia"/>
                <w:sz w:val="21"/>
                <w:szCs w:val="21"/>
                <w:highlight w:val="none"/>
              </w:rPr>
              <w:t>劳务等分包人应先付清该审计费后才有权要求工程承包人支付对应的劳务款，或劳务等分包人向工程承包人出具付款委托书，要求工程承包人在应付劳务费中代付，工程承包人代付金额即视为已向劳务等分包人已支付的工程款</w:t>
            </w:r>
            <w:r>
              <w:rPr>
                <w:rFonts w:hint="eastAsia" w:asciiTheme="majorEastAsia" w:hAnsiTheme="majorEastAsia" w:eastAsiaTheme="majorEastAsia"/>
                <w:sz w:val="21"/>
                <w:szCs w:val="21"/>
                <w:highlight w:val="none"/>
                <w:lang w:eastAsia="zh-CN"/>
              </w:rPr>
              <w:t>。</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textAlignment w:val="auto"/>
              <w:rPr>
                <w:rFonts w:hint="default" w:ascii="宋体" w:hAnsi="宋体" w:eastAsia="宋体" w:cs="宋体"/>
                <w:b/>
                <w:bCs/>
                <w:color w:val="auto"/>
                <w:kern w:val="0"/>
                <w:sz w:val="21"/>
                <w:szCs w:val="21"/>
                <w:lang w:val="en-US" w:eastAsia="zh-CN" w:bidi="en-US"/>
              </w:rPr>
            </w:pPr>
            <w:r>
              <w:rPr>
                <w:rFonts w:hint="eastAsia" w:ascii="宋体" w:hAnsi="宋体" w:eastAsia="宋体" w:cs="宋体"/>
                <w:b/>
                <w:bCs/>
                <w:color w:val="auto"/>
                <w:kern w:val="0"/>
                <w:sz w:val="21"/>
                <w:szCs w:val="21"/>
                <w:lang w:val="en-US" w:eastAsia="zh-CN" w:bidi="en-US"/>
              </w:rPr>
              <w:t>人员要求</w:t>
            </w:r>
            <w:r>
              <w:rPr>
                <w:rFonts w:hint="eastAsia" w:ascii="宋体" w:hAnsi="宋体" w:cs="宋体"/>
                <w:b/>
                <w:bCs/>
                <w:color w:val="auto"/>
                <w:kern w:val="0"/>
                <w:sz w:val="21"/>
                <w:szCs w:val="21"/>
                <w:lang w:val="en-US" w:eastAsia="zh-CN" w:bidi="en-US"/>
              </w:rPr>
              <w:t>及其他资格</w:t>
            </w:r>
            <w:r>
              <w:rPr>
                <w:rFonts w:hint="eastAsia" w:ascii="宋体" w:hAnsi="宋体" w:eastAsia="宋体" w:cs="宋体"/>
                <w:b/>
                <w:bCs/>
                <w:color w:val="auto"/>
                <w:kern w:val="0"/>
                <w:sz w:val="21"/>
                <w:szCs w:val="21"/>
                <w:lang w:val="en-US" w:eastAsia="zh-CN" w:bidi="en-US"/>
              </w:rPr>
              <w:t>要求</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项目负责人1名，具备</w:t>
            </w:r>
            <w:r>
              <w:rPr>
                <w:rFonts w:hint="eastAsia" w:ascii="宋体" w:hAnsi="宋体" w:cs="宋体"/>
                <w:kern w:val="2"/>
                <w:sz w:val="21"/>
                <w:szCs w:val="21"/>
                <w:lang w:val="en-US" w:eastAsia="zh-CN" w:bidi="ar-SA"/>
              </w:rPr>
              <w:t>建筑工程或市政公用工程</w:t>
            </w:r>
            <w:r>
              <w:rPr>
                <w:rFonts w:hint="eastAsia" w:ascii="宋体" w:hAnsi="宋体" w:eastAsia="宋体" w:cs="宋体"/>
                <w:sz w:val="21"/>
                <w:szCs w:val="21"/>
                <w:lang w:val="en-US" w:eastAsia="zh-CN"/>
              </w:rPr>
              <w:t>二级及以上建造师资格；技术负责人1名，具有中级及以上职称（</w:t>
            </w:r>
            <w:r>
              <w:rPr>
                <w:rFonts w:hint="eastAsia" w:ascii="宋体" w:hAnsi="宋体" w:cs="宋体"/>
                <w:sz w:val="21"/>
                <w:szCs w:val="21"/>
                <w:lang w:val="en-US" w:eastAsia="zh-CN"/>
              </w:rPr>
              <w:t>工程类专业</w:t>
            </w:r>
            <w:r>
              <w:rPr>
                <w:rFonts w:hint="eastAsia" w:ascii="宋体" w:hAnsi="宋体" w:eastAsia="宋体" w:cs="宋体"/>
                <w:color w:val="auto"/>
                <w:kern w:val="0"/>
                <w:sz w:val="21"/>
                <w:szCs w:val="21"/>
                <w:lang w:val="en-US" w:eastAsia="zh-CN"/>
              </w:rPr>
              <w:t>）</w:t>
            </w:r>
            <w:r>
              <w:rPr>
                <w:rFonts w:hint="eastAsia" w:ascii="宋体" w:hAnsi="宋体" w:eastAsia="宋体" w:cs="宋体"/>
                <w:sz w:val="21"/>
                <w:szCs w:val="21"/>
                <w:lang w:val="en-US" w:eastAsia="zh-CN"/>
              </w:rPr>
              <w:t>；安全员</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名，</w:t>
            </w:r>
            <w:r>
              <w:rPr>
                <w:rFonts w:hint="eastAsia" w:ascii="宋体" w:hAnsi="宋体" w:eastAsia="宋体" w:cs="宋体"/>
                <w:color w:val="auto"/>
                <w:kern w:val="0"/>
                <w:sz w:val="21"/>
                <w:szCs w:val="21"/>
                <w:lang w:val="en-US" w:eastAsia="zh-CN"/>
              </w:rPr>
              <w:t>具有《建筑施工企业专职安全生产管理人员安全生产考核合格证书》</w:t>
            </w:r>
            <w:r>
              <w:rPr>
                <w:rFonts w:hint="eastAsia" w:ascii="宋体" w:hAnsi="宋体" w:eastAsia="宋体" w:cs="宋体"/>
                <w:sz w:val="21"/>
                <w:szCs w:val="21"/>
                <w:lang w:val="en-US" w:eastAsia="zh-CN"/>
              </w:rPr>
              <w:t>；施工员不少于2名；以上人员需提供资格证明复印件和近3个月连续的社保证明（社保至少至2025年7月），采购人将对以上人员社保缴纳情况进行审查。如有提供虚假资料，将作废标处理。</w:t>
            </w:r>
            <w:r>
              <w:rPr>
                <w:rFonts w:hint="eastAsia" w:ascii="宋体" w:hAnsi="宋体" w:cs="宋体"/>
                <w:b w:val="0"/>
                <w:bCs w:val="0"/>
                <w:sz w:val="21"/>
                <w:szCs w:val="21"/>
                <w:lang w:val="en-US" w:eastAsia="zh-CN"/>
              </w:rPr>
              <w:t>（注：上述要求人员为本次投标要求提供资格人员，最终拟派人员以后附合同十一条19款中载明人员为准。）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如果是省外企业，应具有有效的《四川省省外建筑企业入川承揽业务验证登记证》或带二维码的《四川省省外施工、监理入川承揽业务信息录入证》。</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00" w:lineRule="exact"/>
              <w:ind w:firstLine="210" w:firstLineChars="100"/>
              <w:textAlignment w:val="auto"/>
              <w:rPr>
                <w:rFonts w:hint="default" w:ascii="宋体" w:hAnsi="宋体" w:eastAsia="宋体"/>
                <w:color w:val="auto"/>
                <w:sz w:val="21"/>
                <w:szCs w:val="21"/>
                <w:highlight w:val="none"/>
                <w:lang w:val="en-US" w:eastAsia="zh-CN"/>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商务条件</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付款方式：每月10日前计算上月完成工程量，支付工程承包人核算产值的70%；项目初步验收合格后支付全部工程量产值的70%，项目竣工验收合格，工程资料编制完成并经工程承包人验收合格后支付至劳务等分包人完成产值的80%；结算文件编制完成并配合工程承包人报送发包人或江阳区政府投资结算审核服务中心，工程承包人的工程结算审核完成后，工程承包人按本合同约定的工程量和综合单位及计费等与劳务等分包人办理劳务结算，经双方确认后支付至劳务结算金额的97%；剩余3%作为工程质保金。每次付款前供应商应提供一般纳税人具备的增值税专用发票（暂定税率9%，税金按实结算），并附发票查验证明，否则采购方延迟支付时间至采购方收到发票后7个工作日内。</w:t>
            </w:r>
            <w:r>
              <w:rPr>
                <w:rFonts w:hint="eastAsia" w:ascii="宋体" w:hAnsi="宋体" w:eastAsia="宋体" w:cs="宋体"/>
                <w:sz w:val="21"/>
                <w:szCs w:val="21"/>
                <w:lang w:val="en-US" w:eastAsia="zh-CN"/>
              </w:rPr>
              <w:t>支付方式包括但不限于现金支付、转账支付、支票、汇票、供应链金融支付等方式。</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2、质保金在工程缺陷责任期满后如工程不存在任何质量问题，</w:t>
            </w:r>
            <w:r>
              <w:rPr>
                <w:rFonts w:hint="eastAsia" w:ascii="宋体" w:hAnsi="宋体" w:eastAsia="宋体" w:cs="宋体"/>
                <w:kern w:val="2"/>
                <w:sz w:val="21"/>
                <w:szCs w:val="21"/>
                <w:lang w:val="en-US" w:eastAsia="zh-CN" w:bidi="ar-SA"/>
              </w:rPr>
              <w:t>劳务等分包人</w:t>
            </w:r>
            <w:r>
              <w:rPr>
                <w:rFonts w:hint="eastAsia" w:ascii="宋体" w:hAnsi="宋体" w:eastAsia="宋体" w:cs="宋体"/>
                <w:color w:val="000000"/>
                <w:kern w:val="0"/>
                <w:sz w:val="21"/>
                <w:szCs w:val="21"/>
                <w:lang w:val="en-US" w:eastAsia="zh-CN"/>
              </w:rPr>
              <w:t>凭</w:t>
            </w:r>
            <w:r>
              <w:rPr>
                <w:rFonts w:hint="eastAsia" w:ascii="宋体" w:hAnsi="宋体" w:eastAsia="宋体" w:cs="宋体"/>
                <w:kern w:val="2"/>
                <w:sz w:val="21"/>
                <w:szCs w:val="21"/>
                <w:lang w:val="en-US" w:eastAsia="zh-CN" w:bidi="ar-SA"/>
              </w:rPr>
              <w:t>工程承包人</w:t>
            </w:r>
            <w:r>
              <w:rPr>
                <w:rFonts w:hint="eastAsia" w:ascii="宋体" w:hAnsi="宋体" w:eastAsia="宋体" w:cs="宋体"/>
                <w:color w:val="000000"/>
                <w:kern w:val="0"/>
                <w:sz w:val="21"/>
                <w:szCs w:val="21"/>
                <w:lang w:val="en-US" w:eastAsia="zh-CN"/>
              </w:rPr>
              <w:t>和使用单位的签字后提出申请，</w:t>
            </w:r>
            <w:r>
              <w:rPr>
                <w:rFonts w:hint="eastAsia" w:ascii="宋体" w:hAnsi="宋体" w:eastAsia="宋体" w:cs="宋体"/>
                <w:kern w:val="2"/>
                <w:sz w:val="21"/>
                <w:szCs w:val="21"/>
                <w:lang w:val="en-US" w:eastAsia="zh-CN" w:bidi="ar-SA"/>
              </w:rPr>
              <w:t>工程承包人</w:t>
            </w:r>
            <w:r>
              <w:rPr>
                <w:rFonts w:hint="eastAsia" w:ascii="宋体" w:hAnsi="宋体" w:eastAsia="宋体" w:cs="宋体"/>
                <w:color w:val="000000"/>
                <w:kern w:val="0"/>
                <w:sz w:val="21"/>
                <w:szCs w:val="21"/>
                <w:lang w:val="en-US" w:eastAsia="zh-CN"/>
              </w:rPr>
              <w:t>按工程质量保修书约定无息退还剩余质保金。</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3、本工程缺陷责任期：24个月。</w:t>
            </w:r>
            <w:r>
              <w:rPr>
                <w:rFonts w:hint="eastAsia" w:ascii="宋体" w:hAnsi="宋体" w:cs="宋体"/>
                <w:sz w:val="21"/>
                <w:szCs w:val="21"/>
                <w:lang w:val="en-US" w:eastAsia="zh-CN"/>
              </w:rPr>
              <w:t>（防水5年）</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auto"/>
                <w:sz w:val="21"/>
                <w:szCs w:val="21"/>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询比</w:t>
      </w:r>
      <w:r>
        <w:rPr>
          <w:rFonts w:hint="eastAsia"/>
          <w:color w:val="auto"/>
          <w:sz w:val="24"/>
          <w:highlight w:val="none"/>
        </w:rPr>
        <w:t>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7"/>
          <w:rFonts w:hint="eastAsia"/>
          <w:color w:val="auto"/>
          <w:highlight w:val="none"/>
        </w:rPr>
      </w:pPr>
      <w:r>
        <w:rPr>
          <w:b/>
          <w:color w:val="auto"/>
          <w:sz w:val="32"/>
          <w:szCs w:val="32"/>
          <w:highlight w:val="none"/>
        </w:rPr>
        <w:br w:type="page"/>
      </w:r>
      <w:bookmarkEnd w:id="85"/>
      <w:bookmarkStart w:id="86" w:name="_Toc5422"/>
      <w:bookmarkStart w:id="87" w:name="_Toc91771175"/>
      <w:bookmarkStart w:id="88" w:name="_Toc797"/>
      <w:bookmarkStart w:id="89" w:name="OLE_LINK45"/>
      <w:r>
        <w:rPr>
          <w:rFonts w:hint="eastAsia" w:ascii="黑体" w:hAnsi="黑体" w:eastAsia="黑体"/>
          <w:color w:val="auto"/>
          <w:sz w:val="36"/>
          <w:highlight w:val="none"/>
        </w:rPr>
        <w:t>第五章 保证金退还申请书</w:t>
      </w:r>
      <w:bookmarkEnd w:id="86"/>
      <w:bookmarkEnd w:id="87"/>
      <w:bookmarkEnd w:id="88"/>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End w:id="89"/>
      <w:bookmarkStart w:id="90" w:name="_Toc15778"/>
      <w:bookmarkStart w:id="9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0"/>
      <w:bookmarkEnd w:id="91"/>
    </w:p>
    <w:bookmarkEnd w:id="47"/>
    <w:bookmarkEnd w:id="48"/>
    <w:bookmarkEnd w:id="49"/>
    <w:p>
      <w:pPr>
        <w:adjustRightInd w:val="0"/>
        <w:snapToGrid w:val="0"/>
        <w:spacing w:line="360" w:lineRule="auto"/>
        <w:ind w:firstLine="480" w:firstLineChars="200"/>
        <w:rPr>
          <w:rFonts w:hint="eastAsia" w:ascii="宋体" w:hAnsi="宋体"/>
          <w:bCs/>
          <w:color w:val="auto"/>
          <w:sz w:val="24"/>
          <w:highlight w:val="none"/>
        </w:rPr>
      </w:pPr>
      <w:bookmarkStart w:id="92" w:name="_Toc217446099"/>
      <w:bookmarkStart w:id="93" w:name="_Toc217446059"/>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4"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95" w:name="OLE_LINK9"/>
      <w:r>
        <w:rPr>
          <w:rFonts w:hint="eastAsia" w:ascii="宋体" w:hAnsi="宋体"/>
          <w:bCs/>
          <w:color w:val="auto"/>
          <w:sz w:val="24"/>
          <w:highlight w:val="none"/>
        </w:rPr>
        <w:t>资格性和符合性</w:t>
      </w:r>
      <w:bookmarkEnd w:id="95"/>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6" w:name="_Toc18859"/>
      <w:r>
        <w:rPr>
          <w:rFonts w:hint="eastAsia" w:ascii="宋体" w:hAnsi="宋体"/>
          <w:b/>
          <w:bCs/>
          <w:color w:val="auto"/>
          <w:sz w:val="24"/>
          <w:highlight w:val="none"/>
        </w:rPr>
        <w:t>二、评审程序、评审方法、评审标准</w:t>
      </w:r>
      <w:bookmarkEnd w:id="96"/>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lang w:val="en-US" w:eastAsia="zh-CN"/>
        </w:rPr>
        <w:t>下轮抽取顺序</w:t>
      </w:r>
      <w:r>
        <w:rPr>
          <w:rFonts w:hint="eastAsia" w:ascii="宋体" w:hAnsi="宋体" w:eastAsia="宋体" w:cs="宋体"/>
          <w:b/>
          <w:bCs/>
          <w:color w:val="000000"/>
          <w:sz w:val="24"/>
          <w:szCs w:val="24"/>
        </w:rPr>
        <w:t>登记。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在有关监督人员的现场监督下，将事先填写好序号的X个乒乓球一并放入密封箱内，并随意摇晃。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按照第一轮抽取确定的顺序进行抽取，直至抽到填写序号1的乒乓球（即为中选人）为止，抽中1的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为暂定中选单位。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rPr>
        <w:t>3.抽取结束后</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将当场公布抽取结果，并由监督人员和参加抽取</w:t>
      </w:r>
      <w:r>
        <w:rPr>
          <w:rFonts w:hint="eastAsia" w:ascii="宋体" w:hAnsi="宋体" w:eastAsia="宋体" w:cs="宋体"/>
          <w:b/>
          <w:bCs/>
          <w:color w:val="000000"/>
          <w:sz w:val="24"/>
          <w:szCs w:val="24"/>
          <w:lang w:val="en-US" w:eastAsia="zh-CN"/>
        </w:rPr>
        <w:t>供应商的</w:t>
      </w:r>
      <w:r>
        <w:rPr>
          <w:rFonts w:hint="eastAsia" w:ascii="宋体" w:hAnsi="宋体" w:eastAsia="宋体" w:cs="宋体"/>
          <w:b/>
          <w:bCs/>
          <w:color w:val="000000"/>
          <w:sz w:val="24"/>
          <w:szCs w:val="24"/>
        </w:rPr>
        <w:t>授权代表人</w:t>
      </w:r>
      <w:r>
        <w:rPr>
          <w:rFonts w:hint="eastAsia" w:ascii="宋体" w:hAnsi="宋体" w:eastAsia="宋体" w:cs="宋体"/>
          <w:b/>
          <w:bCs/>
          <w:color w:val="000000"/>
          <w:sz w:val="24"/>
          <w:szCs w:val="24"/>
          <w:lang w:val="en-US" w:eastAsia="zh-CN"/>
        </w:rPr>
        <w:t>或法定代表人</w:t>
      </w:r>
      <w:r>
        <w:rPr>
          <w:rFonts w:hint="eastAsia" w:ascii="宋体" w:hAnsi="宋体" w:eastAsia="宋体" w:cs="宋体"/>
          <w:b/>
          <w:bCs/>
          <w:color w:val="000000"/>
          <w:sz w:val="24"/>
          <w:szCs w:val="24"/>
        </w:rPr>
        <w:t>在抽取结果上签字确认。按照第二轮抽中的乒乓球序号顺序，</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对序号为1的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进行资格</w:t>
      </w:r>
      <w:r>
        <w:rPr>
          <w:rFonts w:hint="eastAsia" w:ascii="宋体" w:hAnsi="宋体" w:eastAsia="宋体" w:cs="宋体"/>
          <w:b/>
          <w:bCs/>
          <w:color w:val="000000"/>
          <w:sz w:val="24"/>
          <w:szCs w:val="24"/>
          <w:lang w:val="en-US" w:eastAsia="zh-CN"/>
        </w:rPr>
        <w:t>性、符合性</w:t>
      </w:r>
      <w:r>
        <w:rPr>
          <w:rFonts w:hint="eastAsia" w:ascii="宋体" w:hAnsi="宋体" w:eastAsia="宋体" w:cs="宋体"/>
          <w:b/>
          <w:bCs/>
          <w:color w:val="000000"/>
          <w:sz w:val="24"/>
          <w:szCs w:val="24"/>
        </w:rPr>
        <w:t>后审，审查合格后作为中选人；若序号为1的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7" w:name="_Toc26487"/>
      <w:r>
        <w:rPr>
          <w:rFonts w:hint="eastAsia" w:ascii="宋体" w:hAnsi="宋体"/>
          <w:b/>
          <w:bCs/>
          <w:color w:val="auto"/>
          <w:sz w:val="24"/>
          <w:highlight w:val="none"/>
        </w:rPr>
        <w:t>三、评审纪律</w:t>
      </w:r>
      <w:bookmarkEnd w:id="9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98" w:name="_Hlt101846155"/>
      <w:bookmarkEnd w:id="98"/>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spacing w:before="156" w:beforeLines="50" w:after="468" w:afterLines="150"/>
        <w:jc w:val="center"/>
        <w:outlineLvl w:val="0"/>
        <w:rPr>
          <w:rFonts w:hint="eastAsia" w:ascii="宋体" w:hAnsi="宋体"/>
          <w:b/>
          <w:color w:val="auto"/>
          <w:sz w:val="36"/>
          <w:szCs w:val="36"/>
          <w:highlight w:val="none"/>
        </w:rPr>
      </w:pPr>
      <w:bookmarkStart w:id="99" w:name="_Toc16431"/>
      <w:bookmarkStart w:id="100" w:name="_Toc91771180"/>
      <w:bookmarkStart w:id="101" w:name="OLE_LINK41"/>
      <w:r>
        <w:rPr>
          <w:rFonts w:hint="eastAsia" w:ascii="黑体" w:hAnsi="黑体" w:eastAsia="黑体"/>
          <w:color w:val="auto"/>
          <w:sz w:val="36"/>
          <w:highlight w:val="none"/>
        </w:rPr>
        <w:t>第七章 采购合同（草案）</w:t>
      </w:r>
      <w:bookmarkEnd w:id="99"/>
      <w:bookmarkEnd w:id="100"/>
    </w:p>
    <w:bookmarkEnd w:id="92"/>
    <w:bookmarkEnd w:id="93"/>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bookmarkEnd w:id="101"/>
    <w:p>
      <w:pPr>
        <w:shd w:val="clear" w:color="auto" w:fill="auto"/>
        <w:spacing w:line="400" w:lineRule="exact"/>
        <w:jc w:val="both"/>
        <w:rPr>
          <w:rFonts w:hint="eastAsia" w:ascii="宋体" w:hAnsi="宋体" w:eastAsia="宋体" w:cs="宋体"/>
          <w:b/>
          <w:color w:val="auto"/>
          <w:highlight w:val="none"/>
        </w:rPr>
      </w:pPr>
    </w:p>
    <w:p>
      <w:pPr>
        <w:jc w:val="center"/>
        <w:rPr>
          <w:rFonts w:hint="eastAsia" w:asciiTheme="majorEastAsia" w:hAnsiTheme="majorEastAsia" w:eastAsiaTheme="majorEastAsia"/>
          <w:bCs/>
          <w:sz w:val="72"/>
          <w:szCs w:val="72"/>
          <w:highlight w:val="none"/>
          <w:lang w:eastAsia="zh-CN"/>
        </w:rPr>
      </w:pPr>
      <w:r>
        <w:rPr>
          <w:rFonts w:hint="eastAsia" w:asciiTheme="majorEastAsia" w:hAnsiTheme="majorEastAsia" w:eastAsiaTheme="majorEastAsia"/>
          <w:bCs/>
          <w:sz w:val="72"/>
          <w:szCs w:val="72"/>
          <w:highlight w:val="none"/>
          <w:lang w:eastAsia="zh-CN"/>
        </w:rPr>
        <w:t>泸州港龙江港区大脚石作业区一期工程-场平土石方工程</w:t>
      </w:r>
    </w:p>
    <w:p>
      <w:pPr>
        <w:jc w:val="center"/>
        <w:rPr>
          <w:rFonts w:asciiTheme="majorEastAsia" w:hAnsiTheme="majorEastAsia" w:eastAsiaTheme="majorEastAsia"/>
          <w:b/>
          <w:bCs w:val="0"/>
          <w:sz w:val="180"/>
          <w:szCs w:val="180"/>
          <w:highlight w:val="none"/>
        </w:rPr>
      </w:pPr>
      <w:r>
        <w:rPr>
          <w:rFonts w:hint="eastAsia" w:asciiTheme="majorEastAsia" w:hAnsiTheme="majorEastAsia" w:eastAsiaTheme="majorEastAsia"/>
          <w:bCs/>
          <w:sz w:val="72"/>
          <w:szCs w:val="72"/>
          <w:highlight w:val="none"/>
        </w:rPr>
        <w:t>劳务等分包合同</w:t>
      </w:r>
    </w:p>
    <w:p>
      <w:pPr>
        <w:pStyle w:val="2"/>
        <w:jc w:val="center"/>
        <w:rPr>
          <w:rFonts w:asciiTheme="majorEastAsia" w:hAnsiTheme="majorEastAsia" w:eastAsiaTheme="majorEastAsia"/>
          <w:bCs/>
          <w:sz w:val="84"/>
          <w:szCs w:val="84"/>
          <w:highlight w:val="none"/>
        </w:rPr>
      </w:pPr>
    </w:p>
    <w:p>
      <w:pPr>
        <w:rPr>
          <w:rFonts w:asciiTheme="majorEastAsia" w:hAnsiTheme="majorEastAsia" w:eastAsiaTheme="majorEastAsia"/>
          <w:bCs/>
          <w:sz w:val="32"/>
          <w:szCs w:val="32"/>
          <w:highlight w:val="none"/>
        </w:rPr>
      </w:pPr>
    </w:p>
    <w:p>
      <w:pPr>
        <w:pStyle w:val="2"/>
        <w:rPr>
          <w:rFonts w:asciiTheme="majorEastAsia" w:hAnsiTheme="majorEastAsia" w:eastAsiaTheme="majorEastAsia"/>
          <w:bCs/>
          <w:sz w:val="32"/>
          <w:szCs w:val="32"/>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pStyle w:val="2"/>
        <w:rPr>
          <w:rFonts w:asciiTheme="majorEastAsia" w:hAnsiTheme="majorEastAsia" w:eastAsiaTheme="majorEastAsia"/>
          <w:highlight w:val="none"/>
        </w:rPr>
      </w:pPr>
    </w:p>
    <w:p>
      <w:pPr>
        <w:rPr>
          <w:rFonts w:asciiTheme="majorEastAsia" w:hAnsiTheme="majorEastAsia" w:eastAsiaTheme="majorEastAsia"/>
          <w:highlight w:val="none"/>
        </w:rPr>
      </w:pPr>
    </w:p>
    <w:p>
      <w:pPr>
        <w:ind w:firstLine="640" w:firstLineChars="200"/>
        <w:jc w:val="left"/>
        <w:rPr>
          <w:rFonts w:asciiTheme="majorEastAsia" w:hAnsiTheme="majorEastAsia" w:eastAsiaTheme="majorEastAsia"/>
          <w:bCs/>
          <w:sz w:val="32"/>
          <w:szCs w:val="32"/>
          <w:highlight w:val="none"/>
          <w:u w:val="single"/>
        </w:rPr>
      </w:pPr>
      <w:r>
        <w:rPr>
          <w:rFonts w:hint="eastAsia" w:asciiTheme="majorEastAsia" w:hAnsiTheme="majorEastAsia" w:eastAsiaTheme="majorEastAsia"/>
          <w:bCs/>
          <w:sz w:val="32"/>
          <w:szCs w:val="32"/>
          <w:highlight w:val="none"/>
          <w:lang w:val="en-US" w:eastAsia="zh-CN"/>
        </w:rPr>
        <w:t>工程承包</w:t>
      </w:r>
      <w:r>
        <w:rPr>
          <w:rFonts w:hint="eastAsia" w:asciiTheme="majorEastAsia" w:hAnsiTheme="majorEastAsia" w:eastAsiaTheme="majorEastAsia"/>
          <w:bCs/>
          <w:sz w:val="32"/>
          <w:szCs w:val="32"/>
          <w:highlight w:val="none"/>
        </w:rPr>
        <w:t>人：</w:t>
      </w:r>
      <w:r>
        <w:rPr>
          <w:rFonts w:hint="eastAsia" w:asciiTheme="majorEastAsia" w:hAnsiTheme="majorEastAsia" w:eastAsiaTheme="majorEastAsia"/>
          <w:bCs/>
          <w:sz w:val="32"/>
          <w:szCs w:val="32"/>
          <w:highlight w:val="none"/>
          <w:u w:val="single"/>
        </w:rPr>
        <w:t>泸州兴阳建川实业有限公司</w:t>
      </w:r>
    </w:p>
    <w:p>
      <w:pPr>
        <w:ind w:firstLine="640" w:firstLineChars="200"/>
        <w:jc w:val="left"/>
        <w:rPr>
          <w:rFonts w:asciiTheme="majorEastAsia" w:hAnsiTheme="majorEastAsia" w:eastAsiaTheme="majorEastAsia"/>
          <w:bCs/>
          <w:sz w:val="32"/>
          <w:szCs w:val="32"/>
          <w:highlight w:val="none"/>
          <w:u w:val="single"/>
        </w:rPr>
      </w:pPr>
      <w:r>
        <w:rPr>
          <w:rFonts w:hint="eastAsia" w:asciiTheme="majorEastAsia" w:hAnsiTheme="majorEastAsia" w:eastAsiaTheme="majorEastAsia"/>
          <w:bCs/>
          <w:sz w:val="32"/>
          <w:szCs w:val="32"/>
          <w:highlight w:val="none"/>
          <w:lang w:val="en-US" w:eastAsia="zh-CN"/>
        </w:rPr>
        <w:t>劳务等分包</w:t>
      </w:r>
      <w:r>
        <w:rPr>
          <w:rFonts w:hint="eastAsia" w:asciiTheme="majorEastAsia" w:hAnsiTheme="majorEastAsia" w:eastAsiaTheme="majorEastAsia"/>
          <w:bCs/>
          <w:sz w:val="32"/>
          <w:szCs w:val="32"/>
          <w:highlight w:val="none"/>
        </w:rPr>
        <w:t>人：</w:t>
      </w:r>
      <w:r>
        <w:rPr>
          <w:rFonts w:hint="eastAsia" w:asciiTheme="majorEastAsia" w:hAnsiTheme="majorEastAsia" w:eastAsiaTheme="majorEastAsia"/>
          <w:bCs/>
          <w:sz w:val="32"/>
          <w:szCs w:val="32"/>
          <w:highlight w:val="none"/>
          <w:u w:val="single"/>
          <w:lang w:val="en-US" w:eastAsia="zh-CN"/>
        </w:rPr>
        <w:t xml:space="preserve">xxxxx  </w:t>
      </w:r>
      <w:r>
        <w:rPr>
          <w:rFonts w:hint="eastAsia" w:asciiTheme="majorEastAsia" w:hAnsiTheme="majorEastAsia" w:eastAsiaTheme="majorEastAsia"/>
          <w:bCs/>
          <w:sz w:val="32"/>
          <w:szCs w:val="32"/>
          <w:highlight w:val="none"/>
        </w:rPr>
        <w:t xml:space="preserve">                                                     </w:t>
      </w:r>
    </w:p>
    <w:p>
      <w:pPr>
        <w:ind w:firstLine="640" w:firstLineChars="200"/>
        <w:jc w:val="left"/>
        <w:rPr>
          <w:rFonts w:hint="default" w:asciiTheme="majorEastAsia" w:hAnsiTheme="majorEastAsia" w:eastAsiaTheme="majorEastAsia"/>
          <w:bCs/>
          <w:sz w:val="32"/>
          <w:szCs w:val="32"/>
          <w:highlight w:val="none"/>
          <w:lang w:val="en-US" w:eastAsia="zh-CN"/>
        </w:rPr>
      </w:pPr>
      <w:r>
        <w:rPr>
          <w:rFonts w:hint="eastAsia" w:asciiTheme="majorEastAsia" w:hAnsiTheme="majorEastAsia" w:eastAsiaTheme="majorEastAsia"/>
          <w:bCs/>
          <w:sz w:val="32"/>
          <w:szCs w:val="32"/>
          <w:highlight w:val="none"/>
        </w:rPr>
        <w:t>合同编号：</w:t>
      </w:r>
      <w:r>
        <w:rPr>
          <w:rFonts w:hint="eastAsia" w:asciiTheme="majorEastAsia" w:hAnsiTheme="majorEastAsia" w:eastAsiaTheme="majorEastAsia"/>
          <w:bCs/>
          <w:sz w:val="32"/>
          <w:szCs w:val="32"/>
          <w:highlight w:val="none"/>
          <w:u w:val="single"/>
          <w:lang w:val="en-US" w:eastAsia="zh-CN"/>
        </w:rPr>
        <w:t xml:space="preserve">兴阳建川-（CG2025）-   </w:t>
      </w:r>
    </w:p>
    <w:p>
      <w:pPr>
        <w:ind w:firstLine="640" w:firstLineChars="200"/>
        <w:jc w:val="left"/>
        <w:rPr>
          <w:rFonts w:hint="default" w:asciiTheme="majorEastAsia" w:hAnsiTheme="majorEastAsia" w:eastAsiaTheme="majorEastAsia"/>
          <w:bCs/>
          <w:sz w:val="32"/>
          <w:szCs w:val="32"/>
          <w:highlight w:val="none"/>
          <w:u w:val="single"/>
          <w:lang w:val="en-US" w:eastAsia="zh-CN"/>
        </w:rPr>
      </w:pPr>
      <w:r>
        <w:rPr>
          <w:rFonts w:hint="eastAsia" w:asciiTheme="majorEastAsia" w:hAnsiTheme="majorEastAsia" w:eastAsiaTheme="majorEastAsia"/>
          <w:bCs/>
          <w:sz w:val="32"/>
          <w:szCs w:val="32"/>
          <w:highlight w:val="none"/>
        </w:rPr>
        <w:t>日</w:t>
      </w:r>
      <w:r>
        <w:rPr>
          <w:rFonts w:asciiTheme="majorEastAsia" w:hAnsiTheme="majorEastAsia" w:eastAsiaTheme="majorEastAsia"/>
          <w:bCs/>
          <w:sz w:val="32"/>
          <w:szCs w:val="32"/>
          <w:highlight w:val="none"/>
        </w:rPr>
        <w:t xml:space="preserve">    </w:t>
      </w:r>
      <w:r>
        <w:rPr>
          <w:rFonts w:hint="eastAsia" w:asciiTheme="majorEastAsia" w:hAnsiTheme="majorEastAsia" w:eastAsiaTheme="majorEastAsia"/>
          <w:bCs/>
          <w:sz w:val="32"/>
          <w:szCs w:val="32"/>
          <w:highlight w:val="none"/>
        </w:rPr>
        <w:t>期：</w:t>
      </w:r>
      <w:r>
        <w:rPr>
          <w:rFonts w:hint="eastAsia" w:asciiTheme="majorEastAsia" w:hAnsiTheme="majorEastAsia" w:eastAsiaTheme="majorEastAsia"/>
          <w:bCs/>
          <w:sz w:val="32"/>
          <w:szCs w:val="32"/>
          <w:highlight w:val="none"/>
          <w:u w:val="single"/>
          <w:lang w:val="en-US" w:eastAsia="zh-CN"/>
        </w:rPr>
        <w:t xml:space="preserve">2025年  </w:t>
      </w:r>
      <w:r>
        <w:rPr>
          <w:rFonts w:hint="eastAsia" w:asciiTheme="majorEastAsia" w:hAnsiTheme="majorEastAsia" w:eastAsiaTheme="majorEastAsia"/>
          <w:bCs/>
          <w:sz w:val="32"/>
          <w:szCs w:val="32"/>
          <w:highlight w:val="none"/>
          <w:u w:val="single"/>
        </w:rPr>
        <w:t>月</w:t>
      </w:r>
      <w:r>
        <w:rPr>
          <w:rFonts w:hint="eastAsia" w:asciiTheme="majorEastAsia" w:hAnsiTheme="majorEastAsia" w:eastAsiaTheme="majorEastAsia"/>
          <w:bCs/>
          <w:sz w:val="32"/>
          <w:szCs w:val="32"/>
          <w:highlight w:val="none"/>
          <w:u w:val="single"/>
          <w:lang w:val="en-US" w:eastAsia="zh-CN"/>
        </w:rPr>
        <w:t xml:space="preserve">   日</w:t>
      </w:r>
    </w:p>
    <w:p>
      <w:pPr>
        <w:jc w:val="left"/>
        <w:rPr>
          <w:rFonts w:asciiTheme="majorEastAsia" w:hAnsiTheme="majorEastAsia" w:eastAsiaTheme="majorEastAsia"/>
          <w:bCs/>
          <w:sz w:val="32"/>
          <w:szCs w:val="32"/>
          <w:highlight w:val="none"/>
        </w:rPr>
      </w:pPr>
      <w:r>
        <w:rPr>
          <w:rFonts w:asciiTheme="majorEastAsia" w:hAnsiTheme="majorEastAsia" w:eastAsiaTheme="majorEastAsia"/>
          <w:bCs/>
          <w:sz w:val="32"/>
          <w:szCs w:val="32"/>
          <w:highlight w:val="none"/>
        </w:rPr>
        <w:br w:type="page"/>
      </w:r>
    </w:p>
    <w:p>
      <w:pPr>
        <w:spacing w:line="360" w:lineRule="auto"/>
        <w:jc w:val="center"/>
        <w:rPr>
          <w:rFonts w:hint="eastAsia" w:asciiTheme="majorEastAsia" w:hAnsiTheme="majorEastAsia" w:eastAsiaTheme="majorEastAsia"/>
          <w:b/>
          <w:sz w:val="32"/>
          <w:szCs w:val="32"/>
          <w:highlight w:val="none"/>
          <w:lang w:eastAsia="zh-CN"/>
        </w:rPr>
      </w:pPr>
      <w:r>
        <w:rPr>
          <w:rFonts w:hint="eastAsia" w:asciiTheme="majorEastAsia" w:hAnsiTheme="majorEastAsia" w:eastAsiaTheme="majorEastAsia"/>
          <w:b/>
          <w:sz w:val="32"/>
          <w:szCs w:val="32"/>
          <w:highlight w:val="none"/>
          <w:lang w:eastAsia="zh-CN"/>
        </w:rPr>
        <w:t>泸州港龙江港区大脚石作业区一期工程-场平土石方工程</w:t>
      </w:r>
    </w:p>
    <w:p>
      <w:pPr>
        <w:spacing w:line="360" w:lineRule="auto"/>
        <w:jc w:val="center"/>
        <w:rPr>
          <w:rFonts w:asciiTheme="majorEastAsia" w:hAnsiTheme="majorEastAsia" w:eastAsiaTheme="majorEastAsia"/>
          <w:b/>
          <w:sz w:val="32"/>
          <w:szCs w:val="32"/>
          <w:highlight w:val="none"/>
        </w:rPr>
      </w:pPr>
      <w:r>
        <w:rPr>
          <w:rFonts w:hint="eastAsia" w:asciiTheme="majorEastAsia" w:hAnsiTheme="majorEastAsia" w:eastAsiaTheme="majorEastAsia"/>
          <w:b/>
          <w:sz w:val="32"/>
          <w:szCs w:val="32"/>
          <w:highlight w:val="none"/>
        </w:rPr>
        <w:t>劳务等分包合同</w:t>
      </w:r>
    </w:p>
    <w:p>
      <w:pPr>
        <w:jc w:val="center"/>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工程承包人：</w:t>
      </w:r>
      <w:r>
        <w:rPr>
          <w:rFonts w:asciiTheme="majorEastAsia" w:hAnsiTheme="majorEastAsia" w:eastAsiaTheme="majorEastAsia"/>
          <w:highlight w:val="none"/>
          <w:u w:val="single"/>
        </w:rPr>
        <w:t>泸州兴阳建川实业有限公司</w:t>
      </w:r>
    </w:p>
    <w:p>
      <w:pPr>
        <w:spacing w:line="420" w:lineRule="exact"/>
        <w:ind w:firstLine="338" w:firstLineChars="161"/>
        <w:rPr>
          <w:rFonts w:hint="eastAsia" w:asciiTheme="majorEastAsia" w:hAnsiTheme="majorEastAsia" w:eastAsiaTheme="majorEastAsia"/>
          <w:highlight w:val="none"/>
          <w:u w:val="single"/>
          <w:lang w:eastAsia="zh-CN"/>
        </w:rPr>
      </w:pPr>
      <w:r>
        <w:rPr>
          <w:rFonts w:hint="eastAsia" w:asciiTheme="majorEastAsia" w:hAnsiTheme="majorEastAsia" w:eastAsiaTheme="majorEastAsia"/>
          <w:highlight w:val="none"/>
        </w:rPr>
        <w:t>劳务等分包人 ：</w:t>
      </w:r>
      <w:r>
        <w:rPr>
          <w:rFonts w:hint="eastAsia" w:asciiTheme="majorEastAsia" w:hAnsiTheme="majorEastAsia" w:eastAsiaTheme="majorEastAsia"/>
          <w:highlight w:val="none"/>
          <w:lang w:eastAsia="zh-CN"/>
        </w:rPr>
        <w:t>xxxxx</w:t>
      </w:r>
    </w:p>
    <w:p>
      <w:pPr>
        <w:spacing w:line="46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为建设</w:t>
      </w:r>
      <w:r>
        <w:rPr>
          <w:rFonts w:hint="eastAsia" w:asciiTheme="majorEastAsia" w:hAnsiTheme="majorEastAsia" w:eastAsiaTheme="majorEastAsia"/>
          <w:highlight w:val="none"/>
          <w:lang w:eastAsia="zh-CN"/>
        </w:rPr>
        <w:t>泸州港龙江港区大脚石作业区一期工程-场平土石方工程</w:t>
      </w:r>
      <w:r>
        <w:rPr>
          <w:rFonts w:hint="eastAsia" w:asciiTheme="majorEastAsia" w:hAnsiTheme="majorEastAsia" w:eastAsiaTheme="majorEastAsia"/>
          <w:highlight w:val="none"/>
        </w:rPr>
        <w:t>（以下简称“本工程”），已接受劳务等分包人提出的承担本工程的施工、竣工、交付并维修其任何缺陷的投标。依照《中华人民共和国民法典》《中华人民共和国建筑法》及其它有关法律、行政法规，遵循平等、自愿、公平和诚实信用的原则，鉴于</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eastAsia="zh-CN"/>
        </w:rPr>
        <w:t>四川泸州江北港产业园区投资发展有限公司</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（以下简称为“发包人”）与工程承包人已经签订施工总承包合同（以下称为“总包合同”），工程承包人</w:t>
      </w:r>
      <w:r>
        <w:rPr>
          <w:rFonts w:hint="eastAsia" w:asciiTheme="majorEastAsia" w:hAnsiTheme="majorEastAsia" w:eastAsiaTheme="majorEastAsia"/>
          <w:highlight w:val="none"/>
          <w:lang w:val="en-US" w:eastAsia="zh-CN"/>
        </w:rPr>
        <w:t>与</w:t>
      </w:r>
      <w:r>
        <w:rPr>
          <w:rFonts w:hint="eastAsia" w:asciiTheme="majorEastAsia" w:hAnsiTheme="majorEastAsia" w:eastAsiaTheme="majorEastAsia"/>
          <w:highlight w:val="none"/>
        </w:rPr>
        <w:t>劳务等分包人就劳务等分包事项协商达成一致，订立本合同。</w:t>
      </w:r>
    </w:p>
    <w:p>
      <w:pPr>
        <w:spacing w:line="460" w:lineRule="exact"/>
        <w:ind w:left="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第一条  劳务等分包人资质情况</w:t>
      </w:r>
    </w:p>
    <w:p>
      <w:pPr>
        <w:spacing w:line="420" w:lineRule="exact"/>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 xml:space="preserve">     资质证书号码：</w:t>
      </w:r>
      <w:r>
        <w:rPr>
          <w:rFonts w:hint="eastAsia" w:asciiTheme="majorEastAsia" w:hAnsiTheme="majorEastAsia" w:eastAsiaTheme="majorEastAsia"/>
          <w:highlight w:val="none"/>
          <w:u w:val="single"/>
          <w:lang w:val="en-US" w:eastAsia="zh-CN"/>
        </w:rPr>
        <w:t xml:space="preserve">                 </w:t>
      </w:r>
    </w:p>
    <w:p>
      <w:pPr>
        <w:spacing w:line="420" w:lineRule="exact"/>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rPr>
        <w:t xml:space="preserve">     发证机关：</w:t>
      </w:r>
      <w:r>
        <w:rPr>
          <w:rFonts w:hint="eastAsia" w:asciiTheme="majorEastAsia" w:hAnsiTheme="majorEastAsia" w:eastAsiaTheme="majorEastAsia"/>
          <w:highlight w:val="none"/>
          <w:u w:val="single"/>
          <w:lang w:val="en-US" w:eastAsia="zh-CN"/>
        </w:rPr>
        <w:t xml:space="preserve">                     </w:t>
      </w:r>
    </w:p>
    <w:p>
      <w:pPr>
        <w:spacing w:line="420" w:lineRule="exact"/>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rPr>
        <w:t xml:space="preserve">     资质专业及等级：</w:t>
      </w:r>
      <w:r>
        <w:rPr>
          <w:rFonts w:hint="eastAsia" w:asciiTheme="majorEastAsia" w:hAnsiTheme="majorEastAsia" w:eastAsiaTheme="majorEastAsia"/>
          <w:highlight w:val="none"/>
          <w:u w:val="single"/>
          <w:lang w:val="en-US" w:eastAsia="zh-CN"/>
        </w:rPr>
        <w:t xml:space="preserve">                </w:t>
      </w:r>
    </w:p>
    <w:p>
      <w:pPr>
        <w:spacing w:line="420" w:lineRule="exact"/>
        <w:ind w:firstLine="42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 xml:space="preserve"> 复审时间及有效期：</w:t>
      </w:r>
      <w:r>
        <w:rPr>
          <w:rFonts w:hint="eastAsia" w:asciiTheme="majorEastAsia" w:hAnsiTheme="majorEastAsia" w:eastAsiaTheme="majorEastAsia"/>
          <w:highlight w:val="none"/>
          <w:u w:val="single"/>
        </w:rPr>
        <w:tab/>
      </w:r>
      <w:r>
        <w:rPr>
          <w:rFonts w:hint="eastAsia" w:asciiTheme="majorEastAsia" w:hAnsiTheme="majorEastAsia" w:eastAsiaTheme="majorEastAsia"/>
          <w:highlight w:val="none"/>
          <w:u w:val="single"/>
          <w:lang w:val="en-US" w:eastAsia="zh-CN"/>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第二条 劳务等分包工作对象及提供劳务内容</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工程名称： </w:t>
      </w:r>
      <w:r>
        <w:rPr>
          <w:rFonts w:hint="eastAsia" w:asciiTheme="majorEastAsia" w:hAnsiTheme="majorEastAsia" w:eastAsiaTheme="majorEastAsia"/>
          <w:highlight w:val="none"/>
          <w:u w:val="single"/>
          <w:lang w:eastAsia="zh-CN"/>
        </w:rPr>
        <w:t>泸州港龙江港区大脚石作业区一期工程-场平土石方工程</w:t>
      </w:r>
      <w:r>
        <w:rPr>
          <w:rFonts w:hint="eastAsia"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工程地点：</w:t>
      </w:r>
      <w:r>
        <w:rPr>
          <w:rFonts w:hint="eastAsia" w:asciiTheme="majorEastAsia" w:hAnsiTheme="majorEastAsia" w:eastAsiaTheme="majorEastAsia"/>
          <w:highlight w:val="none"/>
        </w:rPr>
        <w:tab/>
      </w:r>
      <w:r>
        <w:rPr>
          <w:rFonts w:hint="eastAsia" w:asciiTheme="majorEastAsia" w:hAnsiTheme="majorEastAsia" w:eastAsiaTheme="majorEastAsia"/>
          <w:bCs/>
          <w:highlight w:val="none"/>
          <w:u w:val="single"/>
          <w:lang w:val="en-US" w:eastAsia="zh-CN"/>
        </w:rPr>
        <w:t>江阳区江北镇</w:t>
      </w:r>
      <w:r>
        <w:rPr>
          <w:rFonts w:hint="eastAsia"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分包范围：</w:t>
      </w:r>
      <w:r>
        <w:rPr>
          <w:rFonts w:hint="eastAsia" w:asciiTheme="majorEastAsia" w:hAnsiTheme="majorEastAsia" w:eastAsiaTheme="majorEastAsia"/>
          <w:highlight w:val="none"/>
          <w:u w:val="single"/>
        </w:rPr>
        <w:tab/>
      </w:r>
      <w:r>
        <w:rPr>
          <w:rFonts w:hint="eastAsia" w:asciiTheme="majorEastAsia" w:hAnsiTheme="majorEastAsia" w:eastAsiaTheme="majorEastAsia"/>
          <w:highlight w:val="none"/>
          <w:u w:val="single"/>
        </w:rPr>
        <w:t>本项目占地226523.32平方米，总计挖方约552230.32立方米（其中淤泥约31797立方米），回填土方约90940.91立方米；强夯区面积约7900平方米；强夯置换区约13200平方米；详见图纸及清单的工作内容</w:t>
      </w:r>
      <w:r>
        <w:rPr>
          <w:rFonts w:asciiTheme="majorEastAsia" w:hAnsiTheme="majorEastAsia" w:eastAsiaTheme="majorEastAsia"/>
          <w:highlight w:val="none"/>
          <w:u w:val="single"/>
        </w:rPr>
        <w:t>(</w:t>
      </w:r>
      <w:r>
        <w:rPr>
          <w:rFonts w:hint="eastAsia" w:asciiTheme="majorEastAsia" w:hAnsiTheme="majorEastAsia" w:eastAsiaTheme="majorEastAsia"/>
          <w:highlight w:val="none"/>
          <w:u w:val="single"/>
        </w:rPr>
        <w:t>不包括</w:t>
      </w:r>
      <w:r>
        <w:rPr>
          <w:rFonts w:hint="eastAsia" w:asciiTheme="majorEastAsia" w:hAnsiTheme="majorEastAsia" w:eastAsiaTheme="majorEastAsia"/>
          <w:highlight w:val="none"/>
          <w:u w:val="single"/>
          <w:lang w:val="en-US" w:eastAsia="zh-CN"/>
        </w:rPr>
        <w:t>工程</w:t>
      </w:r>
      <w:r>
        <w:rPr>
          <w:rFonts w:hint="eastAsia" w:asciiTheme="majorEastAsia" w:hAnsiTheme="majorEastAsia" w:eastAsiaTheme="majorEastAsia"/>
          <w:highlight w:val="none"/>
          <w:u w:val="single"/>
        </w:rPr>
        <w:t>承包</w:t>
      </w:r>
      <w:r>
        <w:rPr>
          <w:rFonts w:asciiTheme="majorEastAsia" w:hAnsiTheme="majorEastAsia" w:eastAsiaTheme="majorEastAsia"/>
          <w:highlight w:val="none"/>
          <w:u w:val="single"/>
        </w:rPr>
        <w:t>人</w:t>
      </w:r>
      <w:r>
        <w:rPr>
          <w:rFonts w:hint="eastAsia" w:asciiTheme="majorEastAsia" w:hAnsiTheme="majorEastAsia" w:eastAsiaTheme="majorEastAsia"/>
          <w:highlight w:val="none"/>
          <w:u w:val="single"/>
          <w:lang w:val="en-US" w:eastAsia="zh-CN"/>
        </w:rPr>
        <w:t>甲供材料及</w:t>
      </w:r>
      <w:r>
        <w:rPr>
          <w:rFonts w:hint="eastAsia" w:asciiTheme="majorEastAsia" w:hAnsiTheme="majorEastAsia" w:eastAsiaTheme="majorEastAsia"/>
          <w:highlight w:val="none"/>
          <w:u w:val="single"/>
        </w:rPr>
        <w:t>专业分包项目</w:t>
      </w:r>
      <w:r>
        <w:rPr>
          <w:rFonts w:asciiTheme="majorEastAsia" w:hAnsiTheme="majorEastAsia" w:eastAsiaTheme="majorEastAsia"/>
          <w:highlight w:val="none"/>
          <w:u w:val="single"/>
        </w:rPr>
        <w:t>)</w:t>
      </w:r>
      <w:r>
        <w:rPr>
          <w:rFonts w:hint="eastAsia" w:asciiTheme="majorEastAsia" w:hAnsiTheme="majorEastAsia" w:eastAsiaTheme="majorEastAsia"/>
          <w:highlight w:val="none"/>
          <w:u w:val="single"/>
        </w:rPr>
        <w:t>。</w:t>
      </w:r>
    </w:p>
    <w:p>
      <w:pPr>
        <w:spacing w:line="420" w:lineRule="exact"/>
        <w:ind w:firstLine="54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提供分包劳务内容：</w:t>
      </w:r>
    </w:p>
    <w:p>
      <w:pPr>
        <w:spacing w:line="420" w:lineRule="exact"/>
        <w:ind w:firstLine="420" w:firstLineChars="200"/>
        <w:rPr>
          <w:rFonts w:hint="default" w:asciiTheme="majorEastAsia" w:hAnsiTheme="majorEastAsia" w:eastAsiaTheme="majorEastAsia"/>
          <w:highlight w:val="none"/>
          <w:u w:val="none"/>
          <w:lang w:val="en-US" w:eastAsia="zh-CN"/>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u w:val="none"/>
        </w:rPr>
        <w:t>．劳务等分包人负责由工程承包人与发包人签订的总包合同载明的工作内容和设计图纸内容提供的设计施工图、图纸会审纪要及设计变更（变更在前，施工在后的不增加费用，施工在前</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变更在后另计价）为准的所有工程量（甲供及专业分包除外）：包括但不仅限于表土清除、外运；土石方、淤泥开挖、外运；土石方分层回填、碾压；地基强夯及置换强夯处理（包括强夯试验）；混凝土路面、基层拆除及外运；房屋基础、地坪拆除，建渣外运等图纸、清单范围内的其他内容。</w:t>
      </w:r>
      <w:r>
        <w:rPr>
          <w:rFonts w:hint="eastAsia" w:asciiTheme="majorEastAsia" w:hAnsiTheme="majorEastAsia" w:eastAsiaTheme="majorEastAsia"/>
          <w:highlight w:val="none"/>
          <w:u w:val="none"/>
          <w:lang w:val="en-US" w:eastAsia="zh-CN"/>
        </w:rPr>
        <w:t>如涉及，相关工作内容包括但不限于如下：</w:t>
      </w:r>
    </w:p>
    <w:p>
      <w:pPr>
        <w:spacing w:line="420" w:lineRule="exact"/>
        <w:ind w:firstLine="420" w:firstLineChars="200"/>
        <w:rPr>
          <w:rFonts w:asciiTheme="majorEastAsia" w:hAnsiTheme="majorEastAsia" w:eastAsiaTheme="majorEastAsia"/>
          <w:highlight w:val="none"/>
          <w:u w:val="none"/>
        </w:rPr>
      </w:pPr>
      <w:r>
        <w:rPr>
          <w:rFonts w:hint="eastAsia" w:asciiTheme="majorEastAsia" w:hAnsiTheme="majorEastAsia" w:eastAsiaTheme="majorEastAsia"/>
          <w:highlight w:val="none"/>
          <w:u w:val="none"/>
        </w:rPr>
        <w:t>（</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）本项目</w:t>
      </w:r>
      <w:r>
        <w:rPr>
          <w:rFonts w:hint="eastAsia" w:asciiTheme="majorEastAsia" w:hAnsiTheme="majorEastAsia" w:eastAsiaTheme="majorEastAsia"/>
          <w:highlight w:val="none"/>
          <w:u w:val="none"/>
          <w:lang w:val="en-US" w:eastAsia="zh-CN"/>
        </w:rPr>
        <w:t>土石方开挖换填运弃、拆除道路及基层等</w:t>
      </w:r>
      <w:r>
        <w:rPr>
          <w:rFonts w:hint="eastAsia" w:asciiTheme="majorEastAsia" w:hAnsiTheme="majorEastAsia" w:eastAsiaTheme="majorEastAsia"/>
          <w:highlight w:val="none"/>
          <w:u w:val="none"/>
        </w:rPr>
        <w:t>；图纸要求的</w:t>
      </w:r>
      <w:r>
        <w:rPr>
          <w:rFonts w:hint="eastAsia" w:asciiTheme="majorEastAsia" w:hAnsiTheme="majorEastAsia" w:eastAsiaTheme="majorEastAsia"/>
          <w:highlight w:val="none"/>
          <w:u w:val="none"/>
          <w:lang w:val="en-US" w:eastAsia="zh-CN"/>
        </w:rPr>
        <w:t>道路土石方开挖、回填、运输、外运弃置、设备机械进出场、秩序维护、</w:t>
      </w:r>
      <w:r>
        <w:rPr>
          <w:rFonts w:hint="eastAsia" w:asciiTheme="majorEastAsia" w:hAnsiTheme="majorEastAsia" w:eastAsiaTheme="majorEastAsia"/>
          <w:highlight w:val="none"/>
          <w:u w:val="none"/>
        </w:rPr>
        <w:t>卫生打扫</w:t>
      </w:r>
      <w:r>
        <w:rPr>
          <w:rFonts w:hint="eastAsia" w:asciiTheme="majorEastAsia" w:hAnsiTheme="majorEastAsia" w:eastAsiaTheme="majorEastAsia"/>
          <w:highlight w:val="none"/>
          <w:u w:val="none"/>
          <w:lang w:val="en-US" w:eastAsia="zh-CN"/>
        </w:rPr>
        <w:t>等</w:t>
      </w:r>
      <w:r>
        <w:rPr>
          <w:rFonts w:hint="eastAsia" w:asciiTheme="majorEastAsia" w:hAnsiTheme="majorEastAsia" w:eastAsiaTheme="majorEastAsia"/>
          <w:highlight w:val="none"/>
          <w:u w:val="none"/>
        </w:rPr>
        <w:t>；</w:t>
      </w:r>
    </w:p>
    <w:p>
      <w:pPr>
        <w:spacing w:line="420" w:lineRule="exact"/>
        <w:ind w:firstLine="420" w:firstLineChars="200"/>
        <w:rPr>
          <w:rFonts w:asciiTheme="majorEastAsia" w:hAnsiTheme="majorEastAsia" w:eastAsiaTheme="majorEastAsia"/>
          <w:highlight w:val="none"/>
          <w:u w:val="none"/>
        </w:rPr>
      </w:pPr>
      <w:r>
        <w:rPr>
          <w:rFonts w:hint="eastAsia" w:asciiTheme="majorEastAsia" w:hAnsiTheme="majorEastAsia" w:eastAsiaTheme="majorEastAsia"/>
          <w:highlight w:val="none"/>
          <w:u w:val="none"/>
        </w:rPr>
        <w:t>（</w:t>
      </w:r>
      <w:r>
        <w:rPr>
          <w:rFonts w:asciiTheme="majorEastAsia" w:hAnsiTheme="majorEastAsia" w:eastAsiaTheme="majorEastAsia"/>
          <w:highlight w:val="none"/>
          <w:u w:val="none"/>
        </w:rPr>
        <w:t>2</w:t>
      </w:r>
      <w:r>
        <w:rPr>
          <w:rFonts w:hint="eastAsia" w:asciiTheme="majorEastAsia" w:hAnsiTheme="majorEastAsia" w:eastAsiaTheme="majorEastAsia"/>
          <w:highlight w:val="none"/>
          <w:u w:val="none"/>
        </w:rPr>
        <w:t>）本项目所有模板工程、脚手架防护等工程，</w:t>
      </w:r>
      <w:r>
        <w:rPr>
          <w:rFonts w:hint="eastAsia" w:asciiTheme="majorEastAsia" w:hAnsiTheme="majorEastAsia" w:eastAsiaTheme="majorEastAsia"/>
          <w:highlight w:val="none"/>
          <w:u w:val="none"/>
          <w:lang w:val="en-US" w:eastAsia="zh-CN"/>
        </w:rPr>
        <w:t>红线内道路、土石方测绘及附属的测量放线、</w:t>
      </w:r>
      <w:r>
        <w:rPr>
          <w:rFonts w:hint="eastAsia" w:asciiTheme="majorEastAsia" w:hAnsiTheme="majorEastAsia" w:eastAsiaTheme="majorEastAsia"/>
          <w:highlight w:val="none"/>
          <w:u w:val="none"/>
        </w:rPr>
        <w:t>放样</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相关配件设施</w:t>
      </w:r>
      <w:r>
        <w:rPr>
          <w:rFonts w:hint="eastAsia" w:asciiTheme="majorEastAsia" w:hAnsiTheme="majorEastAsia" w:eastAsiaTheme="majorEastAsia"/>
          <w:highlight w:val="none"/>
          <w:u w:val="none"/>
        </w:rPr>
        <w:t>制作安装、支撑、加固、拆除</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所有打磨；不合格产品的修补</w:t>
      </w:r>
      <w:r>
        <w:rPr>
          <w:rFonts w:hint="eastAsia" w:asciiTheme="majorEastAsia" w:hAnsiTheme="majorEastAsia" w:eastAsiaTheme="majorEastAsia"/>
          <w:highlight w:val="none"/>
          <w:u w:val="none"/>
          <w:lang w:val="en-US" w:eastAsia="zh-CN"/>
        </w:rPr>
        <w:t>的</w:t>
      </w:r>
      <w:r>
        <w:rPr>
          <w:rFonts w:hint="eastAsia" w:asciiTheme="majorEastAsia" w:hAnsiTheme="majorEastAsia" w:eastAsiaTheme="majorEastAsia"/>
          <w:highlight w:val="none"/>
          <w:u w:val="none"/>
        </w:rPr>
        <w:t>人工</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材料费</w:t>
      </w:r>
      <w:r>
        <w:rPr>
          <w:rFonts w:hint="eastAsia" w:asciiTheme="majorEastAsia" w:hAnsiTheme="majorEastAsia" w:eastAsiaTheme="majorEastAsia"/>
          <w:highlight w:val="none"/>
          <w:u w:val="none"/>
          <w:lang w:val="en-US" w:eastAsia="zh-CN"/>
        </w:rPr>
        <w:t>及机械费</w:t>
      </w:r>
      <w:r>
        <w:rPr>
          <w:rFonts w:hint="eastAsia" w:asciiTheme="majorEastAsia" w:hAnsiTheme="majorEastAsia" w:eastAsiaTheme="majorEastAsia"/>
          <w:highlight w:val="none"/>
          <w:u w:val="none"/>
        </w:rPr>
        <w:t>；劳务等分包人负责提供全部满足本项目所需的</w:t>
      </w:r>
      <w:r>
        <w:rPr>
          <w:rFonts w:hint="eastAsia" w:asciiTheme="majorEastAsia" w:hAnsiTheme="majorEastAsia" w:eastAsiaTheme="majorEastAsia"/>
          <w:highlight w:val="none"/>
          <w:u w:val="none"/>
          <w:lang w:val="en-US" w:eastAsia="zh-CN"/>
        </w:rPr>
        <w:t>辅助</w:t>
      </w:r>
      <w:r>
        <w:rPr>
          <w:rFonts w:hint="eastAsia" w:asciiTheme="majorEastAsia" w:hAnsiTheme="majorEastAsia" w:eastAsiaTheme="majorEastAsia"/>
          <w:highlight w:val="none"/>
          <w:u w:val="none"/>
        </w:rPr>
        <w:t>材料：比如木工所用的模板、丝杆、圆钉等；支模及</w:t>
      </w:r>
      <w:r>
        <w:rPr>
          <w:rFonts w:hint="eastAsia" w:asciiTheme="majorEastAsia" w:hAnsiTheme="majorEastAsia" w:eastAsiaTheme="majorEastAsia"/>
          <w:highlight w:val="none"/>
          <w:u w:val="none"/>
          <w:lang w:val="en-US" w:eastAsia="zh-CN"/>
        </w:rPr>
        <w:t>脚手</w:t>
      </w:r>
      <w:r>
        <w:rPr>
          <w:rFonts w:hint="eastAsia" w:asciiTheme="majorEastAsia" w:hAnsiTheme="majorEastAsia" w:eastAsiaTheme="majorEastAsia"/>
          <w:highlight w:val="none"/>
          <w:u w:val="none"/>
        </w:rPr>
        <w:t>架用辅助材料、周转材料（进场材料由工程承包人指定地点堆放整齐并张挂标示牌），内支撑（块）的制作安装。</w:t>
      </w:r>
    </w:p>
    <w:p>
      <w:pPr>
        <w:spacing w:line="420" w:lineRule="exact"/>
        <w:ind w:firstLine="420" w:firstLineChars="200"/>
        <w:rPr>
          <w:rFonts w:asciiTheme="majorEastAsia" w:hAnsiTheme="majorEastAsia" w:eastAsiaTheme="majorEastAsia"/>
          <w:highlight w:val="none"/>
          <w:u w:val="none"/>
        </w:rPr>
      </w:pPr>
      <w:r>
        <w:rPr>
          <w:rFonts w:hint="eastAsia" w:asciiTheme="majorEastAsia" w:hAnsiTheme="majorEastAsia" w:eastAsiaTheme="majorEastAsia"/>
          <w:highlight w:val="none"/>
          <w:u w:val="none"/>
        </w:rPr>
        <w:t>（</w:t>
      </w:r>
      <w:r>
        <w:rPr>
          <w:rFonts w:asciiTheme="majorEastAsia" w:hAnsiTheme="majorEastAsia" w:eastAsiaTheme="majorEastAsia"/>
          <w:highlight w:val="none"/>
          <w:u w:val="none"/>
        </w:rPr>
        <w:t>3</w:t>
      </w:r>
      <w:r>
        <w:rPr>
          <w:rFonts w:hint="eastAsia" w:asciiTheme="majorEastAsia" w:hAnsiTheme="majorEastAsia" w:eastAsiaTheme="majorEastAsia"/>
          <w:highlight w:val="none"/>
          <w:u w:val="none"/>
        </w:rPr>
        <w:t>）本项目所有钢筋制作</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钢筋校正、钢筋连接（其中钢筋直径≥</w:t>
      </w:r>
      <w:r>
        <w:rPr>
          <w:rFonts w:asciiTheme="majorEastAsia" w:hAnsiTheme="majorEastAsia" w:eastAsiaTheme="majorEastAsia"/>
          <w:highlight w:val="none"/>
          <w:u w:val="none"/>
        </w:rPr>
        <w:t>18mm</w:t>
      </w:r>
      <w:r>
        <w:rPr>
          <w:rFonts w:hint="eastAsia" w:asciiTheme="majorEastAsia" w:hAnsiTheme="majorEastAsia" w:eastAsiaTheme="majorEastAsia"/>
          <w:highlight w:val="none"/>
          <w:u w:val="none"/>
        </w:rPr>
        <w:t>机械连接如采用套筒材料的，由劳务等分包人提供，已在钢筋制安中综合考虑）、安装绑扎交工验收、按要求预留预埋钢筋、后浇带、植筋、二次结构及小型构件的钢筋制作安装、地面钢筋制作与安装、钢筋的上下车费；施工用辅助材料、周转材料（比如钢筋工所用的扎丝、焊条、锯片、焊剂，保护层垫块的制作安装）。</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2</w:t>
      </w:r>
      <w:r>
        <w:rPr>
          <w:rFonts w:hint="eastAsia" w:asciiTheme="majorEastAsia" w:hAnsiTheme="majorEastAsia" w:eastAsiaTheme="majorEastAsia"/>
          <w:highlight w:val="none"/>
          <w:u w:val="none"/>
        </w:rPr>
        <w:t>．劳务等分包人负责按泸州市江阳区主管部门要求进行</w:t>
      </w:r>
      <w:r>
        <w:rPr>
          <w:rFonts w:hint="eastAsia" w:asciiTheme="majorEastAsia" w:hAnsiTheme="majorEastAsia" w:eastAsiaTheme="majorEastAsia"/>
          <w:highlight w:val="none"/>
          <w:u w:val="none"/>
          <w:lang w:val="en-US" w:eastAsia="zh-CN"/>
        </w:rPr>
        <w:t>脚手</w:t>
      </w:r>
      <w:r>
        <w:rPr>
          <w:rFonts w:hint="eastAsia" w:asciiTheme="majorEastAsia" w:hAnsiTheme="majorEastAsia" w:eastAsiaTheme="majorEastAsia"/>
          <w:highlight w:val="none"/>
          <w:u w:val="none"/>
        </w:rPr>
        <w:t>架的搭设和拆除；安全挡板安装拆除；水平防护、立面防护（防护栏杆、外架等按规定刷分色油漆）、密目网、水平硬防护、安全网的安拆；外部安全通道防护的安装和拆除；外部施工机械的防护棚、施工电源与</w:t>
      </w:r>
      <w:r>
        <w:rPr>
          <w:rFonts w:hint="eastAsia" w:asciiTheme="majorEastAsia" w:hAnsiTheme="majorEastAsia" w:eastAsiaTheme="majorEastAsia"/>
          <w:highlight w:val="none"/>
          <w:u w:val="none"/>
          <w:lang w:val="en-US" w:eastAsia="zh-CN"/>
        </w:rPr>
        <w:t>施工工作面</w:t>
      </w:r>
      <w:r>
        <w:rPr>
          <w:rFonts w:hint="eastAsia" w:asciiTheme="majorEastAsia" w:hAnsiTheme="majorEastAsia" w:eastAsiaTheme="majorEastAsia"/>
          <w:highlight w:val="none"/>
          <w:u w:val="none"/>
        </w:rPr>
        <w:t>之间通道的搭设和拆除</w:t>
      </w:r>
      <w:r>
        <w:rPr>
          <w:rFonts w:hint="eastAsia" w:asciiTheme="majorEastAsia" w:hAnsiTheme="majorEastAsia" w:eastAsiaTheme="majorEastAsia"/>
          <w:highlight w:val="none"/>
          <w:u w:val="none"/>
          <w:lang w:val="en-US" w:eastAsia="zh-CN"/>
        </w:rPr>
        <w:t>；</w:t>
      </w:r>
      <w:r>
        <w:rPr>
          <w:rFonts w:hint="eastAsia" w:asciiTheme="majorEastAsia" w:hAnsiTheme="majorEastAsia" w:eastAsiaTheme="majorEastAsia"/>
          <w:highlight w:val="none"/>
          <w:u w:val="none"/>
        </w:rPr>
        <w:t>及本项目承包范围内各班组的操作架搭设；所有“四口、五临边及洞口”及安全防护、安全文明标示标牌和各</w:t>
      </w:r>
      <w:r>
        <w:rPr>
          <w:rFonts w:hint="eastAsia" w:asciiTheme="majorEastAsia" w:hAnsiTheme="majorEastAsia" w:eastAsiaTheme="majorEastAsia"/>
          <w:highlight w:val="none"/>
          <w:u w:val="none"/>
          <w:lang w:val="en-US" w:eastAsia="zh-CN"/>
        </w:rPr>
        <w:t>工作面</w:t>
      </w:r>
      <w:r>
        <w:rPr>
          <w:rFonts w:hint="eastAsia" w:asciiTheme="majorEastAsia" w:hAnsiTheme="majorEastAsia" w:eastAsiaTheme="majorEastAsia"/>
          <w:highlight w:val="none"/>
          <w:u w:val="none"/>
        </w:rPr>
        <w:t>标示牌（劳务等分包人提供产品）的安装工作；卸料平台、吊料平台的搭设及拆除。“四口、五临边及洞口”防护搭设、维护</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施工场地周边围挡</w:t>
      </w:r>
      <w:r>
        <w:rPr>
          <w:rFonts w:hint="eastAsia" w:asciiTheme="majorEastAsia" w:hAnsiTheme="majorEastAsia" w:eastAsiaTheme="majorEastAsia"/>
          <w:highlight w:val="none"/>
          <w:u w:val="none"/>
          <w:lang w:val="en-US" w:eastAsia="zh-CN"/>
        </w:rPr>
        <w:t>按泸州市主管部门相关规定</w:t>
      </w:r>
      <w:r>
        <w:rPr>
          <w:rFonts w:hint="eastAsia" w:asciiTheme="majorEastAsia" w:hAnsiTheme="majorEastAsia" w:eastAsiaTheme="majorEastAsia"/>
          <w:highlight w:val="none"/>
          <w:u w:val="none"/>
        </w:rPr>
        <w:t>的安装与拆除</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围挡按水运清单定额范围为准</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rPr>
        <w:t>、通道的搭设与拆除。同时，承担工程承包人办公区、生产区卫生打扫（每天不少于一次），协助配合工程承包人做好迎检工作。施工现场必须满足泸州市安全文明施工项目评定标准要求。</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3</w:t>
      </w:r>
      <w:r>
        <w:rPr>
          <w:rFonts w:hint="eastAsia" w:asciiTheme="majorEastAsia" w:hAnsiTheme="majorEastAsia" w:eastAsiaTheme="majorEastAsia"/>
          <w:highlight w:val="none"/>
          <w:u w:val="none"/>
        </w:rPr>
        <w:t>．施工临时用水电：工程承包人只提供场地内</w:t>
      </w:r>
      <w:r>
        <w:rPr>
          <w:rFonts w:hint="eastAsia" w:asciiTheme="majorEastAsia" w:hAnsiTheme="majorEastAsia" w:eastAsiaTheme="majorEastAsia"/>
          <w:highlight w:val="none"/>
          <w:u w:val="none"/>
          <w:lang w:val="en-US" w:eastAsia="zh-CN"/>
        </w:rPr>
        <w:t>电力接头</w:t>
      </w:r>
      <w:r>
        <w:rPr>
          <w:rFonts w:hint="eastAsia" w:asciiTheme="majorEastAsia" w:hAnsiTheme="majorEastAsia" w:eastAsiaTheme="majorEastAsia"/>
          <w:highlight w:val="none"/>
          <w:u w:val="none"/>
        </w:rPr>
        <w:t>和给水主管接口。劳务等分包人承担所有场地内施工用临时水电管线布置（含材料）及</w:t>
      </w:r>
      <w:r>
        <w:rPr>
          <w:rFonts w:hint="eastAsia" w:asciiTheme="majorEastAsia" w:hAnsiTheme="majorEastAsia" w:eastAsiaTheme="majorEastAsia"/>
          <w:highlight w:val="none"/>
          <w:u w:val="none"/>
          <w:lang w:val="en-US" w:eastAsia="zh-CN"/>
        </w:rPr>
        <w:t>一、</w:t>
      </w:r>
      <w:r>
        <w:rPr>
          <w:rFonts w:hint="eastAsia" w:asciiTheme="majorEastAsia" w:hAnsiTheme="majorEastAsia" w:eastAsiaTheme="majorEastAsia"/>
          <w:highlight w:val="none"/>
          <w:u w:val="none"/>
        </w:rPr>
        <w:t>二、三级配电箱及配电箱内的材料及费用。场地内施工照明及后期构筑物内的施工照明由劳务等分包人按工程承包人要求安装并承担相应费用，劳务等分包人按现场施工进度配置专职电工且不少于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名。劳务等分包人进场后应参照规范及消防规定要求于施工场地内新建一</w:t>
      </w:r>
      <w:r>
        <w:rPr>
          <w:rFonts w:hint="eastAsia" w:asciiTheme="majorEastAsia" w:hAnsiTheme="majorEastAsia" w:eastAsiaTheme="majorEastAsia"/>
          <w:highlight w:val="none"/>
          <w:u w:val="none"/>
          <w:lang w:val="en-US" w:eastAsia="zh-CN"/>
        </w:rPr>
        <w:t>座</w:t>
      </w:r>
      <w:r>
        <w:rPr>
          <w:rFonts w:hint="eastAsia" w:asciiTheme="majorEastAsia" w:hAnsiTheme="majorEastAsia" w:eastAsiaTheme="majorEastAsia"/>
          <w:highlight w:val="none"/>
          <w:u w:val="none"/>
        </w:rPr>
        <w:t>洗车槽等，并配置相应设施。施工高峰期间，若因场地内用水高峰期水压不足时，由劳务等分包人采取措施处理并承担费用。劳务等分包人进场后产生的水电费用由劳务等分包人承担并支付（相应水表、电表由劳务等分包人采购并安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4</w:t>
      </w:r>
      <w:r>
        <w:rPr>
          <w:rFonts w:hint="eastAsia" w:asciiTheme="majorEastAsia" w:hAnsiTheme="majorEastAsia" w:eastAsiaTheme="majorEastAsia"/>
          <w:highlight w:val="none"/>
          <w:u w:val="none"/>
        </w:rPr>
        <w:t>．劳务等分包人负责提供全部满足本项目所需的大小机械、机具、小型工具、刨木机、圆盘踞、搅拌机、振动设备、电焊机、弯曲机、断筋机、切割机、套丝机、竖焊机、对焊机、箱板、部分电线和水管、加班照明用具等和所有机械设备的进出场安拆费、检测、操作、检修维护等费用；各工种所有的刮方、楞木、线条等；场内运输</w:t>
      </w:r>
      <w:r>
        <w:rPr>
          <w:rFonts w:hint="eastAsia" w:asciiTheme="majorEastAsia" w:hAnsiTheme="majorEastAsia" w:eastAsiaTheme="majorEastAsia"/>
          <w:highlight w:val="none"/>
          <w:u w:val="none"/>
          <w:lang w:val="en-US" w:eastAsia="zh-CN"/>
        </w:rPr>
        <w:t>机械、</w:t>
      </w:r>
      <w:r>
        <w:rPr>
          <w:rFonts w:hint="eastAsia" w:asciiTheme="majorEastAsia" w:hAnsiTheme="majorEastAsia" w:eastAsiaTheme="majorEastAsia"/>
          <w:highlight w:val="none"/>
          <w:u w:val="none"/>
        </w:rPr>
        <w:t>操作人员和指挥人员（作业人员必须具有特种作业证书、且按照相关管理规定配置人员</w:t>
      </w:r>
      <w:r>
        <w:rPr>
          <w:rFonts w:hint="eastAsia" w:asciiTheme="majorEastAsia" w:hAnsiTheme="majorEastAsia" w:eastAsiaTheme="majorEastAsia"/>
          <w:highlight w:val="none"/>
          <w:u w:val="none"/>
          <w:lang w:val="en-US" w:eastAsia="zh-CN"/>
        </w:rPr>
        <w:t>以及其他</w:t>
      </w:r>
      <w:r>
        <w:rPr>
          <w:rFonts w:hint="eastAsia" w:asciiTheme="majorEastAsia" w:hAnsiTheme="majorEastAsia" w:eastAsiaTheme="majorEastAsia"/>
          <w:highlight w:val="none"/>
          <w:u w:val="none"/>
        </w:rPr>
        <w:t>机械和仪器</w:t>
      </w:r>
      <w:r>
        <w:rPr>
          <w:rFonts w:hint="eastAsia" w:asciiTheme="majorEastAsia" w:hAnsiTheme="majorEastAsia" w:eastAsiaTheme="majorEastAsia"/>
          <w:highlight w:val="none"/>
          <w:u w:val="none"/>
          <w:lang w:val="en-US" w:eastAsia="zh-CN"/>
        </w:rPr>
        <w:t>等</w:t>
      </w:r>
      <w:r>
        <w:rPr>
          <w:rFonts w:hint="eastAsia" w:asciiTheme="majorEastAsia" w:hAnsiTheme="majorEastAsia" w:eastAsiaTheme="majorEastAsia"/>
          <w:highlight w:val="none"/>
          <w:u w:val="none"/>
        </w:rPr>
        <w:t>，</w:t>
      </w:r>
      <w:r>
        <w:rPr>
          <w:rFonts w:hint="eastAsia" w:asciiTheme="majorEastAsia" w:hAnsiTheme="majorEastAsia" w:eastAsiaTheme="majorEastAsia"/>
          <w:highlight w:val="none"/>
          <w:u w:val="none"/>
          <w:lang w:val="en-US" w:eastAsia="zh-CN"/>
        </w:rPr>
        <w:t>由劳务等分包人提供并承担</w:t>
      </w:r>
      <w:r>
        <w:rPr>
          <w:rFonts w:hint="eastAsia" w:asciiTheme="majorEastAsia" w:hAnsiTheme="majorEastAsia" w:eastAsiaTheme="majorEastAsia"/>
          <w:highlight w:val="none"/>
          <w:u w:val="none"/>
        </w:rPr>
        <w:t>由此产生的任何费用。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5</w:t>
      </w:r>
      <w:r>
        <w:rPr>
          <w:rFonts w:hint="eastAsia" w:asciiTheme="majorEastAsia" w:hAnsiTheme="majorEastAsia" w:eastAsiaTheme="majorEastAsia"/>
          <w:highlight w:val="none"/>
          <w:u w:val="none"/>
        </w:rPr>
        <w:t>．施工用安全设施设备全部由劳务等分包人承担。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6</w:t>
      </w:r>
      <w:r>
        <w:rPr>
          <w:rFonts w:hint="eastAsia" w:asciiTheme="majorEastAsia" w:hAnsiTheme="majorEastAsia" w:eastAsiaTheme="majorEastAsia"/>
          <w:highlight w:val="none"/>
          <w:u w:val="none"/>
        </w:rPr>
        <w:t>．劳务等分包人负责对承包范围内的测量定位放线。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7</w:t>
      </w:r>
      <w:r>
        <w:rPr>
          <w:rFonts w:hint="eastAsia" w:asciiTheme="majorEastAsia" w:hAnsiTheme="majorEastAsia" w:eastAsiaTheme="majorEastAsia"/>
          <w:highlight w:val="none"/>
          <w:u w:val="none"/>
        </w:rPr>
        <w:t>．资格证：办理施工许可证需要压证的本工种特种操作证、技术工作等级证书由劳务等分包人全部提供；劳务等分包人须配备劳资管理人员不少于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名驻场（协助工程承包人完成相关部门的民工工资检查工作）、资料管理、成本管理人员各不少于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名驻场（协助工程承包人完成各类验收资料、收方及进度报送资料）；专职安全生产管理人员（持川建安</w:t>
      </w:r>
      <w:r>
        <w:rPr>
          <w:rFonts w:asciiTheme="majorEastAsia" w:hAnsiTheme="majorEastAsia" w:eastAsiaTheme="majorEastAsia"/>
          <w:highlight w:val="none"/>
          <w:u w:val="none"/>
        </w:rPr>
        <w:t>C</w:t>
      </w:r>
      <w:r>
        <w:rPr>
          <w:rFonts w:hint="eastAsia" w:asciiTheme="majorEastAsia" w:hAnsiTheme="majorEastAsia" w:eastAsiaTheme="majorEastAsia"/>
          <w:highlight w:val="none"/>
          <w:u w:val="none"/>
        </w:rPr>
        <w:t>证）不少于</w:t>
      </w:r>
      <w:r>
        <w:rPr>
          <w:rFonts w:hint="eastAsia" w:asciiTheme="majorEastAsia" w:hAnsiTheme="majorEastAsia" w:eastAsiaTheme="majorEastAsia"/>
          <w:highlight w:val="none"/>
          <w:u w:val="none"/>
          <w:lang w:val="en-US" w:eastAsia="zh-CN"/>
        </w:rPr>
        <w:t>1</w:t>
      </w:r>
      <w:r>
        <w:rPr>
          <w:rFonts w:hint="eastAsia" w:asciiTheme="majorEastAsia" w:hAnsiTheme="majorEastAsia" w:eastAsiaTheme="majorEastAsia"/>
          <w:highlight w:val="none"/>
          <w:u w:val="none"/>
        </w:rPr>
        <w:t>名驻场。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8</w:t>
      </w:r>
      <w:r>
        <w:rPr>
          <w:rFonts w:hint="eastAsia" w:asciiTheme="majorEastAsia" w:hAnsiTheme="majorEastAsia" w:eastAsiaTheme="majorEastAsia"/>
          <w:highlight w:val="none"/>
          <w:u w:val="none"/>
        </w:rPr>
        <w:t>．劳务等分包人完成或配合工程承包人完成材料送检</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回填区及强夯区土石方检验检测</w:t>
      </w:r>
      <w:r>
        <w:rPr>
          <w:rFonts w:hint="eastAsia" w:asciiTheme="majorEastAsia" w:hAnsiTheme="majorEastAsia" w:eastAsiaTheme="majorEastAsia"/>
          <w:highlight w:val="none"/>
          <w:u w:val="none"/>
        </w:rPr>
        <w:t>和第三方检测单位完成项目的检测并确保检测合格并承担所有检测费用、配合工程承包人完成项目的质量验收工作</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并负责对整个项目及</w:t>
      </w:r>
      <w:r>
        <w:rPr>
          <w:rFonts w:hint="eastAsia" w:asciiTheme="majorEastAsia" w:hAnsiTheme="majorEastAsia" w:eastAsiaTheme="majorEastAsia"/>
          <w:highlight w:val="none"/>
          <w:u w:val="none"/>
        </w:rPr>
        <w:t>所分包范围内的所有资料收集、整理、制作（包括影像资料）等，以上工作内容均须满足规范规定和工程承包人施工要求；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9</w:t>
      </w:r>
      <w:r>
        <w:rPr>
          <w:rFonts w:hint="eastAsia" w:asciiTheme="majorEastAsia" w:hAnsiTheme="majorEastAsia" w:eastAsiaTheme="majorEastAsia"/>
          <w:highlight w:val="none"/>
          <w:u w:val="none"/>
        </w:rPr>
        <w:t>．施工过程中的设计修改和变更、</w:t>
      </w:r>
      <w:r>
        <w:rPr>
          <w:rFonts w:hint="eastAsia" w:asciiTheme="majorEastAsia" w:hAnsiTheme="majorEastAsia" w:eastAsiaTheme="majorEastAsia"/>
          <w:highlight w:val="none"/>
          <w:u w:val="none"/>
          <w:lang w:val="en-US" w:eastAsia="zh-CN"/>
        </w:rPr>
        <w:t>发包人</w:t>
      </w:r>
      <w:r>
        <w:rPr>
          <w:rFonts w:hint="eastAsia" w:asciiTheme="majorEastAsia" w:hAnsiTheme="majorEastAsia" w:eastAsiaTheme="majorEastAsia"/>
          <w:highlight w:val="none"/>
          <w:u w:val="none"/>
        </w:rPr>
        <w:t>、工程承包人指令增减工程，劳务等分包人必须按照要求及时完成，不得以价格未核定等为由拒绝施工，否则，工程承包人有权安排第三方完成，除扣除本包含在合同价款内劳务等分包人未施工而由工程承包人安排第三方施工事项所对应的价款外，另按委托第三方施工造价的</w:t>
      </w:r>
      <w:r>
        <w:rPr>
          <w:rFonts w:asciiTheme="majorEastAsia" w:hAnsiTheme="majorEastAsia" w:eastAsiaTheme="majorEastAsia"/>
          <w:highlight w:val="none"/>
          <w:u w:val="none"/>
        </w:rPr>
        <w:t>20%</w:t>
      </w:r>
      <w:r>
        <w:rPr>
          <w:rFonts w:hint="eastAsia" w:asciiTheme="majorEastAsia" w:hAnsiTheme="majorEastAsia" w:eastAsiaTheme="majorEastAsia"/>
          <w:highlight w:val="none"/>
          <w:u w:val="none"/>
        </w:rPr>
        <w:t>作为对合同价款的扣除事项，作为劳务等分包人不服从工程承包人工作安排的违约处罚。前述事项符合合同约定的调整合同价款条件的，劳务等分包人应按合同约定及时申办签证手续（签证事件发生</w:t>
      </w:r>
      <w:r>
        <w:rPr>
          <w:rFonts w:asciiTheme="majorEastAsia" w:hAnsiTheme="majorEastAsia" w:eastAsiaTheme="majorEastAsia"/>
          <w:highlight w:val="none"/>
          <w:u w:val="none"/>
        </w:rPr>
        <w:t>3</w:t>
      </w:r>
      <w:r>
        <w:rPr>
          <w:rFonts w:hint="eastAsia" w:asciiTheme="majorEastAsia" w:hAnsiTheme="majorEastAsia" w:eastAsiaTheme="majorEastAsia"/>
          <w:highlight w:val="none"/>
          <w:u w:val="none"/>
        </w:rPr>
        <w:t>日内完成）。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10</w:t>
      </w:r>
      <w:r>
        <w:rPr>
          <w:rFonts w:hint="eastAsia" w:asciiTheme="majorEastAsia" w:hAnsiTheme="majorEastAsia" w:eastAsiaTheme="majorEastAsia"/>
          <w:highlight w:val="none"/>
          <w:u w:val="none"/>
        </w:rPr>
        <w:t>．因本工程施工所需的对场内外设施的补充、运行、或作业、办公、生活等场地等不足需另寻场地补充等事项，均由劳务等分包人自行负责，所需费用已包含在合同计价方式内。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11</w:t>
      </w:r>
      <w:r>
        <w:rPr>
          <w:rFonts w:hint="eastAsia" w:asciiTheme="majorEastAsia" w:hAnsiTheme="majorEastAsia" w:eastAsiaTheme="majorEastAsia"/>
          <w:highlight w:val="none"/>
          <w:u w:val="none"/>
        </w:rPr>
        <w:t>．劳务等分包人以包工、包料（</w:t>
      </w:r>
      <w:r>
        <w:rPr>
          <w:rFonts w:hint="eastAsia" w:asciiTheme="majorEastAsia" w:hAnsiTheme="majorEastAsia" w:eastAsiaTheme="majorEastAsia"/>
          <w:highlight w:val="none"/>
          <w:u w:val="none"/>
          <w:lang w:val="en-US" w:eastAsia="zh-CN"/>
        </w:rPr>
        <w:t>承包范围内发包人及工程承包人</w:t>
      </w:r>
      <w:r>
        <w:rPr>
          <w:rFonts w:hint="eastAsia" w:asciiTheme="majorEastAsia" w:hAnsiTheme="majorEastAsia" w:eastAsiaTheme="majorEastAsia"/>
          <w:highlight w:val="none"/>
          <w:u w:val="none"/>
        </w:rPr>
        <w:t>甲供材除外）、包质量、包安全文明、包工期（含保证合同工期的已在合同计价内考虑的赶工）、包措施及机械（</w:t>
      </w:r>
      <w:r>
        <w:rPr>
          <w:rFonts w:hint="eastAsia" w:asciiTheme="majorEastAsia" w:hAnsiTheme="majorEastAsia" w:eastAsiaTheme="majorEastAsia"/>
          <w:highlight w:val="none"/>
          <w:u w:val="none"/>
          <w:lang w:val="en-US" w:eastAsia="zh-CN"/>
        </w:rPr>
        <w:t>发包人或工程承包人提供的机械以</w:t>
      </w:r>
      <w:r>
        <w:rPr>
          <w:rFonts w:hint="eastAsia" w:asciiTheme="majorEastAsia" w:hAnsiTheme="majorEastAsia" w:eastAsiaTheme="majorEastAsia"/>
          <w:highlight w:val="none"/>
          <w:u w:val="none"/>
        </w:rPr>
        <w:t>外）、包工程半成品和成品保护、包合同约定的风险因素、包验收和涉及的所有费用（包括不限于工程通过检测、按规范要求和当地主管部门验收的其他要求）、包保修、包应缴规费、包施工和竣工验收资料的整理并纳入总包验收备案资料、包应纳税金等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highlight w:val="none"/>
          <w:u w:val="none"/>
        </w:rPr>
        <w:t>12</w:t>
      </w:r>
      <w:r>
        <w:rPr>
          <w:rFonts w:hint="eastAsia" w:asciiTheme="majorEastAsia" w:hAnsiTheme="majorEastAsia" w:eastAsiaTheme="majorEastAsia"/>
          <w:highlight w:val="none"/>
          <w:u w:val="none"/>
        </w:rPr>
        <w:t>．甲供材料：</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1）发包人供应材料及设备：/; (2)工程承包人提供材料及设备：详后附表</w:t>
      </w:r>
      <w:r>
        <w:rPr>
          <w:rFonts w:hint="eastAsia" w:asciiTheme="majorEastAsia" w:hAnsiTheme="majorEastAsia" w:eastAsiaTheme="majorEastAsia"/>
          <w:highlight w:val="none"/>
          <w:u w:val="none"/>
        </w:rPr>
        <w:t>，以上材料损耗控制在定额损耗总量范围内，若超过该数量</w:t>
      </w:r>
      <w:r>
        <w:rPr>
          <w:rFonts w:hint="eastAsia" w:asciiTheme="majorEastAsia" w:hAnsiTheme="majorEastAsia" w:eastAsiaTheme="majorEastAsia"/>
          <w:highlight w:val="none"/>
          <w:u w:val="none"/>
          <w:lang w:val="en-US" w:eastAsia="zh-CN"/>
        </w:rPr>
        <w:t>的</w:t>
      </w:r>
      <w:r>
        <w:rPr>
          <w:rFonts w:hint="eastAsia" w:asciiTheme="majorEastAsia" w:hAnsiTheme="majorEastAsia" w:eastAsiaTheme="majorEastAsia"/>
          <w:highlight w:val="none"/>
          <w:u w:val="none"/>
        </w:rPr>
        <w:t>按实际超出量扣除劳务等分包人工程款</w:t>
      </w:r>
      <w:r>
        <w:rPr>
          <w:rFonts w:hint="eastAsia" w:asciiTheme="majorEastAsia" w:hAnsiTheme="majorEastAsia" w:eastAsiaTheme="majorEastAsia"/>
          <w:highlight w:val="none"/>
          <w:u w:val="none"/>
          <w:lang w:eastAsia="zh-CN"/>
        </w:rPr>
        <w:t>，</w:t>
      </w:r>
      <w:r>
        <w:rPr>
          <w:rFonts w:hint="eastAsia" w:asciiTheme="majorEastAsia" w:hAnsiTheme="majorEastAsia" w:eastAsiaTheme="majorEastAsia"/>
          <w:highlight w:val="none"/>
          <w:u w:val="none"/>
          <w:lang w:val="en-US" w:eastAsia="zh-CN"/>
        </w:rPr>
        <w:t>材料单价按工程承包人采购价的1.2倍计算（包括由于劳务等分包人原因导致的商混的超时费以及台班、专业分包损失、甲供材料计划的不准备性导致的材料损失等）</w:t>
      </w:r>
      <w:r>
        <w:rPr>
          <w:rFonts w:hint="eastAsia" w:asciiTheme="majorEastAsia" w:hAnsiTheme="majorEastAsia" w:eastAsiaTheme="majorEastAsia"/>
          <w:highlight w:val="none"/>
          <w:u w:val="none"/>
        </w:rPr>
        <w:t>。</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13</w:t>
      </w:r>
      <w:r>
        <w:rPr>
          <w:rFonts w:hint="eastAsia" w:asciiTheme="majorEastAsia" w:hAnsiTheme="majorEastAsia" w:eastAsiaTheme="majorEastAsia"/>
          <w:highlight w:val="none"/>
          <w:u w:val="none"/>
        </w:rPr>
        <w:t>．劳务等分包人必须服从工程承包人的统一安排、协调和监督管理，按项目要求与工程承包人签署有关安全生产、文明生产的管理协议，加强与工程承包人其他分包单位间的协调配合，确保所施工工程满足项目总体工程施工要求，确保安全文明达标。劳务等分包人应做好对现场其他分包单位已完成工程保护、允许其他分包单位使用现场防护措施、设施、场地，不得干扰其他单位施工。若因劳务等分包人违反前述约定的，劳务等分包人需承担相应的违约责任，接受协议规定的处罚，并赔偿给其他单位的财产、工期等造成的损失。</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14</w:t>
      </w:r>
      <w:r>
        <w:rPr>
          <w:rFonts w:hint="eastAsia" w:asciiTheme="majorEastAsia" w:hAnsiTheme="majorEastAsia" w:eastAsiaTheme="majorEastAsia"/>
          <w:highlight w:val="none"/>
          <w:u w:val="none"/>
        </w:rPr>
        <w:t>．劳务等分包人配置门卫人员不少于</w:t>
      </w:r>
      <w:r>
        <w:rPr>
          <w:rFonts w:asciiTheme="majorEastAsia" w:hAnsiTheme="majorEastAsia" w:eastAsiaTheme="majorEastAsia"/>
          <w:highlight w:val="none"/>
          <w:u w:val="none"/>
        </w:rPr>
        <w:t>1</w:t>
      </w:r>
      <w:r>
        <w:rPr>
          <w:rFonts w:hint="eastAsia" w:asciiTheme="majorEastAsia" w:hAnsiTheme="majorEastAsia" w:eastAsiaTheme="majorEastAsia"/>
          <w:highlight w:val="none"/>
          <w:u w:val="none"/>
        </w:rPr>
        <w:t>名（</w:t>
      </w:r>
      <w:r>
        <w:rPr>
          <w:rFonts w:asciiTheme="majorEastAsia" w:hAnsiTheme="majorEastAsia" w:eastAsiaTheme="majorEastAsia"/>
          <w:highlight w:val="none"/>
          <w:u w:val="none"/>
        </w:rPr>
        <w:t>60</w:t>
      </w:r>
      <w:r>
        <w:rPr>
          <w:rFonts w:hint="eastAsia" w:asciiTheme="majorEastAsia" w:hAnsiTheme="majorEastAsia" w:eastAsiaTheme="majorEastAsia"/>
          <w:highlight w:val="none"/>
          <w:u w:val="none"/>
        </w:rPr>
        <w:t>岁以下身体健康），负责施工区、办公区保卫工作。</w:t>
      </w:r>
    </w:p>
    <w:p>
      <w:pPr>
        <w:spacing w:line="420" w:lineRule="exact"/>
        <w:ind w:firstLine="420" w:firstLineChars="200"/>
        <w:rPr>
          <w:rFonts w:asciiTheme="majorEastAsia" w:hAnsiTheme="majorEastAsia" w:eastAsiaTheme="majorEastAsia"/>
          <w:highlight w:val="none"/>
          <w:u w:val="none"/>
        </w:rPr>
      </w:pPr>
      <w:r>
        <w:rPr>
          <w:rFonts w:asciiTheme="majorEastAsia" w:hAnsiTheme="majorEastAsia" w:eastAsiaTheme="majorEastAsia"/>
          <w:highlight w:val="none"/>
          <w:u w:val="none"/>
        </w:rPr>
        <w:t>15</w:t>
      </w:r>
      <w:r>
        <w:rPr>
          <w:rFonts w:hint="eastAsia" w:asciiTheme="majorEastAsia" w:hAnsiTheme="majorEastAsia" w:eastAsiaTheme="majorEastAsia"/>
          <w:highlight w:val="none"/>
          <w:u w:val="none"/>
        </w:rPr>
        <w:t>．劳务作业具体工作内容详见合同附件《劳务等分包清单报价表》。</w:t>
      </w:r>
    </w:p>
    <w:p>
      <w:pPr>
        <w:spacing w:line="420" w:lineRule="exact"/>
        <w:ind w:firstLine="540"/>
        <w:rPr>
          <w:rFonts w:asciiTheme="majorEastAsia" w:hAnsiTheme="majorEastAsia" w:eastAsiaTheme="majorEastAsia"/>
          <w:highlight w:val="none"/>
          <w:u w:val="single"/>
        </w:rPr>
      </w:pPr>
      <w:r>
        <w:rPr>
          <w:rFonts w:hint="eastAsia" w:asciiTheme="majorEastAsia" w:hAnsiTheme="majorEastAsia" w:eastAsiaTheme="majorEastAsia"/>
          <w:b/>
          <w:bCs/>
          <w:sz w:val="24"/>
          <w:szCs w:val="24"/>
          <w:highlight w:val="none"/>
        </w:rPr>
        <w:t>第三条 分包工作期限</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highlight w:val="none"/>
        </w:rPr>
        <w:t>开始工作日期：</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202</w:t>
      </w:r>
      <w:r>
        <w:rPr>
          <w:rFonts w:hint="eastAsia" w:asciiTheme="majorEastAsia" w:hAnsiTheme="majorEastAsia" w:eastAsiaTheme="majorEastAsia"/>
          <w:highlight w:val="none"/>
          <w:u w:val="single"/>
          <w:lang w:val="en-US" w:eastAsia="zh-CN"/>
        </w:rPr>
        <w:t>5</w:t>
      </w:r>
      <w:r>
        <w:rPr>
          <w:rFonts w:hint="eastAsia" w:asciiTheme="majorEastAsia" w:hAnsiTheme="majorEastAsia" w:eastAsiaTheme="majorEastAsia"/>
          <w:highlight w:val="none"/>
        </w:rPr>
        <w:t>年</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月</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日。实际开始日期以工程承包人通知劳务等分包人进场作业日为准。</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highlight w:val="none"/>
        </w:rPr>
        <w:t>结束工作日期：</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202</w:t>
      </w:r>
      <w:r>
        <w:rPr>
          <w:rFonts w:hint="eastAsia" w:asciiTheme="majorEastAsia" w:hAnsiTheme="majorEastAsia" w:eastAsiaTheme="majorEastAsia"/>
          <w:highlight w:val="none"/>
          <w:u w:val="single"/>
          <w:lang w:val="en-US" w:eastAsia="zh-CN"/>
        </w:rPr>
        <w:t>5</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年</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月</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日。实际工作结束日期以工程承包人工程被业主方验收通过日期为准。</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b/>
          <w:bCs/>
          <w:highlight w:val="none"/>
          <w:lang w:val="en-US" w:eastAsia="zh-CN"/>
        </w:rPr>
        <w:t xml:space="preserve">工期： </w:t>
      </w:r>
      <w:r>
        <w:rPr>
          <w:rFonts w:hint="eastAsia" w:asciiTheme="majorEastAsia" w:hAnsiTheme="majorEastAsia" w:eastAsiaTheme="majorEastAsia"/>
          <w:b w:val="0"/>
          <w:bCs w:val="0"/>
          <w:sz w:val="21"/>
          <w:szCs w:val="21"/>
          <w:highlight w:val="none"/>
          <w:lang w:val="en-US" w:eastAsia="zh-CN"/>
        </w:rPr>
        <w:t>80日历天，以开工令或开工报告载明日期为起算日期，工期必须满足业主方批复的工程承包人总体工程施工工期进度计划</w:t>
      </w:r>
      <w:r>
        <w:rPr>
          <w:rFonts w:hint="eastAsia" w:asciiTheme="majorEastAsia" w:hAnsiTheme="majorEastAsia" w:eastAsiaTheme="majorEastAsia"/>
          <w:sz w:val="21"/>
          <w:szCs w:val="21"/>
          <w:highlight w:val="none"/>
        </w:rPr>
        <w:t>。</w:t>
      </w:r>
    </w:p>
    <w:p>
      <w:pPr>
        <w:spacing w:line="276" w:lineRule="auto"/>
        <w:ind w:firstLine="54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第四条 质量标准</w:t>
      </w:r>
    </w:p>
    <w:p>
      <w:pPr>
        <w:spacing w:line="420" w:lineRule="exact"/>
        <w:ind w:firstLine="54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rPr>
        <w:t>工程质量标准：必须符合《建筑地基处理技术规范》(JGJ79-2012)及《水运工程地基处理设计规范》(JTS147-2017)的相关要求，以及满足现行国家有关工程施工质量验收规范和标准的相关要求和总包合同有关质量的约定</w:t>
      </w:r>
      <w:r>
        <w:rPr>
          <w:rFonts w:hint="eastAsia" w:asciiTheme="majorEastAsia" w:hAnsiTheme="majorEastAsia" w:eastAsiaTheme="majorEastAsia"/>
          <w:highlight w:val="none"/>
          <w:lang w:eastAsia="zh-CN"/>
        </w:rPr>
        <w:t>。</w:t>
      </w:r>
    </w:p>
    <w:p>
      <w:pPr>
        <w:spacing w:line="420" w:lineRule="exact"/>
        <w:ind w:firstLine="54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第五条  合同文件及解释顺序</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组成本合同的文件及优先解释顺序如下：</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（1）本合同；</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（2）本合同附件；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（3）本合同补充协议；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（4）中标通知书；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w:t>
      </w:r>
      <w:r>
        <w:rPr>
          <w:rFonts w:hint="eastAsia" w:asciiTheme="majorEastAsia" w:hAnsiTheme="majorEastAsia" w:eastAsiaTheme="majorEastAsia"/>
          <w:highlight w:val="none"/>
          <w:lang w:val="en-US" w:eastAsia="zh-CN"/>
        </w:rPr>
        <w:t>响应文件</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w:t>
      </w:r>
      <w:r>
        <w:rPr>
          <w:rFonts w:hint="eastAsia" w:asciiTheme="majorEastAsia" w:hAnsiTheme="majorEastAsia" w:eastAsiaTheme="majorEastAsia"/>
          <w:highlight w:val="none"/>
          <w:lang w:val="en-US" w:eastAsia="zh-CN"/>
        </w:rPr>
        <w:t>询比</w:t>
      </w:r>
      <w:r>
        <w:rPr>
          <w:rFonts w:hint="eastAsia" w:asciiTheme="majorEastAsia" w:hAnsiTheme="majorEastAsia" w:eastAsiaTheme="majorEastAsia"/>
          <w:highlight w:val="none"/>
        </w:rPr>
        <w:t>文件；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（7）已标价的劳务工程量清单；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（8）本工程施工总承包合同；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第六条 标准规范</w:t>
      </w:r>
    </w:p>
    <w:p>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除本工程施工总包合同另有约定外，本合同适用标准规范如下：</w:t>
      </w:r>
    </w:p>
    <w:p>
      <w:pPr>
        <w:spacing w:line="360" w:lineRule="auto"/>
        <w:ind w:firstLine="420" w:firstLineChars="200"/>
        <w:rPr>
          <w:rFonts w:asciiTheme="majorEastAsia" w:hAnsiTheme="majorEastAsia" w:eastAsiaTheme="majorEastAsia"/>
          <w:color w:val="000000"/>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color w:val="000000"/>
          <w:highlight w:val="none"/>
        </w:rPr>
        <w:t>以设计施工图为施工依据，在施工过程中必须严格按</w:t>
      </w:r>
      <w:r>
        <w:rPr>
          <w:rFonts w:hint="eastAsia" w:asciiTheme="majorEastAsia" w:hAnsiTheme="majorEastAsia" w:eastAsiaTheme="majorEastAsia"/>
          <w:color w:val="000000"/>
          <w:highlight w:val="none"/>
          <w:lang w:val="en-US" w:eastAsia="zh-CN"/>
        </w:rPr>
        <w:t>国家</w:t>
      </w:r>
      <w:r>
        <w:rPr>
          <w:rFonts w:hint="eastAsia" w:asciiTheme="majorEastAsia" w:hAnsiTheme="majorEastAsia" w:eastAsiaTheme="majorEastAsia"/>
          <w:color w:val="000000"/>
          <w:highlight w:val="none"/>
        </w:rPr>
        <w:t>现行的</w:t>
      </w:r>
      <w:r>
        <w:rPr>
          <w:rFonts w:hint="eastAsia" w:asciiTheme="majorEastAsia" w:hAnsiTheme="majorEastAsia" w:eastAsiaTheme="majorEastAsia"/>
          <w:color w:val="000000"/>
          <w:highlight w:val="none"/>
          <w:lang w:val="en-US" w:eastAsia="zh-CN"/>
        </w:rPr>
        <w:t>水运质量验收规范、标准</w:t>
      </w:r>
      <w:r>
        <w:rPr>
          <w:rFonts w:hint="eastAsia" w:asciiTheme="majorEastAsia" w:hAnsiTheme="majorEastAsia" w:eastAsiaTheme="majorEastAsia"/>
          <w:color w:val="000000"/>
          <w:highlight w:val="none"/>
        </w:rPr>
        <w:t>及相关国家现行施工和验收规范、专项方案及专家论证方案施工，如有不合格工程一律返工重做。所有操作人员必须服从工程承包人管理安排指挥以及操作规程。劳务等分包人应认真按照标准，规范和设计图纸、设计变更，图纸会审记录及工程承包人工程师依据合同发出的指令施工，并随时接受检查检验，为检查检验提供便利条件，工程质量达不到约定标准的部分，承包方应立即按要求拆除和重新施工，直到符合约定标准，返工费和影响正常施工的费用由劳务等分包人承担，工期不予顺延。</w:t>
      </w:r>
    </w:p>
    <w:p>
      <w:pPr>
        <w:spacing w:line="360" w:lineRule="auto"/>
        <w:ind w:firstLine="420" w:firstLineChars="200"/>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各分部分项完工后，由工程承包人相关人员进行质量检查，如因劳务等分包人原因工程质量达不到约定质量标准造成返工的，劳务等分包人承担一切返工费用。如因劳务等分包人质量原因造成工程承包人被建设单位、监理单位、行政主管部门罚款，则劳务等分包人承担工程承包人被罚款额的100﹪。</w:t>
      </w:r>
    </w:p>
    <w:p>
      <w:pPr>
        <w:spacing w:line="360" w:lineRule="auto"/>
        <w:ind w:firstLine="420" w:firstLineChars="200"/>
        <w:rPr>
          <w:rFonts w:asciiTheme="majorEastAsia" w:hAnsiTheme="majorEastAsia" w:eastAsiaTheme="majorEastAsia"/>
          <w:color w:val="000000"/>
          <w:highlight w:val="none"/>
        </w:rPr>
      </w:pPr>
      <w:r>
        <w:rPr>
          <w:rFonts w:asciiTheme="majorEastAsia" w:hAnsiTheme="majorEastAsia" w:eastAsiaTheme="majorEastAsia"/>
          <w:color w:val="000000"/>
          <w:highlight w:val="none"/>
        </w:rPr>
        <w:t>2</w:t>
      </w:r>
      <w:r>
        <w:rPr>
          <w:rFonts w:hint="eastAsia" w:asciiTheme="majorEastAsia" w:hAnsiTheme="majorEastAsia" w:eastAsiaTheme="majorEastAsia"/>
          <w:color w:val="000000"/>
          <w:highlight w:val="none"/>
          <w:lang w:val="en-US" w:eastAsia="zh-CN"/>
        </w:rPr>
        <w:t>.</w:t>
      </w:r>
      <w:r>
        <w:rPr>
          <w:rFonts w:hint="eastAsia" w:asciiTheme="majorEastAsia" w:hAnsiTheme="majorEastAsia" w:eastAsiaTheme="majorEastAsia"/>
          <w:color w:val="000000"/>
          <w:highlight w:val="none"/>
        </w:rPr>
        <w:t>外架密目网上的混凝土及砂浆要立即清洗干净；</w:t>
      </w:r>
    </w:p>
    <w:p>
      <w:pPr>
        <w:spacing w:line="360" w:lineRule="auto"/>
        <w:ind w:firstLine="420" w:firstLineChars="200"/>
        <w:rPr>
          <w:rFonts w:asciiTheme="majorEastAsia" w:hAnsiTheme="majorEastAsia" w:eastAsiaTheme="majorEastAsia"/>
          <w:color w:val="000000"/>
          <w:highlight w:val="none"/>
        </w:rPr>
      </w:pPr>
      <w:r>
        <w:rPr>
          <w:rFonts w:hint="eastAsia" w:asciiTheme="majorEastAsia" w:hAnsiTheme="majorEastAsia" w:eastAsiaTheme="majorEastAsia"/>
          <w:color w:val="000000"/>
          <w:highlight w:val="none"/>
        </w:rPr>
        <w:t>以上要求若在施工过程中劳务等分包人未做到或不做，工程承包人有权要求现场工人按要求实施，产生的相关费用将按照实际发生费用计取双倍在工程款里扣除。</w:t>
      </w:r>
    </w:p>
    <w:p>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若相关标准规范的要相关条文要求不一致时，应按高标准执行；若相关标准、规范修改或更新的，则以修改或更新后的内容为准。</w:t>
      </w:r>
    </w:p>
    <w:p>
      <w:pPr>
        <w:spacing w:line="420" w:lineRule="exact"/>
        <w:ind w:firstLine="435"/>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第七条 总包合同</w:t>
      </w:r>
    </w:p>
    <w:p>
      <w:pPr>
        <w:spacing w:line="420" w:lineRule="exact"/>
        <w:ind w:firstLine="435"/>
        <w:rPr>
          <w:rFonts w:asciiTheme="majorEastAsia" w:hAnsiTheme="majorEastAsia" w:eastAsiaTheme="majorEastAsia"/>
          <w:highlight w:val="none"/>
        </w:rPr>
      </w:pPr>
      <w:r>
        <w:rPr>
          <w:rFonts w:hint="eastAsia" w:asciiTheme="majorEastAsia" w:hAnsiTheme="majorEastAsia" w:eastAsiaTheme="majorEastAsia"/>
          <w:highlight w:val="none"/>
        </w:rPr>
        <w:t>工程承包人应提供总包合同（有关承包工程的价格细节除外），供劳务等分包人查阅。劳务等分包人应全面了解总包合同的各项规定（有关承包工程的价格细节除外），并承诺在本合同中所履行义务应满足总包合同的条件。</w:t>
      </w:r>
    </w:p>
    <w:p>
      <w:pPr>
        <w:spacing w:line="420" w:lineRule="exact"/>
        <w:ind w:firstLine="435"/>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第八条  图纸</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工程承包人应在劳务等分包工作开工</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7</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天前，向劳务等分包人提供图纸复印件</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2</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套。</w:t>
      </w:r>
    </w:p>
    <w:p>
      <w:pPr>
        <w:spacing w:line="420" w:lineRule="exact"/>
        <w:ind w:firstLine="435"/>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第九条 项目经理</w:t>
      </w:r>
    </w:p>
    <w:p>
      <w:pPr>
        <w:spacing w:line="360" w:lineRule="auto"/>
        <w:rPr>
          <w:rFonts w:asciiTheme="majorEastAsia" w:hAnsiTheme="majorEastAsia" w:eastAsiaTheme="majorEastAsia"/>
          <w:highlight w:val="none"/>
        </w:rPr>
      </w:pPr>
      <w:r>
        <w:rPr>
          <w:rFonts w:hint="eastAsia" w:asciiTheme="majorEastAsia" w:hAnsiTheme="majorEastAsia" w:eastAsiaTheme="majorEastAsia"/>
          <w:highlight w:val="none"/>
        </w:rPr>
        <w:t xml:space="preserve">    一、工程承包人委派的担任驻工地履行本合同的</w:t>
      </w:r>
      <w:r>
        <w:rPr>
          <w:rFonts w:hint="eastAsia" w:asciiTheme="majorEastAsia" w:hAnsiTheme="majorEastAsia" w:eastAsiaTheme="majorEastAsia"/>
          <w:highlight w:val="none"/>
          <w:lang w:val="en-US" w:eastAsia="zh-CN"/>
        </w:rPr>
        <w:t>执行</w:t>
      </w:r>
      <w:r>
        <w:rPr>
          <w:rFonts w:hint="eastAsia" w:asciiTheme="majorEastAsia" w:hAnsiTheme="majorEastAsia" w:eastAsiaTheme="majorEastAsia"/>
          <w:highlight w:val="none"/>
        </w:rPr>
        <w:t>项目经理为</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 xml:space="preserve"> ，职务：</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联系方式</w:t>
      </w:r>
      <w:r>
        <w:rPr>
          <w:rFonts w:hint="eastAsia" w:asciiTheme="majorEastAsia" w:hAnsiTheme="majorEastAsia" w:eastAsiaTheme="majorEastAsia"/>
          <w:highlight w:val="non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二、劳务等分包人委派的担任驻工地履行本合同的项目经理为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，职务：</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联系方式</w:t>
      </w:r>
      <w:r>
        <w:rPr>
          <w:rFonts w:hint="eastAsia" w:asciiTheme="majorEastAsia" w:hAnsiTheme="majorEastAsia" w:eastAsiaTheme="majorEastAsia"/>
          <w:highlight w:val="non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第十条 工程承包人义务</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一、组建与工程相适应的项目管理班子，全面履行总包合同，组织实施施工管理的各项工作，对工程的工期和质量向发包人负责；</w:t>
      </w:r>
    </w:p>
    <w:p>
      <w:pPr>
        <w:spacing w:line="420" w:lineRule="exact"/>
        <w:rPr>
          <w:rFonts w:asciiTheme="majorEastAsia" w:hAnsiTheme="majorEastAsia" w:eastAsiaTheme="majorEastAsia"/>
          <w:b/>
          <w:highlight w:val="none"/>
        </w:rPr>
      </w:pPr>
      <w:r>
        <w:rPr>
          <w:rFonts w:hint="eastAsia" w:asciiTheme="majorEastAsia" w:hAnsiTheme="majorEastAsia" w:eastAsiaTheme="majorEastAsia"/>
          <w:highlight w:val="none"/>
        </w:rPr>
        <w:t xml:space="preserve">    二、除非本合同另有约定，工程承包人完成劳务等分包人施工前期的下列工作并承担相应费用：</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向劳务等分包人交付具备本合同项下劳务作业开工条件的施工场地，具备开工条件的施工场地交付要求为：</w:t>
      </w:r>
      <w:r>
        <w:rPr>
          <w:rFonts w:hint="eastAsia" w:asciiTheme="majorEastAsia" w:hAnsiTheme="majorEastAsia" w:eastAsiaTheme="majorEastAsia"/>
          <w:highlight w:val="none"/>
          <w:u w:val="single"/>
        </w:rPr>
        <w:t xml:space="preserve"> 现状交付 </w:t>
      </w:r>
      <w:r>
        <w:rPr>
          <w:rFonts w:hint="eastAsia" w:asciiTheme="majorEastAsia" w:hAnsiTheme="majorEastAsia" w:eastAsiaTheme="majorEastAsia"/>
          <w:highlight w:val="none"/>
        </w:rPr>
        <w:t>。</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2</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向劳务等分包人提供施工用的水、电、</w:t>
      </w:r>
      <w:r>
        <w:rPr>
          <w:rFonts w:asciiTheme="majorEastAsia" w:hAnsiTheme="majorEastAsia" w:eastAsiaTheme="majorEastAsia"/>
          <w:highlight w:val="none"/>
        </w:rPr>
        <w:t>通</w:t>
      </w:r>
      <w:r>
        <w:rPr>
          <w:rFonts w:hint="eastAsia" w:asciiTheme="majorEastAsia" w:hAnsiTheme="majorEastAsia" w:eastAsiaTheme="majorEastAsia"/>
          <w:highlight w:val="none"/>
        </w:rPr>
        <w:t>讯等接口，并满足完成本合同劳务作业所需的能源供应、通讯及施工道路畅通的时间和质量要求；</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向劳务等分包人提供相应的工程地质和地下管网线路资料；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统筹安排、协调办理下列工作手续（包括各种证件、批件、规费，但涉及劳务等分包人自身的手续除外）：</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向劳务等分包人提供相应的水准点与坐标控制点位置。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三、负责编制施工组织设计，统一制定各项管理目标，组织编制年、季、月施工计划，实施对工程质量、工期、安全生产、文明施工，计量析测、实验化验的控制、监督、检查和验收；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负责技术交底，组织图纸会审，统一安排技术档案资料的收集整理及交工验收；工程承包人向劳务等分包人提供相应的水准点及坐标控制点位置并书面交接后，由劳务等分包人承担保护责任；其他放线、抄平由劳务等分包人负责，工程承包人复核，但不因此免除劳务等分包人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五、统筹安排、协调解决非劳务等分包人独立使用的工作用水、用电及施工场地；</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六、按时提供图纸，及时交付应供材料、设备，所提供的施工机械设备、安全设施保证施工需要；</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七、按本合同约定，向劳务等分包人支付劳动报酬；</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八、负责与发包人、监理、设计及有关部门联系，协调现场工作关系。</w:t>
      </w:r>
    </w:p>
    <w:p>
      <w:pPr>
        <w:spacing w:line="420" w:lineRule="exact"/>
        <w:ind w:firstLine="420"/>
        <w:rPr>
          <w:rFonts w:asciiTheme="majorEastAsia" w:hAnsiTheme="majorEastAsia" w:eastAsiaTheme="majorEastAsia"/>
          <w:color w:val="FF0000"/>
          <w:sz w:val="24"/>
          <w:szCs w:val="24"/>
          <w:highlight w:val="none"/>
        </w:rPr>
      </w:pPr>
      <w:r>
        <w:rPr>
          <w:rFonts w:hint="eastAsia" w:asciiTheme="majorEastAsia" w:hAnsiTheme="majorEastAsia" w:eastAsiaTheme="majorEastAsia"/>
          <w:b/>
          <w:bCs/>
          <w:sz w:val="24"/>
          <w:szCs w:val="24"/>
          <w:highlight w:val="none"/>
        </w:rPr>
        <w:t>第十一条 劳务等分包人义务</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w:t>
      </w:r>
      <w:r>
        <w:rPr>
          <w:rFonts w:hint="eastAsia" w:asciiTheme="majorEastAsia" w:hAnsiTheme="majorEastAsia" w:eastAsiaTheme="majorEastAsia"/>
          <w:highlight w:val="none"/>
        </w:rPr>
        <w:t>、对本合同劳务等分包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、劳务等分包人根据施工组织设计总进度计划的要求，每月底前</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color w:val="auto"/>
          <w:highlight w:val="none"/>
          <w:u w:val="single"/>
        </w:rPr>
        <w:t xml:space="preserve">10  </w:t>
      </w:r>
      <w:r>
        <w:rPr>
          <w:rFonts w:hint="eastAsia" w:asciiTheme="majorEastAsia" w:hAnsiTheme="majorEastAsia" w:eastAsiaTheme="majorEastAsia"/>
          <w:highlight w:val="none"/>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劳务等分包人应对自己制定的施工计划及劳动力安排计划作相应调整，但不得借此要求工程承包人在合同计价方式外要求支付赶工费或另作补偿、补贴。</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3</w:t>
      </w:r>
      <w:r>
        <w:rPr>
          <w:rFonts w:hint="eastAsia" w:asciiTheme="majorEastAsia" w:hAnsiTheme="majorEastAsia" w:eastAsiaTheme="majorEastAsia"/>
          <w:highlight w:val="none"/>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r>
        <w:rPr>
          <w:rFonts w:hint="eastAsia" w:asciiTheme="majorEastAsia" w:hAnsiTheme="majorEastAsia" w:eastAsiaTheme="majorEastAsia"/>
          <w:highlight w:val="none"/>
          <w:lang w:val="en-US" w:eastAsia="zh-CN"/>
        </w:rPr>
        <w:t>承担</w:t>
      </w:r>
      <w:r>
        <w:rPr>
          <w:rFonts w:hint="eastAsia" w:asciiTheme="majorEastAsia" w:hAnsiTheme="majorEastAsia" w:eastAsiaTheme="majorEastAsia"/>
          <w:highlight w:val="none"/>
        </w:rPr>
        <w:t>施工阶段各种证件办理及费用。承担由于自身责任造成的质量修改、返工、工期拖延、安全事故、现场脏乱造成的损失及各种罚款；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4</w:t>
      </w:r>
      <w:r>
        <w:rPr>
          <w:rFonts w:hint="eastAsia" w:asciiTheme="majorEastAsia" w:hAnsiTheme="majorEastAsia" w:eastAsiaTheme="majorEastAsia"/>
          <w:highlight w:val="none"/>
        </w:rPr>
        <w:t>、自觉接受工程承包人及有关部门的管理、监督和检查；接受工程承包人随时检查其设备、材料保管、使用情况，及其操作人员的有效证件、持证上岗情况；与现场其他单位协调配合，照顾全局；</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5</w:t>
      </w:r>
      <w:r>
        <w:rPr>
          <w:rFonts w:hint="eastAsia" w:asciiTheme="majorEastAsia" w:hAnsiTheme="majorEastAsia" w:eastAsiaTheme="majorEastAsia"/>
          <w:highlight w:val="none"/>
        </w:rPr>
        <w:t>、按工程承包人统一规划堆放材料、机具，按工程承包人标准化工地要求设置标牌，搞好生活区的管理，做到工完料清（含建渣清运），做好自身责任区的治安保卫工作；</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6</w:t>
      </w:r>
      <w:r>
        <w:rPr>
          <w:rFonts w:hint="eastAsia" w:asciiTheme="majorEastAsia" w:hAnsiTheme="majorEastAsia" w:eastAsiaTheme="majorEastAsia"/>
          <w:highlight w:val="none"/>
        </w:rPr>
        <w:t>、按时提交报表、完整的原始技术经济资料，配合工程承包人办理交工验收；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、做好施工场地周围建筑物、构筑物和地下管线和已完工程部分的成品保护工作，因劳务等分包人责任发生损坏，劳务等分包人自行承担由此引起的一切经济损失及各种罚款；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8</w:t>
      </w:r>
      <w:r>
        <w:rPr>
          <w:rFonts w:hint="eastAsia" w:asciiTheme="majorEastAsia" w:hAnsiTheme="majorEastAsia" w:eastAsiaTheme="majorEastAsia"/>
          <w:highlight w:val="none"/>
        </w:rPr>
        <w:t>、妥善保管、合理使用工程承包人提供或租赁给劳务等分包人使用的材料、机具及其他设施；</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9</w:t>
      </w:r>
      <w:r>
        <w:rPr>
          <w:rFonts w:hint="eastAsia" w:asciiTheme="majorEastAsia" w:hAnsiTheme="majorEastAsia" w:eastAsiaTheme="majorEastAsia"/>
          <w:highlight w:val="none"/>
        </w:rPr>
        <w:t>、劳务等分包人须服从工程承包人转发的发包人及工程师的指令。</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10</w:t>
      </w:r>
      <w:r>
        <w:rPr>
          <w:rFonts w:hint="eastAsia" w:asciiTheme="majorEastAsia" w:hAnsiTheme="majorEastAsia" w:eastAsiaTheme="majorEastAsia"/>
          <w:highlight w:val="none"/>
        </w:rPr>
        <w:t>、除非本合同另有约定，劳务等分包人应对其作业内容的实施、完工负责，劳务等分包人应承担并履行总包合同约定的、与劳务作业有关的所有义务及工作程序。</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11</w:t>
      </w:r>
      <w:r>
        <w:rPr>
          <w:rFonts w:hint="eastAsia" w:asciiTheme="majorEastAsia" w:hAnsiTheme="majorEastAsia" w:eastAsiaTheme="majorEastAsia"/>
          <w:highlight w:val="none"/>
        </w:rPr>
        <w:t>、对于工程承包人下达的整改通知，劳务等分包人应积极响应，并在工程承包人要求的时间内整改完毕，并通知工程承包人进行复查，否则工程承包人有权对劳务等分包人进行相应的处罚，相应款项可从劳务报酬中扣除。</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12</w:t>
      </w:r>
      <w:r>
        <w:rPr>
          <w:rFonts w:hint="eastAsia" w:asciiTheme="majorEastAsia" w:hAnsiTheme="majorEastAsia" w:eastAsiaTheme="majorEastAsia"/>
          <w:highlight w:val="none"/>
        </w:rPr>
        <w:t>、因工程承包人原因发票遗失的，劳务等分包人应提供发票记账联复印件及劳务等分包人所在地主管税务机关出具的《丢失增值税专用发票已报税证明单》。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13</w:t>
      </w:r>
      <w:r>
        <w:rPr>
          <w:rFonts w:hint="eastAsia" w:asciiTheme="majorEastAsia" w:hAnsiTheme="majorEastAsia" w:eastAsiaTheme="majorEastAsia"/>
          <w:highlight w:val="none"/>
        </w:rPr>
        <w:t>、因劳务等分包人原因发票遗失的，劳务等分包人应当负责提供相关凭证或重新开具发票，确保工程承包人能够抵扣相应的进项税款。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14</w:t>
      </w:r>
      <w:r>
        <w:rPr>
          <w:rFonts w:hint="eastAsia" w:asciiTheme="majorEastAsia" w:hAnsiTheme="majorEastAsia" w:eastAsiaTheme="majorEastAsia"/>
          <w:highlight w:val="none"/>
        </w:rPr>
        <w:t>、劳务等分包人未提供增值税专用发票或者劳务等分包人所提供的增值税专用发票一旦出现无法正常抵扣或抵扣后受到政府机关质疑和检查并被认定为非法票据的，均按以下规定进行处理：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(1)劳务等分包人须承担由此给工程承包人造成的一切经济和法律责任（包括但不限于补缴税款、滞纳金、罚金等）；</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(2)劳务等分包人须按所涉及进项发票税额的3倍向工程承包人支付违约金，且工程承包人有权从合同款项中直接予以扣除。</w:t>
      </w:r>
    </w:p>
    <w:p>
      <w:pPr>
        <w:spacing w:line="420" w:lineRule="exact"/>
        <w:ind w:firstLine="210" w:firstLineChars="100"/>
        <w:rPr>
          <w:rFonts w:asciiTheme="majorEastAsia" w:hAnsiTheme="majorEastAsia" w:eastAsiaTheme="majorEastAsia"/>
          <w:highlight w:val="none"/>
        </w:rPr>
      </w:pPr>
      <w:r>
        <w:rPr>
          <w:rFonts w:hint="eastAsia" w:asciiTheme="majorEastAsia" w:hAnsiTheme="majorEastAsia" w:eastAsiaTheme="majorEastAsia"/>
          <w:highlight w:val="none"/>
        </w:rPr>
        <w:t>（3）劳务等分包人应重新提供符合国家税收规定的增值税专用发票。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15</w:t>
      </w:r>
      <w:r>
        <w:rPr>
          <w:rFonts w:hint="eastAsia" w:asciiTheme="majorEastAsia" w:hAnsiTheme="majorEastAsia" w:eastAsiaTheme="majorEastAsia"/>
          <w:highlight w:val="none"/>
        </w:rPr>
        <w:t>、如劳务等分包人在合同履行过程中，涉及重大信息变更，如工商登记变更（公司名称、地址、电话）、银行账户等变更的，应在</w:t>
      </w:r>
      <w:r>
        <w:rPr>
          <w:rFonts w:hint="eastAsia" w:asciiTheme="majorEastAsia" w:hAnsiTheme="majorEastAsia" w:eastAsiaTheme="majorEastAsia"/>
          <w:highlight w:val="none"/>
          <w:u w:val="single"/>
        </w:rPr>
        <w:t xml:space="preserve">10 </w:t>
      </w:r>
      <w:r>
        <w:rPr>
          <w:rFonts w:hint="eastAsia" w:asciiTheme="majorEastAsia" w:hAnsiTheme="majorEastAsia" w:eastAsiaTheme="majorEastAsia"/>
          <w:highlight w:val="none"/>
        </w:rPr>
        <w:t>日内及时告知工程承包人变更情况，并提供相关纸质或电子信息资料；若发票已开具，造成工程承包人无法认证，由此产生的全部损失由劳务等分包人承担。</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16</w:t>
      </w:r>
      <w:r>
        <w:rPr>
          <w:rFonts w:hint="eastAsia" w:asciiTheme="majorEastAsia" w:hAnsiTheme="majorEastAsia" w:eastAsiaTheme="majorEastAsia"/>
          <w:highlight w:val="none"/>
        </w:rPr>
        <w:t>、若劳务等分包人纳税主体身份发生变更，应及时通知工程承包人，双方进行协商，协商不成的，劳务等分包人应承担由此给工程承包人造成的一切损失，工程承包人有权单方面解除合同，并要求劳务等分包人承担相应的违约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17</w:t>
      </w:r>
      <w:r>
        <w:rPr>
          <w:rFonts w:hint="eastAsia" w:asciiTheme="majorEastAsia" w:hAnsiTheme="majorEastAsia" w:eastAsiaTheme="majorEastAsia"/>
          <w:highlight w:val="none"/>
        </w:rPr>
        <w:t>、劳务等分包人必须服从工程承包人现场管理人员的安排和调度。工程承包人有权要求劳务等分包人调离任何个人和班组，劳务等分包人在接到通知后24小时内将指定个人和班组调离出场。如果劳务等分包人拒绝执行，工程承包人将按每日1000元处以罚款。</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18</w:t>
      </w:r>
      <w:r>
        <w:rPr>
          <w:rFonts w:hint="eastAsia" w:asciiTheme="majorEastAsia" w:hAnsiTheme="majorEastAsia" w:eastAsiaTheme="majorEastAsia"/>
          <w:highlight w:val="none"/>
        </w:rPr>
        <w:t>、劳务等分包人所缴纳的履约保证金，若发生拖欠民工工资等事件时将转换为民工工资担保金，将用于民工工资支付等，不足部分从工程款中扣除，若仍不足以支付民工工资，工程承包人将启动对劳务等分包人的追究程序。</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19</w:t>
      </w:r>
      <w:r>
        <w:rPr>
          <w:rFonts w:hint="eastAsia" w:asciiTheme="majorEastAsia" w:hAnsiTheme="majorEastAsia" w:eastAsiaTheme="majorEastAsia"/>
          <w:highlight w:val="none"/>
        </w:rPr>
        <w:t>、劳务等分包人应完善劳务班组管理机构设置，驻场管理人员设置应满足以下人数要求</w:t>
      </w:r>
      <w:r>
        <w:rPr>
          <w:rFonts w:hint="eastAsia" w:asciiTheme="majorEastAsia" w:hAnsiTheme="majorEastAsia" w:eastAsiaTheme="majorEastAsia"/>
          <w:b/>
          <w:bCs/>
          <w:highlight w:val="none"/>
          <w:lang w:eastAsia="zh-CN"/>
        </w:rPr>
        <w:t>（</w:t>
      </w:r>
      <w:r>
        <w:rPr>
          <w:rFonts w:hint="eastAsia" w:asciiTheme="majorEastAsia" w:hAnsiTheme="majorEastAsia" w:eastAsiaTheme="majorEastAsia"/>
          <w:b/>
          <w:bCs/>
          <w:highlight w:val="none"/>
          <w:lang w:val="en-US" w:eastAsia="zh-CN"/>
        </w:rPr>
        <w:t>文中不一致的，以此为准</w:t>
      </w:r>
      <w:r>
        <w:rPr>
          <w:rFonts w:hint="eastAsia" w:asciiTheme="majorEastAsia" w:hAnsiTheme="majorEastAsia" w:eastAsiaTheme="majorEastAsia"/>
          <w:b/>
          <w:bCs/>
          <w:highlight w:val="none"/>
          <w:lang w:eastAsia="zh-CN"/>
        </w:rPr>
        <w:t>）</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（1）项目现场负责人1名，现场技术负责人1名，施工员</w:t>
      </w: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名，安全员</w:t>
      </w: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（2）钢筋、模板、</w:t>
      </w:r>
      <w:r>
        <w:rPr>
          <w:rFonts w:hint="eastAsia" w:asciiTheme="majorEastAsia" w:hAnsiTheme="majorEastAsia" w:eastAsiaTheme="majorEastAsia"/>
          <w:highlight w:val="none"/>
          <w:lang w:val="en-US" w:eastAsia="zh-CN"/>
        </w:rPr>
        <w:t>土石方、砼等</w:t>
      </w:r>
      <w:r>
        <w:rPr>
          <w:rFonts w:hint="eastAsia" w:asciiTheme="majorEastAsia" w:hAnsiTheme="majorEastAsia" w:eastAsiaTheme="majorEastAsia"/>
          <w:highlight w:val="none"/>
        </w:rPr>
        <w:t>带班班长不少于3人；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（3）材料管理、资料管理人员各1人，成本</w:t>
      </w:r>
      <w:r>
        <w:rPr>
          <w:rFonts w:hint="eastAsia" w:asciiTheme="majorEastAsia" w:hAnsiTheme="majorEastAsia" w:eastAsiaTheme="majorEastAsia"/>
          <w:highlight w:val="none"/>
          <w:lang w:val="en-US" w:eastAsia="zh-CN"/>
        </w:rPr>
        <w:t>核算</w:t>
      </w:r>
      <w:r>
        <w:rPr>
          <w:rFonts w:hint="eastAsia" w:asciiTheme="majorEastAsia" w:hAnsiTheme="majorEastAsia" w:eastAsiaTheme="majorEastAsia"/>
          <w:highlight w:val="none"/>
        </w:rPr>
        <w:t>员1名；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（4）测量放线人员不少于1人，专职持证电工不少于1人；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20</w:t>
      </w:r>
      <w:r>
        <w:rPr>
          <w:rFonts w:hint="eastAsia" w:asciiTheme="majorEastAsia" w:hAnsiTheme="majorEastAsia" w:eastAsiaTheme="majorEastAsia"/>
          <w:highlight w:val="none"/>
        </w:rPr>
        <w:t>、劳务等分包人有义务在充分考虑政策因素、现场限制条件等不利因素对施工产生的不利影响（包括暂停施工、施工降效、窝工等），控制索赔事件发生。</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第十二条 安全文明施工与质量检查</w:t>
      </w:r>
    </w:p>
    <w:p>
      <w:pPr>
        <w:spacing w:line="420" w:lineRule="exact"/>
        <w:ind w:firstLine="345"/>
        <w:rPr>
          <w:rFonts w:asciiTheme="majorEastAsia" w:hAnsiTheme="majorEastAsia" w:eastAsiaTheme="majorEastAsia"/>
          <w:highlight w:val="none"/>
          <w:u w:val="single"/>
        </w:rPr>
      </w:pPr>
      <w:r>
        <w:rPr>
          <w:rFonts w:hint="eastAsia" w:asciiTheme="majorEastAsia" w:hAnsiTheme="majorEastAsia" w:eastAsiaTheme="majorEastAsia"/>
          <w:highlight w:val="none"/>
        </w:rPr>
        <w:t>一、劳务等分包人应遵守工程建设质量和安全文明生产有关管理规定，严格按质量管理和安全文明管理标准进行施工，并随时接受行业、</w:t>
      </w:r>
      <w:r>
        <w:rPr>
          <w:rFonts w:hint="eastAsia" w:asciiTheme="majorEastAsia" w:hAnsiTheme="majorEastAsia" w:eastAsiaTheme="majorEastAsia"/>
          <w:highlight w:val="none"/>
          <w:lang w:val="en-US" w:eastAsia="zh-CN"/>
        </w:rPr>
        <w:t>交通、</w:t>
      </w:r>
      <w:r>
        <w:rPr>
          <w:rFonts w:hint="eastAsia" w:asciiTheme="majorEastAsia" w:hAnsiTheme="majorEastAsia" w:eastAsiaTheme="majorEastAsia"/>
          <w:highlight w:val="none"/>
        </w:rPr>
        <w:t>住建、集团、发包人、监理单位组织的质量和安全文明监督检查，采取必要的质量保障和安全文明防护措施，消除质量、安全事故隐患。由于劳务等分包人质量保障措施、安全文明措施落实不到位，整改不及时或不整改而产生的罚款、扣款由劳务单位承担，工程承包人有权进行加倍处罚；若因劳务等分包人质量保障措施、安全措施落实不力造成事故的责任和因此而发生的费用，由劳务等分包人承担。</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二、工程承包人应对其在施工场地的工作人员进行安全教育。工程承包人不得要求劳务等分包人违反安全管理的规定进行施工。</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三、劳务等分包人应遵照</w:t>
      </w:r>
      <w:r>
        <w:rPr>
          <w:rFonts w:hint="eastAsia" w:asciiTheme="majorEastAsia" w:hAnsiTheme="majorEastAsia" w:eastAsiaTheme="majorEastAsia"/>
          <w:highlight w:val="none"/>
          <w:lang w:val="en-US" w:eastAsia="zh-CN"/>
        </w:rPr>
        <w:t>交通水运安全检查标准</w:t>
      </w:r>
      <w:r>
        <w:rPr>
          <w:rFonts w:hint="eastAsia" w:asciiTheme="majorEastAsia" w:hAnsiTheme="majorEastAsia" w:eastAsiaTheme="majorEastAsia"/>
          <w:highlight w:val="none"/>
        </w:rPr>
        <w:t>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劳务等分包人原因造成安全事故的责任，由劳务等分包人自行承担。</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第十三条 安全防护</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劳务等分包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二、使用毒害性、腐蚀性物品施工时，劳务等分包人应在施工前</w:t>
      </w:r>
      <w:r>
        <w:rPr>
          <w:rFonts w:asciiTheme="majorEastAsia" w:hAnsiTheme="majorEastAsia" w:eastAsiaTheme="majorEastAsia"/>
          <w:highlight w:val="none"/>
        </w:rPr>
        <w:t>10</w:t>
      </w:r>
      <w:r>
        <w:rPr>
          <w:rFonts w:hint="eastAsia" w:asciiTheme="majorEastAsia" w:hAnsiTheme="majorEastAsia" w:eastAsiaTheme="majorEastAsia"/>
          <w:highlight w:val="none"/>
        </w:rPr>
        <w:t>天以书面形式通知工程承包人，并提出相应的安全防护措施，由劳务等分包人承担安全防护措施费用。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三、劳务等分包人在施工现场内使用的安全保护用品（如安全帽、安全带及其他保护用品），由劳务等分包人提供使用计划，由劳务等分包人负责供应。</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四、劳务等分包人必须为存在受限空间作业环境的人员提供安全防护设施设施（包括但不限于气体检测设备、通风设备、呼吸防护用具、通讯设备、安全绳、三脚架、全身式安全带、数差自控器等）。</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第十四条  事故处理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一、发生重大伤亡及其他安全事故，劳务等分包人应按有关规定立即上报有关部门并报告工程承包人，同时按国家有关法律、行政法规对事故进行处理。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二、劳务等分包人和工程承包人对事故责任有争议时，应按相关规定处理。</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三、因劳务等分包人的原因造成生产安全事故所产生的责任及经济损失，由劳务等分包人承但。</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第十五条  保险</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一、由工程承包人提供的材料设备运至施工场地用于劳务施工的材料和待安装设备在交付劳务等分包人接收前，由工程承包人办理或获得保险，且不需劳务等分包人支付保险费用。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二、工程承包人必须为租赁或提供给劳务等分包人使用的施工机械设备办理保险，并支付保险费用。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三、劳务等分包人必须为从事危险作业的职工办理意外伤害保险，并为施工场地内自有人员生命财产和施工机械设备办理保险，支付保险费用。</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四、保险事故发生时，劳务等分包人和工程承包人有责任采取必要的措施，防止或减少损失。</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第十六条  材料、设备供应</w:t>
      </w:r>
    </w:p>
    <w:p>
      <w:pPr>
        <w:spacing w:line="500" w:lineRule="exact"/>
        <w:ind w:firstLine="420" w:firstLineChars="200"/>
        <w:rPr>
          <w:rFonts w:cs="宋体" w:asciiTheme="majorEastAsia" w:hAnsiTheme="majorEastAsia" w:eastAsiaTheme="majorEastAsia"/>
          <w:sz w:val="28"/>
          <w:szCs w:val="28"/>
          <w:highlight w:val="none"/>
        </w:rPr>
      </w:pPr>
      <w:r>
        <w:rPr>
          <w:rFonts w:hint="eastAsia" w:asciiTheme="majorEastAsia" w:hAnsiTheme="majorEastAsia" w:eastAsiaTheme="majorEastAsia"/>
          <w:highlight w:val="none"/>
        </w:rPr>
        <w:t>一、劳务等分包人应在接到图纸后</w:t>
      </w:r>
      <w:r>
        <w:rPr>
          <w:rFonts w:hint="eastAsia" w:asciiTheme="majorEastAsia" w:hAnsiTheme="majorEastAsia" w:eastAsiaTheme="majorEastAsia"/>
          <w:highlight w:val="none"/>
          <w:u w:val="single"/>
        </w:rPr>
        <w:t xml:space="preserve"> 7 </w:t>
      </w:r>
      <w:r>
        <w:rPr>
          <w:rFonts w:hint="eastAsia" w:asciiTheme="majorEastAsia" w:hAnsiTheme="majorEastAsia" w:eastAsiaTheme="majorEastAsia"/>
          <w:highlight w:val="none"/>
        </w:rPr>
        <w:t>天内，向工程承包人提交材料、设备、构配件供应计划（具体表式见附件一）；经确认后，工程承包人应按供应计划要求的质量、品种、规格、型号、数量和供应时间等组织货源并及时交付；除工程承包人提供材料设备以外的由劳务等分包自行采购和供应。属劳务等分包人领用并用于劳务作业的二次运输、搬运费用已包含在合同约定计价方式内。如质量、品种、规格、型号不符合要求，劳务等分包人应在验收时提出，工程承包人负责处理。劳务等分包人应以授权委托书形式明确委派代表受托人身份、授权事项及授权期限。未属劳务等分包人委派代表领料的，工程承包人一律拒绝。</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二、材料领用后由劳务等分包人负责保管，若因浪费、损坏、丢失等原因导致领用量（抵扣退料量）超过应领量（应领量按定额计算量及定额损耗率计算）的，超领量按工程承包人采购价</w:t>
      </w:r>
      <w:r>
        <w:rPr>
          <w:rFonts w:hint="eastAsia" w:asciiTheme="majorEastAsia" w:hAnsiTheme="majorEastAsia" w:eastAsiaTheme="majorEastAsia"/>
          <w:highlight w:val="none"/>
          <w:lang w:val="en-US" w:eastAsia="zh-CN"/>
        </w:rPr>
        <w:t>的1.2倍</w:t>
      </w:r>
      <w:r>
        <w:rPr>
          <w:rFonts w:hint="eastAsia" w:asciiTheme="majorEastAsia" w:hAnsiTheme="majorEastAsia" w:eastAsiaTheme="majorEastAsia"/>
          <w:highlight w:val="none"/>
        </w:rPr>
        <w:t>从劳务等分包人劳务报酬中扣除，不足扣除的工程承包人将向劳务等分包人追偿。</w:t>
      </w:r>
    </w:p>
    <w:p>
      <w:pPr>
        <w:spacing w:line="420" w:lineRule="exact"/>
        <w:ind w:firstLine="420"/>
        <w:rPr>
          <w:rFonts w:asciiTheme="majorEastAsia" w:hAnsiTheme="majorEastAsia" w:eastAsiaTheme="majorEastAsia"/>
          <w:highlight w:val="none"/>
          <w:u w:val="single"/>
        </w:rPr>
      </w:pPr>
      <w:r>
        <w:rPr>
          <w:rFonts w:hint="eastAsia" w:asciiTheme="majorEastAsia" w:hAnsiTheme="majorEastAsia" w:eastAsiaTheme="majorEastAsia"/>
          <w:highlight w:val="none"/>
        </w:rPr>
        <w:t>三、劳务等分包人向工程承包人提交的材料、设备、构配件供应计划应附合施工现场实际进度所需，否则劳务等分包人须承担工程承包人资金、现场场地被占用等造成的全部经济损失。</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四、劳务等分包人对于工程承包人提供的材料、设备、构配件应合理使用，若造成浪费的，工程承包人有权对劳务等分包人处以三倍所浪费材料、设备、构配件的金额的罚款，此款项可从劳务报酬中直接扣除。</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第十七条  劳务报酬</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一、劳务报酬计价按确认的工程量和劳务作业单价计算劳务报酬。劳务作业单价详见附件《劳务等分包</w:t>
      </w:r>
      <w:r>
        <w:rPr>
          <w:rFonts w:hint="eastAsia" w:asciiTheme="majorEastAsia" w:hAnsiTheme="majorEastAsia" w:eastAsiaTheme="majorEastAsia"/>
          <w:highlight w:val="none"/>
          <w:lang w:val="en-US" w:eastAsia="zh-CN"/>
        </w:rPr>
        <w:t>工程量</w:t>
      </w:r>
      <w:r>
        <w:rPr>
          <w:rFonts w:hint="eastAsia" w:asciiTheme="majorEastAsia" w:hAnsiTheme="majorEastAsia" w:eastAsiaTheme="majorEastAsia"/>
          <w:highlight w:val="none"/>
        </w:rPr>
        <w:t>清单</w:t>
      </w:r>
      <w:r>
        <w:rPr>
          <w:rFonts w:hint="eastAsia" w:asciiTheme="majorEastAsia" w:hAnsiTheme="majorEastAsia" w:eastAsiaTheme="majorEastAsia"/>
          <w:highlight w:val="none"/>
          <w:lang w:val="en-US" w:eastAsia="zh-CN"/>
        </w:rPr>
        <w:t>计</w:t>
      </w:r>
      <w:r>
        <w:rPr>
          <w:rFonts w:hint="eastAsia" w:asciiTheme="majorEastAsia" w:hAnsiTheme="majorEastAsia" w:eastAsiaTheme="majorEastAsia"/>
          <w:highlight w:val="none"/>
        </w:rPr>
        <w:t>价表》。附件中所列劳务作业数量为暂定数量，不作为最终结算的依据，最终以劳务等分包人实际完成并经工程承包人确认的符合合同约定质量标准的劳务作业数量和作业单价进行计算。清单中的单价为相应工程劳务作业计价细目下全部作业的综合单价（包括但不限于人工费、材料费、机械费、风险费、检测检验费</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包括但不限于所有</w:t>
      </w:r>
      <w:r>
        <w:rPr>
          <w:rFonts w:hint="eastAsia" w:asciiTheme="majorEastAsia" w:hAnsiTheme="majorEastAsia" w:eastAsiaTheme="majorEastAsia"/>
          <w:highlight w:val="none"/>
          <w:lang w:val="en-US" w:eastAsia="zh-CN"/>
        </w:rPr>
        <w:t>机械</w:t>
      </w:r>
      <w:r>
        <w:rPr>
          <w:rFonts w:hint="eastAsia" w:asciiTheme="majorEastAsia" w:hAnsiTheme="majorEastAsia" w:eastAsiaTheme="majorEastAsia"/>
          <w:highlight w:val="none"/>
        </w:rPr>
        <w:t>材料的一般性检测、特殊检测如桩基检测、</w:t>
      </w:r>
      <w:r>
        <w:rPr>
          <w:rFonts w:hint="eastAsia" w:asciiTheme="majorEastAsia" w:hAnsiTheme="majorEastAsia" w:eastAsiaTheme="majorEastAsia"/>
          <w:highlight w:val="none"/>
          <w:lang w:val="en-US" w:eastAsia="zh-CN"/>
        </w:rPr>
        <w:t>土方压实度、</w:t>
      </w:r>
      <w:r>
        <w:rPr>
          <w:rFonts w:hint="eastAsia" w:asciiTheme="majorEastAsia" w:hAnsiTheme="majorEastAsia" w:eastAsiaTheme="majorEastAsia"/>
          <w:highlight w:val="none"/>
        </w:rPr>
        <w:t>空气检测、放线费、边坡及深基坑监测等费用</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、其他直接费、措施费、企业管理费、利润、安全文明施工费、规费、增值税（9%）等所有费用），该综合单价为固定单价，一次性包</w:t>
      </w:r>
      <w:r>
        <w:rPr>
          <w:rFonts w:hint="eastAsia" w:asciiTheme="majorEastAsia" w:hAnsiTheme="majorEastAsia" w:eastAsiaTheme="majorEastAsia"/>
          <w:highlight w:val="none"/>
          <w:lang w:val="en-US" w:eastAsia="zh-CN"/>
        </w:rPr>
        <w:t>干</w:t>
      </w:r>
      <w:r>
        <w:rPr>
          <w:rFonts w:hint="eastAsia" w:asciiTheme="majorEastAsia" w:hAnsiTheme="majorEastAsia" w:eastAsiaTheme="majorEastAsia"/>
          <w:highlight w:val="none"/>
        </w:rPr>
        <w:t>，结算时，双方不因任何因素作调整。</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劳务作业工程量计量规则，按《水运工程工程量清单计价规范JTS/T 271-2020》、《水运建设工程概算预算编制规定JTS/T 116-2019》及其配套定额规定计算。</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工程量清单缺项、漏项工作量单价计价按照本款约定处理：</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（1）已标价工程量清单或预算书有相同项目的，按照相同项目单价认定；</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（2）已标价工程量清单或预算书中无相同项目，但有类似项目的，参照类似项目的单价认定；</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（3）已标价工程量清单或预算书中无适用或类似工程综合单价，综合单价根据《水运工程工程量清单计价规范JTS/T 271-2020》、《水运建设工程概算预算编制规定JTS/T 116-2019》及其配套定额规定计量计价，材料价格按同期《泸州交通工程造价信息》计算，并按</w:t>
      </w:r>
      <w:r>
        <w:rPr>
          <w:rFonts w:hint="eastAsia" w:asciiTheme="majorEastAsia" w:hAnsiTheme="majorEastAsia" w:eastAsiaTheme="majorEastAsia"/>
          <w:highlight w:val="none"/>
          <w:lang w:val="en-US" w:eastAsia="zh-CN"/>
        </w:rPr>
        <w:t>发包人与工程承包人的结算单价，在</w:t>
      </w:r>
      <w:r>
        <w:rPr>
          <w:rFonts w:hint="eastAsia" w:asciiTheme="majorEastAsia" w:hAnsiTheme="majorEastAsia" w:eastAsiaTheme="majorEastAsia"/>
          <w:highlight w:val="none"/>
        </w:rPr>
        <w:t>下浮</w:t>
      </w:r>
      <w:r>
        <w:rPr>
          <w:rFonts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30</w:t>
      </w:r>
      <w:r>
        <w:rPr>
          <w:rFonts w:asciiTheme="majorEastAsia" w:hAnsiTheme="majorEastAsia" w:eastAsiaTheme="majorEastAsia"/>
          <w:highlight w:val="none"/>
          <w:u w:val="single"/>
        </w:rPr>
        <w:t xml:space="preserve">% </w:t>
      </w:r>
      <w:r>
        <w:rPr>
          <w:rFonts w:hint="eastAsia" w:asciiTheme="majorEastAsia" w:hAnsiTheme="majorEastAsia" w:eastAsiaTheme="majorEastAsia"/>
          <w:highlight w:val="none"/>
        </w:rPr>
        <w:t>确定其综合单价，清单中没有的材料价格按市场认质认价确定，认质认价材料不下浮。</w:t>
      </w:r>
    </w:p>
    <w:p>
      <w:pPr>
        <w:spacing w:line="420" w:lineRule="exact"/>
        <w:ind w:firstLine="420"/>
        <w:jc w:val="left"/>
        <w:rPr>
          <w:rFonts w:asciiTheme="majorEastAsia" w:hAnsiTheme="majorEastAsia" w:eastAsiaTheme="majorEastAsia"/>
          <w:highlight w:val="none"/>
        </w:rPr>
      </w:pPr>
      <w:r>
        <w:rPr>
          <w:rFonts w:hint="eastAsia" w:asciiTheme="majorEastAsia" w:hAnsiTheme="majorEastAsia" w:eastAsiaTheme="majorEastAsia"/>
          <w:highlight w:val="none"/>
        </w:rPr>
        <w:t>二、本合同采用综合单价合同形式，除符合本合同约定条件时按照约定方法调整单价或对单价中部分组价事项进行价格调差外，单价均不作调整（包括但不限于人工费、机械费、材料费、措施费等调整）。</w:t>
      </w:r>
      <w:r>
        <w:rPr>
          <w:rFonts w:hint="eastAsia" w:asciiTheme="majorEastAsia" w:hAnsiTheme="majorEastAsia" w:eastAsiaTheme="majorEastAsia"/>
          <w:b/>
          <w:bCs/>
          <w:highlight w:val="none"/>
        </w:rPr>
        <w:t>按照暂定工程量，本合同暂定合同价款为人民币：</w:t>
      </w:r>
      <w:r>
        <w:rPr>
          <w:rFonts w:hint="eastAsia" w:asciiTheme="majorEastAsia" w:hAnsiTheme="majorEastAsia" w:eastAsiaTheme="majorEastAsia"/>
          <w:b/>
          <w:bCs/>
          <w:highlight w:val="none"/>
          <w:u w:val="single"/>
          <w:lang w:val="en-US" w:eastAsia="zh-CN"/>
        </w:rPr>
        <w:t xml:space="preserve">        </w:t>
      </w:r>
      <w:r>
        <w:rPr>
          <w:rFonts w:hint="eastAsia" w:asciiTheme="majorEastAsia" w:hAnsiTheme="majorEastAsia" w:eastAsiaTheme="majorEastAsia"/>
          <w:b/>
          <w:bCs/>
          <w:highlight w:val="none"/>
        </w:rPr>
        <w:t>（</w:t>
      </w:r>
      <w:r>
        <w:rPr>
          <w:rFonts w:asciiTheme="majorEastAsia" w:hAnsiTheme="majorEastAsia" w:eastAsiaTheme="majorEastAsia"/>
          <w:b/>
          <w:bCs/>
          <w:highlight w:val="none"/>
        </w:rPr>
        <w:t>RMB:</w:t>
      </w:r>
      <w:r>
        <w:rPr>
          <w:rFonts w:hint="eastAsia" w:asciiTheme="majorEastAsia" w:hAnsiTheme="majorEastAsia" w:eastAsiaTheme="majorEastAsia"/>
          <w:b/>
          <w:bCs/>
          <w:highlight w:val="none"/>
          <w:lang w:val="en-US" w:eastAsia="zh-CN"/>
        </w:rPr>
        <w:t xml:space="preserve">            </w:t>
      </w:r>
      <w:r>
        <w:rPr>
          <w:rFonts w:hint="eastAsia" w:asciiTheme="majorEastAsia" w:hAnsiTheme="majorEastAsia" w:eastAsiaTheme="majorEastAsia"/>
          <w:b/>
          <w:bCs/>
          <w:highlight w:val="none"/>
        </w:rPr>
        <w:t>）</w:t>
      </w:r>
      <w:r>
        <w:rPr>
          <w:rFonts w:hint="eastAsia" w:asciiTheme="majorEastAsia" w:hAnsiTheme="majorEastAsia" w:eastAsiaTheme="majorEastAsia"/>
          <w:highlight w:val="none"/>
        </w:rPr>
        <w:t>，结算时以实际工程量按合同计价方式进行计算</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其中计价表中暂列金归工程承包人使用，不作为向劳务等分包人支付或结算依据</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三、每月10日前计算上月完成工程量，支付工程承包人核算产值的</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0%；项目初步验收合格后支付全部工程量产值的</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0%</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项目竣工验收合格</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工程工程资料编制完成并经工程承包人验收合格后支付至劳务等分包人完成产值的80%；结算文件编制完成并配合工程承包人报送发包人或江阳区政府投资</w:t>
      </w:r>
      <w:r>
        <w:rPr>
          <w:rFonts w:hint="eastAsia" w:asciiTheme="majorEastAsia" w:hAnsiTheme="majorEastAsia" w:eastAsiaTheme="majorEastAsia"/>
          <w:highlight w:val="none"/>
        </w:rPr>
        <w:t>结算</w:t>
      </w:r>
      <w:r>
        <w:rPr>
          <w:rFonts w:hint="eastAsia" w:asciiTheme="majorEastAsia" w:hAnsiTheme="majorEastAsia" w:eastAsiaTheme="majorEastAsia"/>
          <w:highlight w:val="none"/>
          <w:lang w:val="en-US" w:eastAsia="zh-CN"/>
        </w:rPr>
        <w:t>审核服务中心，工程承包人的工程结算审核完成</w:t>
      </w:r>
      <w:r>
        <w:rPr>
          <w:rFonts w:hint="eastAsia" w:asciiTheme="majorEastAsia" w:hAnsiTheme="majorEastAsia" w:eastAsiaTheme="majorEastAsia"/>
          <w:highlight w:val="none"/>
        </w:rPr>
        <w:t>后</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工程承包人按本合同约定的工程量和综合单位及计费等与劳务等分包人办理劳务结算，经双方确认后</w:t>
      </w:r>
      <w:r>
        <w:rPr>
          <w:rFonts w:hint="eastAsia" w:asciiTheme="majorEastAsia" w:hAnsiTheme="majorEastAsia" w:eastAsiaTheme="majorEastAsia"/>
          <w:highlight w:val="none"/>
        </w:rPr>
        <w:t>支付</w:t>
      </w:r>
      <w:r>
        <w:rPr>
          <w:rFonts w:hint="eastAsia" w:asciiTheme="majorEastAsia" w:hAnsiTheme="majorEastAsia" w:eastAsiaTheme="majorEastAsia"/>
          <w:highlight w:val="none"/>
          <w:lang w:val="en-US" w:eastAsia="zh-CN"/>
        </w:rPr>
        <w:t>至劳务结算金额的</w:t>
      </w:r>
      <w:r>
        <w:rPr>
          <w:rFonts w:hint="eastAsia" w:asciiTheme="majorEastAsia" w:hAnsiTheme="majorEastAsia" w:eastAsiaTheme="majorEastAsia"/>
          <w:highlight w:val="none"/>
        </w:rPr>
        <w:t>97%；剩余3%作为工程质保金，保修期结束无息退还工程质量保修金</w:t>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highlight w:val="none"/>
        </w:rPr>
        <w:t>，保修期内，如工程承包人通知劳务等分包人，或工程承包人收到</w:t>
      </w:r>
      <w:r>
        <w:rPr>
          <w:rFonts w:hint="eastAsia" w:asciiTheme="majorEastAsia" w:hAnsiTheme="majorEastAsia" w:eastAsiaTheme="majorEastAsia"/>
          <w:highlight w:val="none"/>
          <w:lang w:val="en-US" w:eastAsia="zh-CN"/>
        </w:rPr>
        <w:t>发包人</w:t>
      </w:r>
      <w:r>
        <w:rPr>
          <w:rFonts w:hint="eastAsia" w:asciiTheme="majorEastAsia" w:hAnsiTheme="majorEastAsia" w:eastAsiaTheme="majorEastAsia"/>
          <w:highlight w:val="none"/>
        </w:rPr>
        <w:t>或</w:t>
      </w:r>
      <w:r>
        <w:rPr>
          <w:rFonts w:hint="eastAsia" w:asciiTheme="majorEastAsia" w:hAnsiTheme="majorEastAsia" w:eastAsiaTheme="majorEastAsia"/>
          <w:highlight w:val="none"/>
          <w:lang w:val="en-US" w:eastAsia="zh-CN"/>
        </w:rPr>
        <w:t>发包人</w:t>
      </w:r>
      <w:r>
        <w:rPr>
          <w:rFonts w:hint="eastAsia" w:asciiTheme="majorEastAsia" w:hAnsiTheme="majorEastAsia" w:eastAsiaTheme="majorEastAsia"/>
          <w:highlight w:val="none"/>
        </w:rPr>
        <w:t>委托代理人（如物业服务公司等）的维修通知并转发给劳务等分包人的，劳务等分包人必须及时维修，按合同附件《工程质量承诺书》履行保修义务,未及时履行保修义务的工程承包人有权另行委托第三方维修，全部维修费用从质保金中扣除，不足的部分向劳务等分包人追偿。</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工程承包人在每批次付款时，劳务等分包人应开具税率为9%的劳务增值税专用发票（发票备注栏备明工程名称、工程所在地），劳务等分包人对所开具的发票真实性负责，承担因虚开、导开、发票异常等情况产生的经济纠纷和民事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五、在每次付款时，工程承包人核对劳务等分包人实际产生的劳动用工量清单、当月实际完成劳务产值，附劳务人员身份证复印件。劳务等分包人民工工资必须打入工程承包人的民工工资专户，按规定劳务等分包人需委托工程承包人每月通过农民工专户代发农民工工资，发放民工工资后的余款方可转入劳务等分包人银行帐户。</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六、劳务等分包人应在签订本合同前，按照</w:t>
      </w:r>
      <w:r>
        <w:rPr>
          <w:rFonts w:hint="eastAsia" w:asciiTheme="majorEastAsia" w:hAnsiTheme="majorEastAsia" w:eastAsiaTheme="majorEastAsia"/>
          <w:highlight w:val="none"/>
          <w:lang w:val="en-US" w:eastAsia="zh-CN"/>
        </w:rPr>
        <w:t>询比</w:t>
      </w:r>
      <w:r>
        <w:rPr>
          <w:rFonts w:hint="eastAsia" w:asciiTheme="majorEastAsia" w:hAnsiTheme="majorEastAsia" w:eastAsiaTheme="majorEastAsia"/>
          <w:highlight w:val="none"/>
        </w:rPr>
        <w:t>文件规定向工程承包人缴纳</w:t>
      </w:r>
      <w:r>
        <w:rPr>
          <w:rFonts w:hint="eastAsia" w:asciiTheme="majorEastAsia" w:hAnsiTheme="majorEastAsia" w:eastAsiaTheme="majorEastAsia"/>
          <w:highlight w:val="none"/>
          <w:lang w:val="en-US" w:eastAsia="zh-CN"/>
        </w:rPr>
        <w:t>合同金额10%的</w:t>
      </w:r>
      <w:bookmarkStart w:id="102" w:name="OLE_LINK13"/>
      <w:r>
        <w:rPr>
          <w:rFonts w:hint="eastAsia" w:asciiTheme="majorEastAsia" w:hAnsiTheme="majorEastAsia" w:eastAsiaTheme="majorEastAsia"/>
          <w:highlight w:val="none"/>
        </w:rPr>
        <w:t>履约保证金</w:t>
      </w:r>
      <w:bookmarkEnd w:id="102"/>
      <w:r>
        <w:rPr>
          <w:rFonts w:hint="eastAsia" w:asciiTheme="majorEastAsia" w:hAnsiTheme="majorEastAsia" w:eastAsiaTheme="majorEastAsia"/>
          <w:highlight w:val="none"/>
          <w:lang w:eastAsia="zh-CN"/>
        </w:rPr>
        <w:t>（</w:t>
      </w:r>
      <w:r>
        <w:rPr>
          <w:rFonts w:hint="eastAsia" w:cs="Times New Roman" w:asciiTheme="majorEastAsia" w:hAnsiTheme="majorEastAsia" w:eastAsiaTheme="majorEastAsia"/>
          <w:color w:val="auto"/>
          <w:sz w:val="21"/>
          <w:szCs w:val="24"/>
          <w:highlight w:val="none"/>
        </w:rPr>
        <w:t>现金担保或见索即付银行保函或工程承包人认可的国有担保公司</w:t>
      </w:r>
      <w:r>
        <w:rPr>
          <w:rFonts w:hint="eastAsia" w:cs="Times New Roman" w:asciiTheme="majorEastAsia" w:hAnsiTheme="majorEastAsia" w:eastAsiaTheme="majorEastAsia"/>
          <w:color w:val="auto"/>
          <w:sz w:val="21"/>
          <w:szCs w:val="24"/>
          <w:highlight w:val="none"/>
          <w:lang w:val="en-US" w:eastAsia="zh-CN"/>
        </w:rPr>
        <w:t>连带责任</w:t>
      </w:r>
      <w:r>
        <w:rPr>
          <w:rFonts w:hint="eastAsia" w:cs="Times New Roman" w:asciiTheme="majorEastAsia" w:hAnsiTheme="majorEastAsia" w:eastAsiaTheme="majorEastAsia"/>
          <w:color w:val="auto"/>
          <w:sz w:val="21"/>
          <w:szCs w:val="24"/>
          <w:highlight w:val="none"/>
        </w:rPr>
        <w:t>担保函</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。以现金形式从劳务等分包人基本帐户转入工程承包人帐户。</w:t>
      </w:r>
    </w:p>
    <w:p>
      <w:pPr>
        <w:spacing w:line="420" w:lineRule="exact"/>
        <w:ind w:firstLine="420"/>
        <w:rPr>
          <w:rFonts w:hint="eastAsia" w:asciiTheme="majorEastAsia" w:hAnsiTheme="majorEastAsia" w:eastAsiaTheme="majorEastAsia"/>
          <w:highlight w:val="none"/>
        </w:rPr>
      </w:pPr>
      <w:r>
        <w:rPr>
          <w:rFonts w:hint="eastAsia" w:asciiTheme="majorEastAsia" w:hAnsiTheme="majorEastAsia" w:eastAsiaTheme="majorEastAsia"/>
          <w:highlight w:val="none"/>
        </w:rPr>
        <w:t>七、履约保证金退还：项目施工图、合同、清单工程量、工程承包人指令、设计变更等全部完工，且未发生民工工资讨薪事件，将按照项目初步验收合格后退还70%，项目竣工验收后退还剩余部分（无息）。</w:t>
      </w:r>
    </w:p>
    <w:p>
      <w:pPr>
        <w:pStyle w:val="2"/>
        <w:rPr>
          <w:rFonts w:hint="default" w:eastAsiaTheme="majorEastAsia"/>
          <w:highlight w:val="none"/>
          <w:lang w:val="en-US" w:eastAsia="zh-CN"/>
        </w:rPr>
      </w:pPr>
      <w:r>
        <w:rPr>
          <w:rFonts w:hint="eastAsia" w:asciiTheme="majorEastAsia" w:hAnsiTheme="majorEastAsia" w:eastAsiaTheme="majorEastAsia"/>
          <w:highlight w:val="none"/>
          <w:lang w:val="en-US" w:eastAsia="zh-CN"/>
        </w:rPr>
        <w:t xml:space="preserve">    八、以保函方式提交的，保函期限至少应不少于项目竣工验收合格之</w:t>
      </w:r>
      <w:r>
        <w:rPr>
          <w:rFonts w:hint="eastAsia" w:eastAsiaTheme="majorEastAsia"/>
          <w:highlight w:val="none"/>
          <w:lang w:val="en-US" w:eastAsia="zh-CN"/>
        </w:rPr>
        <w:t>日，保函待项目竣工验收合格后退还或失效。</w:t>
      </w:r>
    </w:p>
    <w:p>
      <w:pPr>
        <w:pStyle w:val="2"/>
        <w:ind w:firstLine="482" w:firstLineChars="200"/>
        <w:rPr>
          <w:rFonts w:asciiTheme="majorEastAsia" w:hAnsiTheme="majorEastAsia" w:eastAsiaTheme="majorEastAsia"/>
          <w:highlight w:val="none"/>
        </w:rPr>
      </w:pPr>
      <w:r>
        <w:rPr>
          <w:rFonts w:hint="eastAsia" w:asciiTheme="majorEastAsia" w:hAnsiTheme="majorEastAsia" w:eastAsiaTheme="majorEastAsia"/>
          <w:b/>
          <w:bCs/>
          <w:sz w:val="24"/>
          <w:szCs w:val="24"/>
          <w:highlight w:val="none"/>
        </w:rPr>
        <w:t>第十八条 工时及工程量的确认</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本合同附件报价表中的工程量均为暂定数量，不作为最终结算的依据。合同结算时，实际结算工程量以施工图、竣工图、经济签证单、设计变更、图纸会审记录、会议纪要等为基础，并以双方代表在现场共同对劳务等分包人全部完成劳务作业的工程量进行确认，由劳务等分包人编制结算计价表并经工程承包人审核确认计价为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二、在合同履行过程中，工程承包人有权对劳务等分包人的收方结算随时进行检查，发现问题时随时进行修正，劳务等分包人必须接受。</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三、合同结算</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本工程的计价额和结算额必须以最终验工计价和最终结算为准，中间月份计价和计算出现差错或与开票不符的要以最终结算进行修正。</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合同约定的，应由劳务等分包人承担的违约金、扣款等需在月份进度款项和最终结算时扣除。</w:t>
      </w:r>
    </w:p>
    <w:p>
      <w:pPr>
        <w:spacing w:line="420" w:lineRule="exact"/>
        <w:ind w:firstLine="42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val="en-US" w:eastAsia="zh-CN"/>
        </w:rPr>
        <w:t>3.劳务等分包人必须积极配合工程承包人与发包人办理工程结算审核事宜</w:t>
      </w:r>
      <w:r>
        <w:rPr>
          <w:rFonts w:hint="eastAsia" w:asciiTheme="majorEastAsia" w:hAnsiTheme="majorEastAsia" w:eastAsiaTheme="majorEastAsia"/>
          <w:highlight w:val="none"/>
        </w:rPr>
        <w:t>，审定金额与劳务等分包人所报结算的金额差额超过5%的，该超过部分的审计费用（基本费、审减</w:t>
      </w:r>
      <w:r>
        <w:rPr>
          <w:rFonts w:hint="eastAsia" w:asciiTheme="majorEastAsia" w:hAnsiTheme="majorEastAsia" w:eastAsiaTheme="majorEastAsia"/>
          <w:highlight w:val="none"/>
          <w:lang w:val="en-US" w:eastAsia="zh-CN"/>
        </w:rPr>
        <w:t>审增</w:t>
      </w:r>
      <w:r>
        <w:rPr>
          <w:rFonts w:hint="eastAsia" w:asciiTheme="majorEastAsia" w:hAnsiTheme="majorEastAsia" w:eastAsiaTheme="majorEastAsia"/>
          <w:highlight w:val="none"/>
        </w:rPr>
        <w:t>效益费）由劳务等分包人承担</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劳务等分包人应先付清该审计费后才有权要求工程承包人支付对应的劳务款，或劳务等分包人向工程承包人出具付款委托书，要求工程承包人在应付劳务费中代付，工程承包人代付金额即视为已向劳务等分包人已支付的工程款</w:t>
      </w:r>
      <w:r>
        <w:rPr>
          <w:rFonts w:hint="eastAsia" w:asciiTheme="majorEastAsia" w:hAnsiTheme="majorEastAsia" w:eastAsiaTheme="majorEastAsia"/>
          <w:highlight w:val="none"/>
          <w:lang w:eastAsia="zh-CN"/>
        </w:rPr>
        <w:t>。</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第十九条 施工机具、材料供应</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一、工程承包人提供给劳务等分包人劳务作业使用的机具、设备，性能应满足施工的要求，及时运入场地，安装调试完毕，运行良好后交付劳务等分包人使用，劳务人故意损坏或丢失的应负赔偿责任。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二、工程承包人应提供施工使用的机具、设备：</w:t>
      </w:r>
      <w:r>
        <w:rPr>
          <w:rFonts w:hint="eastAsia" w:asciiTheme="majorEastAsia" w:hAnsiTheme="majorEastAsia" w:eastAsiaTheme="majorEastAsia"/>
          <w:highlight w:val="none"/>
          <w:u w:val="single"/>
          <w:lang w:val="en-US" w:eastAsia="zh-CN"/>
        </w:rPr>
        <w:t xml:space="preserve">  详后附清单  </w:t>
      </w:r>
      <w:r>
        <w:rPr>
          <w:rFonts w:hint="eastAsia" w:asciiTheme="majorEastAsia" w:hAnsiTheme="majorEastAsia" w:eastAsiaTheme="majorEastAsia"/>
          <w:highlight w:val="none"/>
        </w:rPr>
        <w:t>，设备进场安装完成验收后交由劳务等分包人管理，管理费、维护费等包括在投标报价中。机具、设备一览表见附件二。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劳务等分包人应每月对工程承包人提供的机具、设备进行维护、保养，在使用过程中损坏的，劳务等分包人应及时自费进行维修，所有机具、设备均不得带病使用，否则工程承包人有权对劳务等分包人进行相应的处罚。</w:t>
      </w:r>
    </w:p>
    <w:p>
      <w:pPr>
        <w:spacing w:line="42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四、劳务等分包人自行提供的机具和设备的性能应能满足施工的要求，并确保使用过程的安全，所有机具和设备均不得带病使用，对于工程承包人在检查过程中发现的安全隐患，劳务等分包人应即时进行整改、消除，否则工程承包人有权对劳务等分包人进行相应的处罚。</w:t>
      </w:r>
    </w:p>
    <w:p>
      <w:pPr>
        <w:pStyle w:val="2"/>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lang w:val="en-US" w:eastAsia="zh-CN"/>
        </w:rPr>
        <w:t>五、</w:t>
      </w:r>
      <w:r>
        <w:rPr>
          <w:rFonts w:hint="eastAsia" w:asciiTheme="majorEastAsia" w:hAnsiTheme="majorEastAsia" w:eastAsiaTheme="majorEastAsia"/>
          <w:highlight w:val="none"/>
        </w:rPr>
        <w:t>劳务等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pStyle w:val="2"/>
        <w:ind w:firstLine="420" w:firstLineChars="200"/>
        <w:rPr>
          <w:rFonts w:hint="default" w:eastAsiaTheme="majorEastAsia"/>
          <w:lang w:val="en-US" w:eastAsia="zh-CN"/>
        </w:rPr>
      </w:pPr>
      <w:r>
        <w:rPr>
          <w:rFonts w:hint="eastAsia" w:asciiTheme="majorEastAsia" w:hAnsiTheme="majorEastAsia" w:eastAsiaTheme="majorEastAsia"/>
          <w:highlight w:val="none"/>
          <w:lang w:val="en-US" w:eastAsia="zh-CN"/>
        </w:rPr>
        <w:t>六、</w:t>
      </w:r>
      <w:r>
        <w:rPr>
          <w:rFonts w:hint="eastAsia" w:asciiTheme="majorEastAsia" w:hAnsiTheme="majorEastAsia" w:eastAsiaTheme="majorEastAsia"/>
          <w:highlight w:val="none"/>
        </w:rPr>
        <w:t>劳务等分包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第二十条 施工变更</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 施工中如发生对原工作内容进行变更，工程承包人项目经理应提前7天以书面形式向劳务等分包人发出变更通知，并提供变更的相应图纸和说明。劳务等分包人按照工程承包人（项目经理）发出的变更通知及有关要求，进行下列需要的变更：</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 xml:space="preserve"> (1) 更改工程有关部分的标高、基线、位置和尺寸；</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 xml:space="preserve"> (2) 增减合同中约定的工程量；</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 xml:space="preserve"> (3) 改变有关的施工时间和顺序；</w:t>
      </w:r>
    </w:p>
    <w:p>
      <w:pPr>
        <w:spacing w:line="420" w:lineRule="exact"/>
        <w:ind w:left="0" w:leftChars="0" w:firstLine="764" w:firstLineChars="364"/>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rPr>
        <w:t>(4) 其他有关工程变更需要的附加工作</w:t>
      </w:r>
      <w:r>
        <w:rPr>
          <w:rFonts w:hint="eastAsia" w:asciiTheme="majorEastAsia" w:hAnsiTheme="majorEastAsia" w:eastAsiaTheme="majorEastAsia"/>
          <w:highlight w:val="none"/>
          <w:lang w:eastAsia="zh-CN"/>
        </w:rPr>
        <w:t>；</w:t>
      </w:r>
    </w:p>
    <w:p>
      <w:pPr>
        <w:spacing w:line="420" w:lineRule="exact"/>
        <w:ind w:firstLine="630" w:firstLineChars="30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5</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lang w:val="en-US" w:eastAsia="zh-CN"/>
        </w:rPr>
        <w:t>法律法规或当地政府的规定。</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rPr>
        <w:t>二、因变更导致劳务报酬的增加及造成的劳务等分包人损失，由工程承包人承担，延误的工期相应顺延；因变更减少工程量，劳务报酬应相应减少，工期相应调整。</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三、施工中劳务等分包人不得对原工程设计进行变更。因劳务等分包人擅自变更设计发生的费用和由此导致工程承包人的直接损失，由劳务等分包人承担，延误的工期不予顺延。</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四、因劳务等分包人自身原因导致的工程变更，劳务等分包人无权要求追加劳务报酬。如因此导致工程返工的，返工损失由劳务等分包人承担。</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第二十一条 施工验收</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 xml:space="preserve"> 一、劳务等分包人应确保所完成施工的质量，应符合本合同约定的质量标准。劳务等分包人施工完毕，应向工程承包人提交完工报告，通知工程承包人验收；工程承包人应当在收到劳务等分包人的上述报告后7天内对劳务等分包人施工成果进行验收，验收合格或者工程承包人在上述期限内未组织验收的，视为劳务等分包人已经完成了本合同约定工作。但工程承包人与发包人间的隐蔽工程验收结果或工程竣工验收结果表明劳务等分包人施工质量不合格时，劳务等分包人应负责无偿修复，不延长工期，并承担由此导致的工程承包人的相关损失(包括但不限于返工费、工期处罚、诉讼费、律师费、鉴定费、对第三人的损害赔偿金、违约金等）。</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二、全部工程竣工（包括劳务等分包人完成工作在内）经发包人验收合格，劳务等分包人在质量保修期内对其分包的劳务作业的施工质量承担责任。</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第二十二  施工配合</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 劳务等分包人应配合工程承包人对其工作进行的初步验收，以及工程承包人按发包人或建设行政主管部门要求进行的涉及劳务等分包人工作内容、施工场地的检查、隐蔽工程验收及工程竣工验收；工程承包人或施工场地内第三方的工作必须劳务等分包人配合时，劳务等分包人应按工程承包人的指令予以配合。除上述初步验收、隐蔽工程验收及工程竣工验收之外，劳务等分包人因提供上述配合而发生的工期损失和费用由劳务等分包人承担。</w:t>
      </w:r>
    </w:p>
    <w:p>
      <w:pPr>
        <w:spacing w:line="360" w:lineRule="auto"/>
        <w:ind w:firstLine="345"/>
        <w:rPr>
          <w:rFonts w:hint="eastAsia" w:asciiTheme="majorEastAsia" w:hAnsiTheme="majorEastAsia" w:eastAsiaTheme="majorEastAsia"/>
          <w:highlight w:val="none"/>
        </w:rPr>
      </w:pPr>
      <w:r>
        <w:rPr>
          <w:rFonts w:hint="eastAsia" w:asciiTheme="majorEastAsia" w:hAnsiTheme="majorEastAsia" w:eastAsiaTheme="majorEastAsia"/>
          <w:highlight w:val="none"/>
        </w:rPr>
        <w:t>二、劳务等分包人按约定完成劳务作业，必须由工程承包人或施工场地内的第三方进行配合时，工程承包人应配合劳务等分包人工作或确保劳务等分包人获得该第三方的配合。</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第二十三条 违约责任</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一、 当发生下列情况之一时，工程承包人应承担违约责任：</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工程承包人违反本合同第十七条的约定，不按时向劳务等分包人支付劳务报酬；</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2</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工程承包人不履行或不按约定履行合同义务的其他情况。</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二、 工程承包人不履行或不按约定履行合同的其他义务时，工程承包人应赔偿因其违约给劳务等分包人造成的经济损失，顺延延误的劳务等分包人工作时间。</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三、当发生下列情况之一时，劳务等分包人应承担违约责任：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 xml:space="preserve">劳务等分包人因自身原因延期交工的，每延误一日，应向工程承包人支付 </w:t>
      </w:r>
      <w:r>
        <w:rPr>
          <w:rFonts w:hint="eastAsia" w:asciiTheme="majorEastAsia" w:hAnsiTheme="majorEastAsia" w:eastAsiaTheme="majorEastAsia"/>
          <w:highlight w:val="none"/>
          <w:u w:val="single"/>
          <w:lang w:val="en-US" w:eastAsia="zh-CN"/>
        </w:rPr>
        <w:t>3000</w:t>
      </w:r>
      <w:r>
        <w:rPr>
          <w:rFonts w:hint="eastAsia" w:asciiTheme="majorEastAsia" w:hAnsiTheme="majorEastAsia" w:eastAsiaTheme="majorEastAsia"/>
          <w:highlight w:val="none"/>
        </w:rPr>
        <w:t>元/天的违约金；</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劳务等分包人施工质量不符合本合同约定的质量标准，除应采取措施达到本合同约定质量标准外，劳务等分包人还应向工程承包人承担</w:t>
      </w:r>
      <w:r>
        <w:rPr>
          <w:rFonts w:hint="eastAsia" w:asciiTheme="majorEastAsia" w:hAnsiTheme="majorEastAsia" w:eastAsiaTheme="majorEastAsia"/>
          <w:highlight w:val="none"/>
          <w:u w:val="single"/>
          <w:lang w:val="en-US" w:eastAsia="zh-CN"/>
        </w:rPr>
        <w:t>合同金额</w:t>
      </w:r>
      <w:r>
        <w:rPr>
          <w:rFonts w:hint="eastAsia" w:asciiTheme="majorEastAsia" w:hAnsiTheme="majorEastAsia" w:eastAsiaTheme="majorEastAsia"/>
          <w:highlight w:val="none"/>
          <w:u w:val="single"/>
        </w:rPr>
        <w:t>的2</w:t>
      </w:r>
      <w:r>
        <w:rPr>
          <w:rFonts w:asciiTheme="majorEastAsia" w:hAnsiTheme="majorEastAsia" w:eastAsiaTheme="majorEastAsia"/>
          <w:highlight w:val="none"/>
          <w:u w:val="single"/>
        </w:rPr>
        <w:t>%的</w:t>
      </w:r>
      <w:r>
        <w:rPr>
          <w:rFonts w:hint="eastAsia" w:asciiTheme="majorEastAsia" w:hAnsiTheme="majorEastAsia" w:eastAsiaTheme="majorEastAsia"/>
          <w:highlight w:val="none"/>
        </w:rPr>
        <w:t>违约金；</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劳务等分包人不履行或不按约定履行合同的其他义务时，应向工程承包人支付违约金</w:t>
      </w:r>
      <w:r>
        <w:rPr>
          <w:rFonts w:hint="eastAsia" w:asciiTheme="majorEastAsia" w:hAnsiTheme="majorEastAsia" w:eastAsiaTheme="majorEastAsia"/>
          <w:highlight w:val="none"/>
          <w:u w:val="single"/>
          <w:lang w:val="en-US" w:eastAsia="zh-CN"/>
        </w:rPr>
        <w:t>合同金额</w:t>
      </w:r>
      <w:r>
        <w:rPr>
          <w:rFonts w:hint="eastAsia" w:asciiTheme="majorEastAsia" w:hAnsiTheme="majorEastAsia" w:eastAsiaTheme="majorEastAsia"/>
          <w:highlight w:val="none"/>
          <w:u w:val="single"/>
        </w:rPr>
        <w:t>的10%</w:t>
      </w:r>
      <w:r>
        <w:rPr>
          <w:rFonts w:hint="eastAsia" w:asciiTheme="majorEastAsia" w:hAnsiTheme="majorEastAsia" w:eastAsiaTheme="majorEastAsia"/>
          <w:highlight w:val="none"/>
        </w:rPr>
        <w:t>，劳务等分包人尚应赔偿因其违约给工程承包人造成的经济损失，延误的劳务等分包人工作时间不予顺延。</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4</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一方违约后，另一方要求违约方继续履行合同时，违约方承担上述违约责任后仍应继续履行合同。</w:t>
      </w:r>
    </w:p>
    <w:p>
      <w:pPr>
        <w:spacing w:line="42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5</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合同履行过程中，出现一方违约或双方发生争议的事项时，双方应协商处理，或根据合同及相关法律法规规定，以合法途径向行政主管部门或司法部门主张寻求协调或裁决，任何一方都不得出现唆使、怂恿工人或社会闲杂人员到公共场所、对方办公区、工地或政府部门处以堵路、堵门、吵闹、打砸等形式影响对方或政府部门正常工作秩序、生产秩序的行为，否则，出现一次处罚违约金人民币</w:t>
      </w:r>
      <w:r>
        <w:rPr>
          <w:rFonts w:hint="eastAsia" w:asciiTheme="majorEastAsia" w:hAnsiTheme="majorEastAsia" w:eastAsiaTheme="majorEastAsia"/>
          <w:color w:val="0070C0"/>
          <w:highlight w:val="none"/>
        </w:rPr>
        <w:t>5</w:t>
      </w:r>
      <w:r>
        <w:rPr>
          <w:rFonts w:hint="eastAsia" w:asciiTheme="majorEastAsia" w:hAnsiTheme="majorEastAsia" w:eastAsiaTheme="majorEastAsia"/>
          <w:highlight w:val="none"/>
        </w:rPr>
        <w:t>万元/次，并承担相应的法律责任。</w:t>
      </w:r>
    </w:p>
    <w:p>
      <w:pPr>
        <w:pStyle w:val="2"/>
        <w:rPr>
          <w:rFonts w:hint="default" w:eastAsiaTheme="majorEastAsia"/>
          <w:lang w:val="en-US" w:eastAsia="zh-CN"/>
        </w:rPr>
      </w:pPr>
      <w:r>
        <w:rPr>
          <w:rFonts w:hint="eastAsia" w:asciiTheme="majorEastAsia" w:hAnsiTheme="majorEastAsia" w:eastAsiaTheme="majorEastAsia"/>
          <w:highlight w:val="none"/>
          <w:lang w:val="en-US" w:eastAsia="zh-CN"/>
        </w:rPr>
        <w:t xml:space="preserve">   6.</w:t>
      </w:r>
      <w:r>
        <w:rPr>
          <w:rFonts w:hint="eastAsia" w:asciiTheme="majorEastAsia" w:hAnsiTheme="majorEastAsia" w:eastAsiaTheme="majorEastAsia"/>
          <w:highlight w:val="none"/>
        </w:rPr>
        <w:t>检查时发现劳务分包人现场作业人员(已备案)和在工程承包人的备案人员不一致的，视情况劳务分包人应向工程承包人支付 2000元/次的违约金，严重警告一次发现两次的，工程承包人有权扣除劳务分包人工程款。</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第二十四条 索赔</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一、工程承包人根据总包合同向发包人递交索赔意向通知或其它资料时，劳务等分包人应予以积极配合，保持并出示相应资料，以便工程承包人能遵守总包合同。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二、当本合同的一方向另一方提出索赔时，应有正当的索赔理由，并有索赔事件发生时有效的相应证据。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工程承包人未按约定履行自己的各项义务或发生错误，以及应由工程承包人承担责任的其他情况，造成工作时间延误和（或）劳务等分包人不能及时得到合同报酬及劳务等分包人的其他经济损失，劳务等分包人可按下列程序以书面形式向工程承包人索赔：</w:t>
      </w:r>
    </w:p>
    <w:p>
      <w:pPr>
        <w:widowControl w:val="0"/>
        <w:numPr>
          <w:ilvl w:val="0"/>
          <w:numId w:val="2"/>
        </w:num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索赔事件发生后21天内，向工程承包人项目经理发出索赔意向通知；</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（2）发出索赔意向通知后21天内，向工程承包人项目经理提出延长工作时间和（或）补偿经济损失的索赔报告及有关资料；</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（3）工程承包人项目经理在收到劳务等分包人送交的索赔报告和有关资料后，于21天内给予答复，或要求劳务等分包人进一步补充索赔理由和证据；</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（4）工程承包人项目经理在收到劳务等分包人送交的索赔报告和有关资料后21天内未予答复或未对劳务等分包人作进一步要求，视为该项索赔已经认可；</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5）当该项索赔事件持续进行时，劳务等分包人应当阶段性地向工程承包人发出索赔意向，在索赔事件终了后21天内，向工程承包人项目经理送交索赔的有关资料和最终索赔报告。索赔答复程序与（3）、（4）规定相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四、劳务等分包人未按约定履行自己的各项义务或发生错误，给工程承包人造成经济损失，工程承包人可按上述程序和时限以书面形式向劳务等分包人索赔。</w:t>
      </w:r>
    </w:p>
    <w:p>
      <w:pPr>
        <w:spacing w:line="360" w:lineRule="auto"/>
        <w:ind w:firstLine="482" w:firstLineChars="200"/>
        <w:rPr>
          <w:rFonts w:asciiTheme="majorEastAsia" w:hAnsiTheme="majorEastAsia" w:eastAsiaTheme="majorEastAsia"/>
          <w:b/>
          <w:bCs/>
          <w:sz w:val="24"/>
          <w:szCs w:val="24"/>
          <w:highlight w:val="none"/>
          <w:lang w:val="en-GB"/>
        </w:rPr>
      </w:pPr>
      <w:r>
        <w:rPr>
          <w:rFonts w:hint="eastAsia" w:asciiTheme="majorEastAsia" w:hAnsiTheme="majorEastAsia" w:eastAsiaTheme="majorEastAsia"/>
          <w:b/>
          <w:bCs/>
          <w:sz w:val="24"/>
          <w:szCs w:val="24"/>
          <w:highlight w:val="none"/>
        </w:rPr>
        <w:t xml:space="preserve">第二十五条  </w:t>
      </w:r>
      <w:r>
        <w:rPr>
          <w:rFonts w:hint="eastAsia" w:asciiTheme="majorEastAsia" w:hAnsiTheme="majorEastAsia" w:eastAsiaTheme="majorEastAsia"/>
          <w:b/>
          <w:bCs/>
          <w:sz w:val="24"/>
          <w:szCs w:val="24"/>
          <w:highlight w:val="none"/>
          <w:lang w:val="en-GB"/>
        </w:rPr>
        <w:t>争议的处理方法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鉴定费等，由违约方承担。</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第二十六条 禁止转包或再分包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eastAsia="zh-CN"/>
        </w:rPr>
        <w:t>劳务等分包人</w:t>
      </w:r>
      <w:r>
        <w:rPr>
          <w:rFonts w:hint="eastAsia" w:asciiTheme="majorEastAsia" w:hAnsiTheme="majorEastAsia" w:eastAsiaTheme="majorEastAsia"/>
          <w:highlight w:val="none"/>
        </w:rPr>
        <w:t>不得将本合同项下的分包作业转包或再分包给他人，如</w:t>
      </w:r>
      <w:r>
        <w:rPr>
          <w:rFonts w:hint="eastAsia" w:asciiTheme="majorEastAsia" w:hAnsiTheme="majorEastAsia" w:eastAsiaTheme="majorEastAsia"/>
          <w:highlight w:val="none"/>
          <w:lang w:eastAsia="zh-CN"/>
        </w:rPr>
        <w:t>劳务等分包人</w:t>
      </w:r>
      <w:r>
        <w:rPr>
          <w:rFonts w:hint="eastAsia" w:asciiTheme="majorEastAsia" w:hAnsiTheme="majorEastAsia" w:eastAsiaTheme="majorEastAsia"/>
          <w:highlight w:val="none"/>
        </w:rPr>
        <w:t>发生转包或再分包的情形，工程承包人书面通知之日起5日内要求</w:t>
      </w:r>
      <w:r>
        <w:rPr>
          <w:rFonts w:hint="eastAsia" w:asciiTheme="majorEastAsia" w:hAnsiTheme="majorEastAsia" w:eastAsiaTheme="majorEastAsia"/>
          <w:highlight w:val="none"/>
          <w:lang w:eastAsia="zh-CN"/>
        </w:rPr>
        <w:t>劳务等分包人</w:t>
      </w:r>
      <w:r>
        <w:rPr>
          <w:rFonts w:hint="eastAsia" w:asciiTheme="majorEastAsia" w:hAnsiTheme="majorEastAsia" w:eastAsiaTheme="majorEastAsia"/>
          <w:highlight w:val="none"/>
        </w:rPr>
        <w:t>整改完成，</w:t>
      </w:r>
      <w:r>
        <w:rPr>
          <w:rFonts w:hint="eastAsia" w:asciiTheme="majorEastAsia" w:hAnsiTheme="majorEastAsia" w:eastAsiaTheme="majorEastAsia"/>
          <w:highlight w:val="none"/>
          <w:lang w:eastAsia="zh-CN"/>
        </w:rPr>
        <w:t>劳务等分包人</w:t>
      </w:r>
      <w:r>
        <w:rPr>
          <w:rFonts w:hint="eastAsia" w:asciiTheme="majorEastAsia" w:hAnsiTheme="majorEastAsia" w:eastAsiaTheme="majorEastAsia"/>
          <w:highlight w:val="none"/>
        </w:rPr>
        <w:t>并向工程承包人支付50000.00元违约金；如</w:t>
      </w:r>
      <w:r>
        <w:rPr>
          <w:rFonts w:hint="eastAsia" w:asciiTheme="majorEastAsia" w:hAnsiTheme="majorEastAsia" w:eastAsiaTheme="majorEastAsia"/>
          <w:highlight w:val="none"/>
          <w:lang w:eastAsia="zh-CN"/>
        </w:rPr>
        <w:t>劳务等分包人</w:t>
      </w:r>
      <w:r>
        <w:rPr>
          <w:rFonts w:hint="eastAsia" w:asciiTheme="majorEastAsia" w:hAnsiTheme="majorEastAsia" w:eastAsiaTheme="majorEastAsia"/>
          <w:highlight w:val="none"/>
        </w:rPr>
        <w:t>未限期整改或拒绝整改，工程承包人有权解除合同，</w:t>
      </w:r>
      <w:r>
        <w:rPr>
          <w:rFonts w:hint="eastAsia" w:asciiTheme="majorEastAsia" w:hAnsiTheme="majorEastAsia" w:eastAsiaTheme="majorEastAsia"/>
          <w:highlight w:val="none"/>
          <w:lang w:eastAsia="zh-CN"/>
        </w:rPr>
        <w:t>劳务等分包人</w:t>
      </w:r>
      <w:r>
        <w:rPr>
          <w:rFonts w:hint="eastAsia" w:asciiTheme="majorEastAsia" w:hAnsiTheme="majorEastAsia" w:eastAsiaTheme="majorEastAsia"/>
          <w:highlight w:val="none"/>
        </w:rPr>
        <w:t>承担工程承包人所有损失（包括但不限于工期延误损失、委托第三方施工的费用等）并承担法律责任。</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第二十七条 不可抗力</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一、本合同中不可抗力的定义与总包合同中的定义相同。</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二、不可抗力事件发生后，劳务等分包人应立即通知工程承包人项目经理，并在力所能及的条件下迅速采取措施，尽力减少损失，工程承包人应协助劳务等分包人采取措施。工程承包人项目经理认为劳务等分包人应当暂停工作，劳务等分包人应暂停工作。不可抗力事件结束后48小时内劳务等分包人向工程承包人项目经理通报受害情况和损失情况，及预计清理和修复的费用。不可抗力事件持续发生，劳务等分包人应每隔7天向工程承包人项目经理通报一次受害情况。不可抗力结束后14天内，劳务等分包人应向工程承包人项目经理提交清理和修复费用的正式报告和有关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 因不可抗力事件导致的费用和延误的工作时间由双方按以下办法分别承担：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1）工程本身的损害、因工程损害导致第三人人员伤亡和财产损失以及运至施工场地用于劳务作业的材料和待安装的设备的损害在未移交劳务等分包人之前由工程承包人承担，如已移交劳务等分包人，则由劳务等分包人承担；</w:t>
      </w:r>
    </w:p>
    <w:p>
      <w:pPr>
        <w:spacing w:line="420" w:lineRule="exact"/>
        <w:ind w:left="420"/>
        <w:rPr>
          <w:rFonts w:asciiTheme="majorEastAsia" w:hAnsiTheme="majorEastAsia" w:eastAsiaTheme="majorEastAsia"/>
          <w:highlight w:val="none"/>
        </w:rPr>
      </w:pPr>
      <w:r>
        <w:rPr>
          <w:rFonts w:hint="eastAsia" w:asciiTheme="majorEastAsia" w:hAnsiTheme="majorEastAsia" w:eastAsiaTheme="majorEastAsia"/>
          <w:highlight w:val="none"/>
        </w:rPr>
        <w:t>（2）工程承包人和劳务等分包人的人员伤亡由其所在单位负责，并承担相应费用；</w:t>
      </w:r>
    </w:p>
    <w:p>
      <w:pPr>
        <w:spacing w:line="420" w:lineRule="exact"/>
        <w:ind w:left="420"/>
        <w:rPr>
          <w:rFonts w:asciiTheme="majorEastAsia" w:hAnsiTheme="majorEastAsia" w:eastAsiaTheme="majorEastAsia"/>
          <w:highlight w:val="none"/>
        </w:rPr>
      </w:pPr>
      <w:r>
        <w:rPr>
          <w:rFonts w:hint="eastAsia" w:asciiTheme="majorEastAsia" w:hAnsiTheme="majorEastAsia" w:eastAsiaTheme="majorEastAsia"/>
          <w:highlight w:val="none"/>
        </w:rPr>
        <w:t>（3）劳务等分包人自有机械设备损坏及停工损失，由劳务等分包人自行承担；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（4）工程承包人提供给劳务等分包人使用的机械设备损坏，由工程承包人承担，但停工损失由劳务等分包人自行承担；</w:t>
      </w:r>
      <w:r>
        <w:rPr>
          <w:rFonts w:asciiTheme="majorEastAsia" w:hAnsiTheme="majorEastAsia" w:eastAsiaTheme="majorEastAsia"/>
          <w:highlight w:val="none"/>
        </w:rPr>
        <w:t xml:space="preserve"> </w:t>
      </w:r>
    </w:p>
    <w:p>
      <w:pPr>
        <w:spacing w:line="420" w:lineRule="exact"/>
        <w:ind w:left="345"/>
        <w:rPr>
          <w:rFonts w:asciiTheme="majorEastAsia" w:hAnsiTheme="majorEastAsia" w:eastAsiaTheme="majorEastAsia"/>
          <w:highlight w:val="none"/>
        </w:rPr>
      </w:pPr>
      <w:r>
        <w:rPr>
          <w:rFonts w:hint="eastAsia" w:asciiTheme="majorEastAsia" w:hAnsiTheme="majorEastAsia" w:eastAsiaTheme="majorEastAsia"/>
          <w:highlight w:val="none"/>
        </w:rPr>
        <w:t xml:space="preserve"> （5）延误的工作时间相应顺延。</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四、因合同一方迟延履行合同后发生不可抗力的，不能免除迟延履行方的相应责任。</w:t>
      </w:r>
    </w:p>
    <w:p>
      <w:pPr>
        <w:spacing w:line="420" w:lineRule="exact"/>
        <w:ind w:firstLine="420" w:firstLineChars="200"/>
        <w:jc w:val="left"/>
        <w:rPr>
          <w:rFonts w:asciiTheme="majorEastAsia" w:hAnsiTheme="majorEastAsia" w:eastAsiaTheme="majorEastAsia"/>
          <w:highlight w:val="none"/>
        </w:rPr>
      </w:pPr>
      <w:r>
        <w:rPr>
          <w:rFonts w:hint="eastAsia" w:asciiTheme="majorEastAsia" w:hAnsiTheme="majorEastAsia" w:eastAsiaTheme="majorEastAsia"/>
          <w:highlight w:val="none"/>
        </w:rPr>
        <w:t>五、其他因素（如航空限高）影响劳务等分包人履行合同约定义务的，已经引起或将引起工期延误的，由劳务等分包人向工程承包人提请顺延工期报告，由此导致劳务等分包人停工、窝工的费用（施工降效在综合单价中考虑，不在此类费用损失考虑中）损失由工程承包人依据劳务等分包人提供的相应工期和费用损失资料向分包人提出并由发包人认可后进行支付；因此引起或将引起工期延误，发包人要求赶工的，由此增加的赶工费用由工程承包人依据劳务等分包人提供的相应费用增加资料向发包人提出并经发包人认可后进行支付。</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第二十八条  文物和地下障碍物</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在劳务作业中发现古墓、古建筑遗址等文物和化石或其他有考古、地质研究价值的物品时，劳务等分包人应立即保护好现场，并于4小时内以书面形式通知工程承包人项目经理，工程承包人项目经理应于收到书面通知后24小时内报告当地文物管理部门，工程承包人和劳务等分包人按文物管理部门的要求采取妥善保护措施。工程承包人承担由此发生的费用，顺延合同工作时间。如劳务等分包人发现后隐瞒不报或哄抢文物，致使文物遭受破坏，责任者依法承担相应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劳务作业中发现影响工作的地下障碍物时，劳务等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第二十九条 合同解除</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 如果工程承包人</w:t>
      </w:r>
      <w:r>
        <w:rPr>
          <w:rFonts w:hint="eastAsia" w:asciiTheme="majorEastAsia" w:hAnsiTheme="majorEastAsia" w:eastAsiaTheme="majorEastAsia"/>
          <w:highlight w:val="none"/>
          <w:lang w:val="en-US" w:eastAsia="zh-CN"/>
        </w:rPr>
        <w:t>未经商议擅自</w:t>
      </w:r>
      <w:r>
        <w:rPr>
          <w:rFonts w:hint="eastAsia" w:asciiTheme="majorEastAsia" w:hAnsiTheme="majorEastAsia" w:eastAsiaTheme="majorEastAsia"/>
          <w:highlight w:val="none"/>
        </w:rPr>
        <w:t>不按照本合同的约定支付劳务报酬，劳务等分包人可以停止工作。停止工作超过28天，工程承包人仍不支付劳务报酬，劳务等分包人可以发出通知解除合同。</w:t>
      </w:r>
    </w:p>
    <w:p>
      <w:pPr>
        <w:spacing w:line="420" w:lineRule="exact"/>
        <w:ind w:firstLine="210" w:firstLineChars="100"/>
        <w:rPr>
          <w:rFonts w:hint="default" w:asciiTheme="majorEastAsia" w:hAnsiTheme="majorEastAsia" w:eastAsiaTheme="majorEastAsia"/>
          <w:highlight w:val="none"/>
          <w:u w:val="none"/>
          <w:lang w:val="en-US" w:eastAsia="zh-CN"/>
        </w:rPr>
      </w:pPr>
      <w:r>
        <w:rPr>
          <w:rFonts w:hint="eastAsia" w:asciiTheme="majorEastAsia" w:hAnsiTheme="majorEastAsia" w:eastAsiaTheme="majorEastAsia"/>
          <w:highlight w:val="none"/>
        </w:rPr>
        <w:t xml:space="preserve">  二、</w:t>
      </w:r>
      <w:r>
        <w:rPr>
          <w:rFonts w:hint="eastAsia" w:asciiTheme="majorEastAsia" w:hAnsiTheme="majorEastAsia" w:eastAsiaTheme="majorEastAsia"/>
          <w:highlight w:val="none"/>
          <w:lang w:val="en-US" w:eastAsia="zh-CN"/>
        </w:rPr>
        <w:t>如劳务等分包人未按本合同约定完成相关义务和殆于完成义务，经工程承包人书面通知达三次后未进行整改到位或无法达到整改要求的，工程承包人有权解除合同或另行安排第三方完成，其实施费用除从劳务等分包人劳务报酬中扣除外，另还应向工程承包人承担其实施费用的20%作为</w:t>
      </w:r>
      <w:r>
        <w:rPr>
          <w:rFonts w:hint="eastAsia" w:asciiTheme="majorEastAsia" w:hAnsiTheme="majorEastAsia" w:eastAsiaTheme="majorEastAsia"/>
          <w:highlight w:val="none"/>
          <w:u w:val="none"/>
          <w:lang w:val="en-US" w:eastAsia="zh-CN"/>
        </w:rPr>
        <w:t>违约金。</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三、</w:t>
      </w:r>
      <w:r>
        <w:rPr>
          <w:rFonts w:hint="eastAsia" w:asciiTheme="majorEastAsia" w:hAnsiTheme="majorEastAsia" w:eastAsiaTheme="majorEastAsia"/>
          <w:highlight w:val="none"/>
        </w:rPr>
        <w:t>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spacing w:line="420" w:lineRule="exact"/>
        <w:ind w:firstLine="210" w:firstLineChars="100"/>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四</w:t>
      </w:r>
      <w:r>
        <w:rPr>
          <w:rFonts w:hint="eastAsia" w:asciiTheme="majorEastAsia" w:hAnsiTheme="majorEastAsia" w:eastAsiaTheme="majorEastAsia"/>
          <w:highlight w:val="none"/>
        </w:rPr>
        <w:t>、 如因不可抗力致使本合同无法履行，或因一方违约或因发包人原因造成工程停建或缓建，致使合同无法履行的，工程承包人和劳务等分包人可以解除合同。</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w:t>
      </w:r>
      <w:r>
        <w:rPr>
          <w:rFonts w:hint="eastAsia" w:asciiTheme="majorEastAsia" w:hAnsiTheme="majorEastAsia" w:eastAsiaTheme="majorEastAsia"/>
          <w:highlight w:val="none"/>
          <w:lang w:val="en-US" w:eastAsia="zh-CN"/>
        </w:rPr>
        <w:t>五</w:t>
      </w:r>
      <w:r>
        <w:rPr>
          <w:rFonts w:hint="eastAsia" w:asciiTheme="majorEastAsia" w:hAnsiTheme="majorEastAsia" w:eastAsiaTheme="majorEastAsia"/>
          <w:highlight w:val="none"/>
        </w:rPr>
        <w:t>、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spacing w:line="420" w:lineRule="exact"/>
        <w:ind w:firstLine="420"/>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第三十条  合同终止</w:t>
      </w:r>
    </w:p>
    <w:p>
      <w:pPr>
        <w:spacing w:line="420" w:lineRule="exact"/>
        <w:ind w:firstLine="525"/>
        <w:rPr>
          <w:rFonts w:hint="eastAsia" w:asciiTheme="majorEastAsia" w:hAnsiTheme="majorEastAsia" w:eastAsiaTheme="majorEastAsia"/>
          <w:highlight w:val="none"/>
        </w:rPr>
      </w:pPr>
      <w:r>
        <w:rPr>
          <w:rFonts w:hint="eastAsia" w:asciiTheme="majorEastAsia" w:hAnsiTheme="majorEastAsia" w:eastAsiaTheme="majorEastAsia"/>
          <w:highlight w:val="none"/>
        </w:rPr>
        <w:t>双方履行完合同全部义务，劳务报酬价款支付完毕，劳务等分包人向工程承包人交付劳务作业成果，并经工程承包人、发包人、监理、设计、建设行政主管部门等单位验收合格后，本合同即告终止。</w:t>
      </w:r>
    </w:p>
    <w:p>
      <w:pPr>
        <w:spacing w:line="420" w:lineRule="exact"/>
        <w:ind w:firstLine="482" w:firstLineChars="200"/>
        <w:rPr>
          <w:rFonts w:ascii="宋体" w:hAnsi="宋体"/>
          <w:b/>
          <w:bCs/>
          <w:sz w:val="24"/>
        </w:rPr>
      </w:pPr>
      <w:r>
        <w:rPr>
          <w:rFonts w:hint="eastAsia" w:ascii="宋体" w:hAnsi="宋体"/>
          <w:b/>
          <w:bCs/>
          <w:sz w:val="24"/>
        </w:rPr>
        <w:t>第</w:t>
      </w:r>
      <w:r>
        <w:rPr>
          <w:rFonts w:hint="eastAsia" w:asciiTheme="majorEastAsia" w:hAnsiTheme="majorEastAsia" w:eastAsiaTheme="majorEastAsia"/>
          <w:b/>
          <w:bCs/>
          <w:sz w:val="24"/>
          <w:szCs w:val="24"/>
          <w:highlight w:val="none"/>
        </w:rPr>
        <w:t>三十</w:t>
      </w:r>
      <w:r>
        <w:rPr>
          <w:rFonts w:hint="eastAsia" w:asciiTheme="majorEastAsia" w:hAnsiTheme="majorEastAsia" w:eastAsiaTheme="majorEastAsia"/>
          <w:b/>
          <w:bCs/>
          <w:sz w:val="24"/>
          <w:szCs w:val="24"/>
          <w:highlight w:val="none"/>
          <w:lang w:val="en-US" w:eastAsia="zh-CN"/>
        </w:rPr>
        <w:t>一</w:t>
      </w:r>
      <w:r>
        <w:rPr>
          <w:rFonts w:hint="eastAsia" w:ascii="宋体" w:hAnsi="宋体"/>
          <w:b/>
          <w:bCs/>
          <w:sz w:val="24"/>
        </w:rPr>
        <w:t>条</w:t>
      </w:r>
      <w:r>
        <w:rPr>
          <w:rFonts w:ascii="宋体" w:hAnsi="宋体"/>
          <w:b/>
          <w:bCs/>
          <w:sz w:val="24"/>
        </w:rPr>
        <w:t xml:space="preserve"> </w:t>
      </w:r>
      <w:r>
        <w:rPr>
          <w:rFonts w:hint="eastAsia" w:ascii="宋体" w:hAnsi="宋体"/>
          <w:b/>
          <w:bCs/>
          <w:sz w:val="24"/>
        </w:rPr>
        <w:t>特别条款</w:t>
      </w:r>
    </w:p>
    <w:p>
      <w:p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1</w:t>
      </w:r>
      <w:r>
        <w:rPr>
          <w:rFonts w:hint="eastAsia" w:asciiTheme="majorEastAsia" w:hAnsiTheme="majorEastAsia" w:eastAsiaTheme="majorEastAsia"/>
          <w:b w:val="0"/>
          <w:bCs w:val="0"/>
          <w:sz w:val="21"/>
          <w:highlight w:val="none"/>
          <w:lang w:val="en-US" w:eastAsia="zh-CN"/>
        </w:rPr>
        <w:t>.</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发生以下违约情形的，为</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不履行本合同约定的主要义务，本合同自动终止：</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（1）工程承包人书面通知</w:t>
      </w:r>
      <w:r>
        <w:rPr>
          <w:rFonts w:hint="eastAsia" w:asciiTheme="majorEastAsia" w:hAnsiTheme="majorEastAsia" w:eastAsiaTheme="majorEastAsia"/>
          <w:b w:val="0"/>
          <w:bCs w:val="0"/>
          <w:sz w:val="21"/>
          <w:highlight w:val="none"/>
          <w:lang w:val="en-US" w:eastAsia="zh-CN"/>
        </w:rPr>
        <w:t>劳务等分包人</w:t>
      </w:r>
      <w:r>
        <w:rPr>
          <w:rFonts w:hint="eastAsia" w:asciiTheme="majorEastAsia" w:hAnsiTheme="majorEastAsia" w:eastAsiaTheme="majorEastAsia"/>
          <w:b w:val="0"/>
          <w:bCs w:val="0"/>
          <w:sz w:val="21"/>
          <w:highlight w:val="none"/>
        </w:rPr>
        <w:t>进场之日起7日内，</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未组织人员、设备、</w:t>
      </w:r>
      <w:r>
        <w:rPr>
          <w:rFonts w:hint="eastAsia" w:asciiTheme="majorEastAsia" w:hAnsiTheme="majorEastAsia" w:eastAsiaTheme="majorEastAsia"/>
          <w:b w:val="0"/>
          <w:bCs w:val="0"/>
          <w:sz w:val="21"/>
          <w:highlight w:val="none"/>
          <w:lang w:val="en-US" w:eastAsia="zh-CN"/>
        </w:rPr>
        <w:t>以及属于劳务等分包人提供的</w:t>
      </w:r>
      <w:r>
        <w:rPr>
          <w:rFonts w:hint="eastAsia" w:asciiTheme="majorEastAsia" w:hAnsiTheme="majorEastAsia" w:eastAsiaTheme="majorEastAsia"/>
          <w:b w:val="0"/>
          <w:bCs w:val="0"/>
          <w:sz w:val="21"/>
          <w:highlight w:val="none"/>
        </w:rPr>
        <w:t>材料进场</w:t>
      </w:r>
      <w:r>
        <w:rPr>
          <w:rFonts w:hint="eastAsia" w:asciiTheme="majorEastAsia" w:hAnsiTheme="majorEastAsia" w:eastAsiaTheme="majorEastAsia"/>
          <w:b w:val="0"/>
          <w:bCs w:val="0"/>
          <w:sz w:val="21"/>
          <w:highlight w:val="none"/>
          <w:lang w:eastAsia="zh-CN"/>
        </w:rPr>
        <w:t>，</w:t>
      </w:r>
      <w:r>
        <w:rPr>
          <w:rFonts w:hint="eastAsia" w:asciiTheme="majorEastAsia" w:hAnsiTheme="majorEastAsia" w:eastAsiaTheme="majorEastAsia"/>
          <w:b w:val="0"/>
          <w:bCs w:val="0"/>
          <w:sz w:val="21"/>
          <w:highlight w:val="none"/>
        </w:rPr>
        <w:t>或</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进场后未开展或未按工程承包人认可的进度计划完成阶段性施工任务</w:t>
      </w:r>
      <w:r>
        <w:rPr>
          <w:rFonts w:hint="eastAsia" w:asciiTheme="majorEastAsia" w:hAnsiTheme="majorEastAsia" w:eastAsiaTheme="majorEastAsia"/>
          <w:b w:val="0"/>
          <w:bCs w:val="0"/>
          <w:sz w:val="21"/>
          <w:highlight w:val="none"/>
          <w:lang w:val="en-US" w:eastAsia="zh-CN"/>
        </w:rPr>
        <w:t>且</w:t>
      </w:r>
      <w:r>
        <w:rPr>
          <w:rFonts w:hint="eastAsia" w:asciiTheme="majorEastAsia" w:hAnsiTheme="majorEastAsia" w:eastAsiaTheme="majorEastAsia"/>
          <w:b w:val="0"/>
          <w:bCs w:val="0"/>
          <w:sz w:val="21"/>
          <w:highlight w:val="none"/>
        </w:rPr>
        <w:t>经工程承包人书面催告</w:t>
      </w:r>
      <w:r>
        <w:rPr>
          <w:rFonts w:hint="eastAsia" w:asciiTheme="majorEastAsia" w:hAnsiTheme="majorEastAsia" w:eastAsiaTheme="majorEastAsia"/>
          <w:b w:val="0"/>
          <w:bCs w:val="0"/>
          <w:sz w:val="21"/>
          <w:highlight w:val="none"/>
          <w:lang w:val="en-US" w:eastAsia="zh-CN"/>
        </w:rPr>
        <w:t>后，仍</w:t>
      </w:r>
      <w:r>
        <w:rPr>
          <w:rFonts w:hint="eastAsia" w:asciiTheme="majorEastAsia" w:hAnsiTheme="majorEastAsia" w:eastAsiaTheme="majorEastAsia"/>
          <w:b w:val="0"/>
          <w:bCs w:val="0"/>
          <w:sz w:val="21"/>
          <w:highlight w:val="none"/>
        </w:rPr>
        <w:t>未在催告要求的期限内纠正的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施工期间，</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未经工程承包人同意擅自停工</w:t>
      </w:r>
      <w:r>
        <w:rPr>
          <w:rFonts w:hint="eastAsia" w:asciiTheme="majorEastAsia" w:hAnsiTheme="majorEastAsia" w:eastAsiaTheme="majorEastAsia"/>
          <w:b w:val="0"/>
          <w:bCs w:val="0"/>
          <w:sz w:val="21"/>
          <w:highlight w:val="none"/>
          <w:lang w:val="en-US" w:eastAsia="zh-CN"/>
        </w:rPr>
        <w:t>或</w:t>
      </w:r>
      <w:r>
        <w:rPr>
          <w:rFonts w:hint="eastAsia" w:asciiTheme="majorEastAsia" w:hAnsiTheme="majorEastAsia" w:eastAsiaTheme="majorEastAsia"/>
          <w:b w:val="0"/>
          <w:bCs w:val="0"/>
          <w:sz w:val="21"/>
          <w:highlight w:val="none"/>
        </w:rPr>
        <w:t>未在工程承包人责令复工的期限内复工的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不按设计、施工的文件、图纸要求施工，经工程承包人责令整改、重作，未在要求的期日内完成整改、重作工作的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Cs w:val="0"/>
          <w:sz w:val="21"/>
          <w:highlight w:val="none"/>
        </w:rPr>
      </w:pP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未按合同约定，向工程承包人报送工程资料或报送工程资料不完整，在工程承包人催告提交的期限内仍未有效、完整提供工程资料的</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val="en-US" w:eastAsia="zh-CN"/>
        </w:rPr>
        <w:t>2.</w:t>
      </w:r>
      <w:r>
        <w:rPr>
          <w:rFonts w:hint="eastAsia" w:asciiTheme="majorEastAsia" w:hAnsiTheme="majorEastAsia" w:eastAsiaTheme="majorEastAsia"/>
          <w:b w:val="0"/>
          <w:bCs w:val="0"/>
          <w:sz w:val="21"/>
          <w:highlight w:val="none"/>
        </w:rPr>
        <w:t>合同</w:t>
      </w:r>
      <w:r>
        <w:rPr>
          <w:rFonts w:hint="eastAsia" w:asciiTheme="majorEastAsia" w:hAnsiTheme="majorEastAsia" w:eastAsiaTheme="majorEastAsia"/>
          <w:bCs w:val="0"/>
          <w:sz w:val="21"/>
          <w:highlight w:val="none"/>
        </w:rPr>
        <w:t>自动</w:t>
      </w:r>
      <w:r>
        <w:rPr>
          <w:rFonts w:hint="eastAsia" w:asciiTheme="majorEastAsia" w:hAnsiTheme="majorEastAsia" w:eastAsiaTheme="majorEastAsia"/>
          <w:b w:val="0"/>
          <w:bCs w:val="0"/>
          <w:sz w:val="21"/>
          <w:highlight w:val="none"/>
        </w:rPr>
        <w:t>终止后</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应承担的义务和责任：</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应按工程承包人书面通知的期限内，清空施工场地内属于专业承包人及其工作人员的物品、设施并向工程承包人移交施工场地，</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未按本条约定向工程承包人移交施工场地的，自工程承包人书面通知的期限届满之日起，施工场地内遗留物品、设施视为</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已遗弃，工程承包人有权进场开展场地整理及施工活动，并可对场内遗弃物品进行处置，且工程承包人因场地整理、处置场内遗弃物品、聘请第三方制作场地</w:t>
      </w:r>
      <w:r>
        <w:rPr>
          <w:rFonts w:hint="eastAsia" w:asciiTheme="majorEastAsia" w:hAnsiTheme="majorEastAsia" w:eastAsiaTheme="majorEastAsia"/>
          <w:bCs w:val="0"/>
          <w:sz w:val="21"/>
          <w:highlight w:val="none"/>
        </w:rPr>
        <w:t>整</w:t>
      </w:r>
      <w:r>
        <w:rPr>
          <w:rFonts w:hint="eastAsia" w:asciiTheme="majorEastAsia" w:hAnsiTheme="majorEastAsia" w:eastAsiaTheme="majorEastAsia"/>
          <w:b w:val="0"/>
          <w:bCs w:val="0"/>
          <w:sz w:val="21"/>
          <w:highlight w:val="none"/>
        </w:rPr>
        <w:t>理过程资料等事务所支出的费用由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承担</w:t>
      </w:r>
      <w:r>
        <w:rPr>
          <w:rFonts w:hint="eastAsia" w:asciiTheme="majorEastAsia" w:hAnsiTheme="majorEastAsia" w:eastAsiaTheme="majorEastAsia"/>
          <w:bCs w:val="0"/>
          <w:sz w:val="21"/>
          <w:highlight w:val="none"/>
        </w:rPr>
        <w:t>，若</w:t>
      </w:r>
      <w:r>
        <w:rPr>
          <w:rFonts w:hint="eastAsia" w:asciiTheme="majorEastAsia" w:hAnsiTheme="majorEastAsia" w:eastAsiaTheme="majorEastAsia"/>
          <w:bCs w:val="0"/>
          <w:sz w:val="21"/>
          <w:highlight w:val="none"/>
          <w:lang w:eastAsia="zh-CN"/>
        </w:rPr>
        <w:t>劳务等分包人</w:t>
      </w:r>
      <w:r>
        <w:rPr>
          <w:rFonts w:hint="eastAsia" w:asciiTheme="majorEastAsia" w:hAnsiTheme="majorEastAsia" w:eastAsiaTheme="majorEastAsia"/>
          <w:bCs w:val="0"/>
          <w:sz w:val="21"/>
          <w:highlight w:val="none"/>
        </w:rPr>
        <w:t>妨碍工程承包人及承包人委托的第三方进场开展工作的，由此给各方造成的损失全部由</w:t>
      </w:r>
      <w:r>
        <w:rPr>
          <w:rFonts w:hint="eastAsia" w:asciiTheme="majorEastAsia" w:hAnsiTheme="majorEastAsia" w:eastAsiaTheme="majorEastAsia"/>
          <w:bCs w:val="0"/>
          <w:sz w:val="21"/>
          <w:highlight w:val="none"/>
          <w:lang w:eastAsia="zh-CN"/>
        </w:rPr>
        <w:t>劳务等分包人</w:t>
      </w:r>
      <w:r>
        <w:rPr>
          <w:rFonts w:hint="eastAsia" w:asciiTheme="majorEastAsia" w:hAnsiTheme="majorEastAsia" w:eastAsiaTheme="majorEastAsia"/>
          <w:bCs w:val="0"/>
          <w:sz w:val="21"/>
          <w:highlight w:val="none"/>
        </w:rPr>
        <w:t>承担，且工程承包人可就</w:t>
      </w:r>
      <w:r>
        <w:rPr>
          <w:rFonts w:hint="eastAsia" w:asciiTheme="majorEastAsia" w:hAnsiTheme="majorEastAsia" w:eastAsiaTheme="majorEastAsia"/>
          <w:bCs w:val="0"/>
          <w:sz w:val="21"/>
          <w:highlight w:val="none"/>
          <w:lang w:eastAsia="zh-CN"/>
        </w:rPr>
        <w:t>劳务等分包人</w:t>
      </w:r>
      <w:r>
        <w:rPr>
          <w:rFonts w:hint="eastAsia" w:asciiTheme="majorEastAsia" w:hAnsiTheme="majorEastAsia" w:eastAsiaTheme="majorEastAsia"/>
          <w:bCs w:val="0"/>
          <w:sz w:val="21"/>
          <w:highlight w:val="none"/>
        </w:rPr>
        <w:t>妨碍正常工作秩序的行为向有权机关及相关部门要求予以予以处理</w:t>
      </w:r>
      <w:r>
        <w:rPr>
          <w:rFonts w:hint="eastAsia" w:asciiTheme="majorEastAsia" w:hAnsiTheme="majorEastAsia" w:eastAsiaTheme="majorEastAsia"/>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承担</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应按工程承包人书面通知的时间，委派代表对其已完成部分的工程部分进行现场计量，</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不按通知要求与工程承包人开展计量工作或拖延计量工作开展的，工程承包人可自行委托第三方工程造价咨询企业根据工程承包人持有的资料及现场状况对</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已完成工程量进行计量，委托费用由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承担，并由工程承包人在应付</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工程款中直接扣除，受托第三方所确认的</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退场时的已完成工程量，作为结算工程量，双方对按此确定的工程量均放弃提出异议的权利；因</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不及时配合计量，给工程承包人造成的损失，由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负责赔偿</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应按工程承包人书面通知的时间和要求，向工程承包人提交完整的工程资料（包括但不限于：隐蔽资料、影像资料、检测资料、经济资料等），</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未按通知要求及时提交完整、符合要求的工程资料的，承包人可委托第三方代为检测、编制，检测、编制费用由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承担，并由工程承包人在应付</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工程款中直接扣除，因</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未及时提交完整工程资料导致工程承包人的损失以及对外承担的违约金、赔偿金，由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负责赔偿</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已实施部分的质量责任（含缺陷修复责任，缺陷责任期自整体竣工验收合格之日起2年（防水为5年））由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负责，</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未承担质量责任的，工程承包人有权委托第三方承担，由此产生的费用全部由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承担，该部分费用由工程承包人在应付工程款中直接扣减，应付工程款不足扣减的，由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另行赔偿</w:t>
      </w:r>
      <w:r>
        <w:rPr>
          <w:rFonts w:hint="eastAsia"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asciiTheme="majorEastAsia" w:hAnsiTheme="majorEastAsia" w:eastAsiaTheme="majorEastAsia"/>
          <w:b w:val="0"/>
          <w:bCs w:val="0"/>
          <w:sz w:val="21"/>
          <w:highlight w:val="none"/>
        </w:rPr>
      </w:pPr>
      <w:r>
        <w:rPr>
          <w:rFonts w:hint="eastAsia" w:asciiTheme="majorEastAsia" w:hAnsiTheme="majorEastAsia" w:eastAsiaTheme="majorEastAsia"/>
          <w:b w:val="0"/>
          <w:bCs w:val="0"/>
          <w:sz w:val="21"/>
          <w:highlight w:val="none"/>
        </w:rPr>
        <w:t>应付</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工程费用暂停支付，待整体竣工验收合格及项目结算审核完成后，由工程承包人与</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另行办理结算。结算时应优先扣除按本合同约定应由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承担的各类费用、违约金、赔偿金、以及因</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未履行合同义务导致工程承包人的损失；扣除后如有剩余，余额支付给</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；若剩余费用不足以弥补工程承包人损失的，差额部分由</w:t>
      </w:r>
      <w:r>
        <w:rPr>
          <w:rFonts w:hint="eastAsia" w:asciiTheme="majorEastAsia" w:hAnsiTheme="majorEastAsia" w:eastAsiaTheme="majorEastAsia"/>
          <w:b w:val="0"/>
          <w:bCs w:val="0"/>
          <w:sz w:val="21"/>
          <w:highlight w:val="none"/>
          <w:lang w:eastAsia="zh-CN"/>
        </w:rPr>
        <w:t>劳务等分包人</w:t>
      </w:r>
      <w:r>
        <w:rPr>
          <w:rFonts w:hint="eastAsia" w:asciiTheme="majorEastAsia" w:hAnsiTheme="majorEastAsia" w:eastAsiaTheme="majorEastAsia"/>
          <w:b w:val="0"/>
          <w:bCs w:val="0"/>
          <w:sz w:val="21"/>
          <w:highlight w:val="none"/>
        </w:rPr>
        <w:t>赔偿给工程承包人。</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 w:val="0"/>
          <w:bCs w:val="0"/>
          <w:sz w:val="21"/>
          <w:highlight w:val="none"/>
        </w:rPr>
        <w:t>3</w:t>
      </w:r>
      <w:r>
        <w:rPr>
          <w:rFonts w:hint="eastAsia" w:cs="Times New Roman" w:asciiTheme="majorEastAsia" w:hAnsiTheme="majorEastAsia" w:eastAsiaTheme="majorEastAsia"/>
          <w:b w:val="0"/>
          <w:bCs w:val="0"/>
          <w:sz w:val="21"/>
          <w:highlight w:val="none"/>
          <w:lang w:val="en-US" w:eastAsia="zh-CN"/>
        </w:rPr>
        <w:t>.</w:t>
      </w:r>
      <w:r>
        <w:rPr>
          <w:rFonts w:hint="eastAsia" w:cs="Times New Roman" w:asciiTheme="majorEastAsia" w:hAnsiTheme="majorEastAsia" w:eastAsiaTheme="majorEastAsia"/>
          <w:b w:val="0"/>
          <w:bCs w:val="0"/>
          <w:sz w:val="21"/>
          <w:highlight w:val="none"/>
        </w:rPr>
        <w:t>合同</w:t>
      </w:r>
      <w:r>
        <w:rPr>
          <w:rFonts w:hint="eastAsia" w:cs="Times New Roman" w:asciiTheme="majorEastAsia" w:hAnsiTheme="majorEastAsia" w:eastAsiaTheme="majorEastAsia"/>
          <w:bCs w:val="0"/>
          <w:sz w:val="21"/>
          <w:highlight w:val="none"/>
        </w:rPr>
        <w:t>自动</w:t>
      </w:r>
      <w:r>
        <w:rPr>
          <w:rFonts w:hint="eastAsia" w:cs="Times New Roman" w:asciiTheme="majorEastAsia" w:hAnsiTheme="majorEastAsia" w:eastAsiaTheme="majorEastAsia"/>
          <w:b w:val="0"/>
          <w:bCs w:val="0"/>
          <w:sz w:val="21"/>
          <w:highlight w:val="none"/>
        </w:rPr>
        <w:t>终止后工程承包人的权利</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lang w:eastAsia="zh-CN"/>
        </w:rPr>
      </w:pPr>
      <w:r>
        <w:rPr>
          <w:rFonts w:hint="eastAsia" w:cs="Times New Roman" w:asciiTheme="majorEastAsia" w:hAnsiTheme="majorEastAsia" w:eastAsiaTheme="majorEastAsia"/>
          <w:b w:val="0"/>
          <w:bCs w:val="0"/>
          <w:sz w:val="21"/>
          <w:highlight w:val="none"/>
        </w:rPr>
        <w:t>（1）工程承包人有权就</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主张合同权利所支付的各项费用、委托第三方对</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已完成工程的工程量进行测定的费用、对</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已完成工程进行检验、检测的费用等）要求</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承担，且工程承包人有权就上述费用、款项在应付</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价款中直接予以扣减</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Cs w:val="0"/>
          <w:sz w:val="21"/>
          <w:highlight w:val="none"/>
        </w:rPr>
        <w:t>（2）</w:t>
      </w:r>
      <w:r>
        <w:rPr>
          <w:rFonts w:hint="eastAsia" w:cs="Times New Roman" w:asciiTheme="majorEastAsia" w:hAnsiTheme="majorEastAsia" w:eastAsiaTheme="majorEastAsia"/>
          <w:b w:val="0"/>
          <w:bCs w:val="0"/>
          <w:sz w:val="21"/>
          <w:highlight w:val="none"/>
        </w:rPr>
        <w:t>工程承包人有权就</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在本合同履行期间存在的违约行为，要求</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承担违约责任及赔偿责任</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Cs w:val="0"/>
          <w:sz w:val="21"/>
          <w:highlight w:val="none"/>
        </w:rPr>
        <w:t>（3）</w:t>
      </w:r>
      <w:r>
        <w:rPr>
          <w:rFonts w:hint="eastAsia" w:cs="Times New Roman" w:asciiTheme="majorEastAsia" w:hAnsiTheme="majorEastAsia" w:eastAsiaTheme="majorEastAsia"/>
          <w:b w:val="0"/>
          <w:bCs w:val="0"/>
          <w:sz w:val="21"/>
          <w:highlight w:val="none"/>
        </w:rPr>
        <w:t>工程承包人有权要求</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就其完成的工程项目，按本合同约定履行质量保证责任及瑕疵修复责任</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Cs w:val="0"/>
          <w:sz w:val="21"/>
          <w:highlight w:val="none"/>
        </w:rPr>
        <w:t>（4）</w:t>
      </w:r>
      <w:r>
        <w:rPr>
          <w:rFonts w:hint="eastAsia" w:cs="Times New Roman" w:asciiTheme="majorEastAsia" w:hAnsiTheme="majorEastAsia" w:eastAsiaTheme="majorEastAsia"/>
          <w:b w:val="0"/>
          <w:bCs w:val="0"/>
          <w:sz w:val="21"/>
          <w:highlight w:val="none"/>
        </w:rPr>
        <w:t>工程承包人有权暂不支付</w:t>
      </w:r>
      <w:r>
        <w:rPr>
          <w:rFonts w:hint="eastAsia" w:cs="Times New Roman" w:asciiTheme="majorEastAsia" w:hAnsiTheme="majorEastAsia" w:eastAsiaTheme="majorEastAsia"/>
          <w:b w:val="0"/>
          <w:bCs w:val="0"/>
          <w:sz w:val="21"/>
          <w:highlight w:val="none"/>
          <w:lang w:eastAsia="zh-CN"/>
        </w:rPr>
        <w:t>劳务等分包人</w:t>
      </w:r>
      <w:r>
        <w:rPr>
          <w:rFonts w:hint="eastAsia" w:cs="Times New Roman" w:asciiTheme="majorEastAsia" w:hAnsiTheme="majorEastAsia" w:eastAsiaTheme="majorEastAsia"/>
          <w:b w:val="0"/>
          <w:bCs w:val="0"/>
          <w:sz w:val="21"/>
          <w:highlight w:val="none"/>
        </w:rPr>
        <w:t>已完成工程项目的剩余款项，直至本条约定的支付条件成就后，按约定支付</w:t>
      </w:r>
      <w:r>
        <w:rPr>
          <w:rFonts w:hint="eastAsia" w:cs="Times New Roman" w:asciiTheme="majorEastAsia" w:hAnsiTheme="majorEastAsia" w:eastAsiaTheme="majorEastAsia"/>
          <w:b w:val="0"/>
          <w:bCs w:val="0"/>
          <w:sz w:val="21"/>
          <w:highlight w:val="none"/>
          <w:lang w:eastAsia="zh-CN"/>
        </w:rPr>
        <w:t>。</w:t>
      </w:r>
    </w:p>
    <w:p>
      <w:pPr>
        <w:numPr>
          <w:ilvl w:val="-1"/>
          <w:numId w:val="0"/>
        </w:numPr>
        <w:spacing w:line="420" w:lineRule="exact"/>
        <w:ind w:firstLine="525" w:firstLineChars="0"/>
        <w:rPr>
          <w:rFonts w:hint="eastAsia" w:cs="Times New Roman" w:asciiTheme="majorEastAsia" w:hAnsiTheme="majorEastAsia" w:eastAsiaTheme="majorEastAsia"/>
          <w:b w:val="0"/>
          <w:bCs w:val="0"/>
          <w:sz w:val="21"/>
          <w:highlight w:val="none"/>
        </w:rPr>
      </w:pPr>
      <w:r>
        <w:rPr>
          <w:rFonts w:hint="eastAsia" w:cs="Times New Roman" w:asciiTheme="majorEastAsia" w:hAnsiTheme="majorEastAsia" w:eastAsiaTheme="majorEastAsia"/>
          <w:b w:val="0"/>
          <w:bCs w:val="0"/>
          <w:sz w:val="21"/>
          <w:highlight w:val="none"/>
        </w:rPr>
        <w:t>（5）</w:t>
      </w:r>
      <w:r>
        <w:rPr>
          <w:rFonts w:hint="eastAsia" w:cs="Times New Roman" w:asciiTheme="majorEastAsia" w:hAnsiTheme="majorEastAsia" w:eastAsiaTheme="majorEastAsia"/>
          <w:bCs w:val="0"/>
          <w:sz w:val="21"/>
          <w:highlight w:val="none"/>
          <w:lang w:eastAsia="zh-CN"/>
        </w:rPr>
        <w:t>劳务等分包人</w:t>
      </w:r>
      <w:r>
        <w:rPr>
          <w:rFonts w:hint="eastAsia" w:cs="Times New Roman" w:asciiTheme="majorEastAsia" w:hAnsiTheme="majorEastAsia" w:eastAsiaTheme="majorEastAsia"/>
          <w:bCs w:val="0"/>
          <w:sz w:val="21"/>
          <w:highlight w:val="none"/>
        </w:rPr>
        <w:t>未足额支付民工工资或存在其他拖欠款项的，工程承包人有权根据有权机关的要求、指令，将应付</w:t>
      </w:r>
      <w:r>
        <w:rPr>
          <w:rFonts w:hint="eastAsia" w:cs="Times New Roman" w:asciiTheme="majorEastAsia" w:hAnsiTheme="majorEastAsia" w:eastAsiaTheme="majorEastAsia"/>
          <w:bCs w:val="0"/>
          <w:sz w:val="21"/>
          <w:highlight w:val="none"/>
          <w:lang w:eastAsia="zh-CN"/>
        </w:rPr>
        <w:t>劳务等分包人</w:t>
      </w:r>
      <w:r>
        <w:rPr>
          <w:rFonts w:hint="eastAsia" w:cs="Times New Roman" w:asciiTheme="majorEastAsia" w:hAnsiTheme="majorEastAsia" w:eastAsiaTheme="majorEastAsia"/>
          <w:bCs w:val="0"/>
          <w:sz w:val="21"/>
          <w:highlight w:val="none"/>
        </w:rPr>
        <w:t>的工程款直接用于为</w:t>
      </w:r>
      <w:r>
        <w:rPr>
          <w:rFonts w:hint="eastAsia" w:cs="Times New Roman" w:asciiTheme="majorEastAsia" w:hAnsiTheme="majorEastAsia" w:eastAsiaTheme="majorEastAsia"/>
          <w:bCs w:val="0"/>
          <w:sz w:val="21"/>
          <w:highlight w:val="none"/>
          <w:lang w:eastAsia="zh-CN"/>
        </w:rPr>
        <w:t>劳务等分包人</w:t>
      </w:r>
      <w:r>
        <w:rPr>
          <w:rFonts w:hint="eastAsia" w:cs="Times New Roman" w:asciiTheme="majorEastAsia" w:hAnsiTheme="majorEastAsia" w:eastAsiaTheme="majorEastAsia"/>
          <w:bCs w:val="0"/>
          <w:sz w:val="21"/>
          <w:highlight w:val="none"/>
        </w:rPr>
        <w:t>垫付民工工资或拖欠费用。</w:t>
      </w:r>
    </w:p>
    <w:p>
      <w:pPr>
        <w:numPr>
          <w:ilvl w:val="-1"/>
          <w:numId w:val="0"/>
        </w:numPr>
        <w:spacing w:line="420" w:lineRule="exact"/>
        <w:ind w:firstLine="525" w:firstLineChars="0"/>
        <w:rPr>
          <w:rFonts w:hint="eastAsia" w:cs="Times New Roman" w:asciiTheme="majorEastAsia" w:hAnsiTheme="majorEastAsia" w:eastAsiaTheme="majorEastAsia"/>
          <w:bCs w:val="0"/>
          <w:sz w:val="21"/>
          <w:highlight w:val="none"/>
        </w:rPr>
      </w:pPr>
      <w:r>
        <w:rPr>
          <w:rFonts w:hint="eastAsia" w:cs="Times New Roman" w:asciiTheme="majorEastAsia" w:hAnsiTheme="majorEastAsia" w:eastAsiaTheme="majorEastAsia"/>
          <w:bCs w:val="0"/>
          <w:sz w:val="21"/>
          <w:highlight w:val="none"/>
        </w:rPr>
        <w:t>注：本合同</w:t>
      </w:r>
      <w:r>
        <w:rPr>
          <w:rFonts w:hint="eastAsia" w:cs="Times New Roman" w:asciiTheme="majorEastAsia" w:hAnsiTheme="majorEastAsia" w:eastAsiaTheme="majorEastAsia"/>
          <w:b w:val="0"/>
          <w:bCs w:val="0"/>
          <w:sz w:val="21"/>
          <w:highlight w:val="none"/>
        </w:rPr>
        <w:t>自动</w:t>
      </w:r>
      <w:r>
        <w:rPr>
          <w:rFonts w:hint="eastAsia" w:cs="Times New Roman" w:asciiTheme="majorEastAsia" w:hAnsiTheme="majorEastAsia" w:eastAsiaTheme="majorEastAsia"/>
          <w:bCs w:val="0"/>
          <w:sz w:val="21"/>
          <w:highlight w:val="none"/>
        </w:rPr>
        <w:t>终止</w:t>
      </w:r>
      <w:r>
        <w:rPr>
          <w:rFonts w:hint="eastAsia" w:cs="Times New Roman" w:asciiTheme="majorEastAsia" w:hAnsiTheme="majorEastAsia" w:eastAsiaTheme="majorEastAsia"/>
          <w:b w:val="0"/>
          <w:bCs w:val="0"/>
          <w:sz w:val="21"/>
          <w:highlight w:val="none"/>
        </w:rPr>
        <w:t>的</w:t>
      </w:r>
      <w:r>
        <w:rPr>
          <w:rFonts w:hint="eastAsia" w:cs="Times New Roman" w:asciiTheme="majorEastAsia" w:hAnsiTheme="majorEastAsia" w:eastAsiaTheme="majorEastAsia"/>
          <w:bCs w:val="0"/>
          <w:sz w:val="21"/>
          <w:highlight w:val="none"/>
        </w:rPr>
        <w:t>，本合同约定中对终止后双方权利、义务有影响的条款以及合同约定的违约、赔偿的条款仍对双方有效。</w:t>
      </w:r>
    </w:p>
    <w:p>
      <w:pPr>
        <w:pStyle w:val="2"/>
      </w:pP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二</w:t>
      </w:r>
      <w:r>
        <w:rPr>
          <w:rFonts w:hint="eastAsia" w:asciiTheme="majorEastAsia" w:hAnsiTheme="majorEastAsia" w:eastAsiaTheme="majorEastAsia"/>
          <w:b/>
          <w:sz w:val="24"/>
          <w:szCs w:val="24"/>
          <w:highlight w:val="none"/>
        </w:rPr>
        <w:t>条  通知和送达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一、工程承包人收件地址（送达地址）：</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，指定收件人：</w:t>
      </w:r>
      <w:r>
        <w:rPr>
          <w:rFonts w:hint="eastAsia" w:asciiTheme="majorEastAsia" w:hAnsiTheme="majorEastAsia" w:eastAsiaTheme="majorEastAsia"/>
          <w:highlight w:val="none"/>
          <w:u w:val="single"/>
          <w:lang w:val="en-US" w:eastAsia="zh-CN"/>
        </w:rPr>
        <w:t>/</w:t>
      </w:r>
      <w:r>
        <w:rPr>
          <w:rFonts w:hint="eastAsia" w:asciiTheme="majorEastAsia" w:hAnsiTheme="majorEastAsia" w:eastAsiaTheme="majorEastAsia"/>
          <w:highlight w:val="none"/>
        </w:rPr>
        <w:t>，联系电话：</w:t>
      </w:r>
      <w:r>
        <w:rPr>
          <w:rFonts w:hint="eastAsia" w:asciiTheme="majorEastAsia" w:hAnsiTheme="majorEastAsia" w:eastAsiaTheme="majorEastAsia"/>
          <w:highlight w:val="none"/>
          <w:u w:val="single"/>
          <w:lang w:val="en-US" w:eastAsia="zh-CN"/>
        </w:rPr>
        <w:t xml:space="preserve">   /    </w:t>
      </w:r>
      <w:r>
        <w:rPr>
          <w:rFonts w:hint="eastAsia" w:asciiTheme="majorEastAsia" w:hAnsiTheme="majorEastAsia" w:eastAsiaTheme="majorEastAsia"/>
          <w:highlight w:val="none"/>
        </w:rPr>
        <w:t>，指定收件邮箱：</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劳务等分包人收件地址（送达地址）：</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，指定收件人：</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，联系电话：</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，指定收件邮箱：</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三、任何一方变更送达地址必须书面通知其余各方，否则视为送达地址没有变更，相关文书材料被快递企业退回之日视为送达。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五、对于一方向对方发出的授权委托书明确具体授权事项及授权人员的，授权人员在授权范围内接收相关文件、资料和财产的，视为已送达和接收。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三</w:t>
      </w:r>
      <w:r>
        <w:rPr>
          <w:rFonts w:hint="eastAsia" w:asciiTheme="majorEastAsia" w:hAnsiTheme="majorEastAsia" w:eastAsiaTheme="majorEastAsia"/>
          <w:b/>
          <w:sz w:val="24"/>
          <w:szCs w:val="24"/>
          <w:highlight w:val="none"/>
        </w:rPr>
        <w:t>条  合同廉洁条款</w:t>
      </w:r>
    </w:p>
    <w:p>
      <w:pPr>
        <w:spacing w:line="360" w:lineRule="auto"/>
        <w:ind w:firstLine="411" w:firstLineChars="196"/>
        <w:rPr>
          <w:rFonts w:hint="eastAsia" w:asciiTheme="majorEastAsia" w:hAnsiTheme="majorEastAsia" w:eastAsiaTheme="majorEastAsia"/>
          <w:highlight w:val="none"/>
        </w:rPr>
      </w:pPr>
      <w:r>
        <w:rPr>
          <w:rFonts w:hint="eastAsia" w:asciiTheme="majorEastAsia" w:hAnsiTheme="majorEastAsia" w:eastAsiaTheme="majorEastAsia"/>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四</w:t>
      </w:r>
      <w:r>
        <w:rPr>
          <w:rFonts w:hint="eastAsia" w:asciiTheme="majorEastAsia" w:hAnsiTheme="majorEastAsia" w:eastAsiaTheme="majorEastAsia"/>
          <w:b/>
          <w:sz w:val="24"/>
          <w:szCs w:val="24"/>
          <w:highlight w:val="none"/>
        </w:rPr>
        <w:t>条 合同份数</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本合同一式</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4</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份，工程承包人执</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3</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份，劳务等分包人执</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1</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份，均具同等法律效力。</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五</w:t>
      </w:r>
      <w:r>
        <w:rPr>
          <w:rFonts w:hint="eastAsia" w:asciiTheme="majorEastAsia" w:hAnsiTheme="majorEastAsia" w:eastAsiaTheme="majorEastAsia"/>
          <w:b/>
          <w:sz w:val="24"/>
          <w:szCs w:val="24"/>
          <w:highlight w:val="none"/>
        </w:rPr>
        <w:t>条 补充条款</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一、劳务等分包人应严格按照国家、省、市、</w:t>
      </w:r>
      <w:r>
        <w:rPr>
          <w:rFonts w:asciiTheme="majorEastAsia" w:hAnsiTheme="majorEastAsia" w:eastAsiaTheme="majorEastAsia"/>
          <w:highlight w:val="none"/>
        </w:rPr>
        <w:t>区颁布的相关</w:t>
      </w:r>
      <w:r>
        <w:rPr>
          <w:rFonts w:hint="eastAsia" w:asciiTheme="majorEastAsia" w:hAnsiTheme="majorEastAsia" w:eastAsiaTheme="majorEastAsia"/>
          <w:highlight w:val="none"/>
        </w:rPr>
        <w:t>《农民工实名制管理办法》执行。</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二、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w:t>
      </w:r>
      <w:r>
        <w:rPr>
          <w:rFonts w:hint="eastAsia" w:asciiTheme="majorEastAsia" w:hAnsiTheme="majorEastAsia" w:eastAsiaTheme="majorEastAsia"/>
          <w:highlight w:val="none"/>
          <w:u w:val="single"/>
        </w:rPr>
        <w:t xml:space="preserve"> 5 </w:t>
      </w:r>
      <w:r>
        <w:rPr>
          <w:rFonts w:hint="eastAsia" w:asciiTheme="majorEastAsia" w:hAnsiTheme="majorEastAsia" w:eastAsiaTheme="majorEastAsia"/>
          <w:highlight w:val="none"/>
        </w:rPr>
        <w:t>万元整的违约金，拖欠的工资有权从工程款中扣除相应金额，交由工程所在地行政主管部门或发放，且有权因此单方面终止合同。</w:t>
      </w:r>
    </w:p>
    <w:p>
      <w:pPr>
        <w:pStyle w:val="2"/>
        <w:spacing w:line="360" w:lineRule="auto"/>
        <w:ind w:firstLine="420" w:firstLineChars="200"/>
        <w:rPr>
          <w:rFonts w:hint="eastAsia" w:asciiTheme="majorEastAsia" w:hAnsiTheme="majorEastAsia" w:eastAsiaTheme="majorEastAsia" w:cstheme="minorBidi"/>
          <w:sz w:val="21"/>
          <w:szCs w:val="21"/>
          <w:highlight w:val="none"/>
          <w:lang w:val="en-US" w:eastAsia="zh-CN" w:bidi="ar-SA"/>
        </w:rPr>
      </w:pPr>
      <w:r>
        <w:rPr>
          <w:rFonts w:hint="eastAsia" w:asciiTheme="majorEastAsia" w:hAnsiTheme="majorEastAsia" w:eastAsiaTheme="majorEastAsia" w:cstheme="minorBidi"/>
          <w:sz w:val="21"/>
          <w:szCs w:val="21"/>
          <w:highlight w:val="none"/>
          <w:lang w:val="en-US" w:eastAsia="zh-CN" w:bidi="ar-SA"/>
        </w:rPr>
        <w:t>三、施工现场管理人员实行压证施工制度和请销假制度。劳务等分包人派驻现场的项目经理、技术负责人和现场管理人员应与投标文件承诺的一致。项目经理、技术负责人和现场管理人员（施工员、安全员、成本人员）须常驻现场，负责该工程的施工、安全管理和协调工作等。资格证书至本合同全部工程完工后退还。项目经理、项目技术负责人和现场管理人员（施工员、安全员、成本人员）实行请销假制度。在合同履行过程中，劳务等分包人不得擅自变更项目班子成员，否则视为违约，委托人有权中止与劳务等分包人的合同并不退还劳务等分包人履约保证金。</w:t>
      </w:r>
    </w:p>
    <w:p>
      <w:pPr>
        <w:spacing w:line="420" w:lineRule="exact"/>
        <w:ind w:firstLine="420" w:firstLineChars="200"/>
        <w:rPr>
          <w:rFonts w:asciiTheme="majorEastAsia" w:hAnsiTheme="majorEastAsia" w:eastAsiaTheme="majorEastAsia"/>
          <w:highlight w:val="none"/>
        </w:rPr>
      </w:pPr>
      <w:r>
        <w:rPr>
          <w:rFonts w:asciiTheme="majorEastAsia" w:hAnsiTheme="majorEastAsia" w:eastAsiaTheme="majorEastAsia"/>
          <w:highlight w:val="none"/>
        </w:rPr>
        <w:t>四</w:t>
      </w:r>
      <w:r>
        <w:rPr>
          <w:rFonts w:hint="eastAsia" w:asciiTheme="majorEastAsia" w:hAnsiTheme="majorEastAsia" w:eastAsiaTheme="majorEastAsia"/>
          <w:highlight w:val="none"/>
        </w:rPr>
        <w:t>、安全文明施工措施费</w:t>
      </w:r>
      <w:r>
        <w:rPr>
          <w:rFonts w:hint="eastAsia" w:asciiTheme="majorEastAsia" w:hAnsiTheme="majorEastAsia" w:eastAsiaTheme="majorEastAsia"/>
          <w:highlight w:val="none"/>
          <w:lang w:val="en-US" w:eastAsia="zh-CN"/>
        </w:rPr>
        <w:t>已包含在综合单价中，</w:t>
      </w:r>
      <w:r>
        <w:rPr>
          <w:rFonts w:hint="eastAsia" w:asciiTheme="majorEastAsia" w:hAnsiTheme="majorEastAsia" w:eastAsiaTheme="majorEastAsia"/>
          <w:highlight w:val="none"/>
        </w:rPr>
        <w:t>安全文明施工费的支付并不能认为工程承包人同意劳务等分包人未按前述要求办理核定后才能计取费用的规定，如劳务等分包人未按前述</w:t>
      </w:r>
      <w:r>
        <w:rPr>
          <w:rFonts w:hint="eastAsia" w:asciiTheme="majorEastAsia" w:hAnsiTheme="majorEastAsia" w:eastAsiaTheme="majorEastAsia"/>
          <w:highlight w:val="none"/>
          <w:lang w:val="en-US" w:eastAsia="zh-CN"/>
        </w:rPr>
        <w:t>及相关</w:t>
      </w:r>
      <w:r>
        <w:rPr>
          <w:rFonts w:hint="eastAsia" w:asciiTheme="majorEastAsia" w:hAnsiTheme="majorEastAsia" w:eastAsiaTheme="majorEastAsia"/>
          <w:highlight w:val="none"/>
        </w:rPr>
        <w:t xml:space="preserve">规定进行评价核定，计取和支付的安全文明施工费将在劳务结算中全部扣除。 </w:t>
      </w:r>
    </w:p>
    <w:p>
      <w:pPr>
        <w:pStyle w:val="2"/>
        <w:spacing w:line="360" w:lineRule="auto"/>
        <w:ind w:firstLine="420" w:firstLineChars="200"/>
        <w:rPr>
          <w:rFonts w:hint="eastAsia" w:cs="黑体" w:asciiTheme="majorEastAsia" w:hAnsiTheme="majorEastAsia" w:eastAsiaTheme="majorEastAsia"/>
          <w:szCs w:val="22"/>
          <w:highlight w:val="none"/>
        </w:rPr>
      </w:pPr>
      <w:r>
        <w:rPr>
          <w:rFonts w:cs="黑体" w:asciiTheme="majorEastAsia" w:hAnsiTheme="majorEastAsia" w:eastAsiaTheme="majorEastAsia"/>
          <w:szCs w:val="22"/>
          <w:highlight w:val="none"/>
        </w:rPr>
        <w:t>五、</w:t>
      </w:r>
      <w:r>
        <w:rPr>
          <w:rFonts w:hint="eastAsia" w:cs="黑体" w:asciiTheme="majorEastAsia" w:hAnsiTheme="majorEastAsia" w:eastAsiaTheme="majorEastAsia"/>
          <w:szCs w:val="22"/>
          <w:highlight w:val="none"/>
        </w:rPr>
        <w:t>除工程承包人提供交由劳务等分包人管理的设备、设施及材料外的其他设备、设施及材料均由劳务等分包人负责，费用包含在投标报价中；</w:t>
      </w:r>
    </w:p>
    <w:p>
      <w:pPr>
        <w:pStyle w:val="2"/>
        <w:spacing w:line="360" w:lineRule="auto"/>
        <w:ind w:firstLine="420" w:firstLineChars="200"/>
        <w:rPr>
          <w:rFonts w:asciiTheme="majorEastAsia" w:hAnsiTheme="majorEastAsia" w:eastAsiaTheme="majorEastAsia"/>
          <w:highlight w:val="none"/>
        </w:rPr>
      </w:pPr>
      <w:r>
        <w:rPr>
          <w:rFonts w:hint="eastAsia" w:cs="黑体" w:asciiTheme="majorEastAsia" w:hAnsiTheme="majorEastAsia" w:eastAsiaTheme="majorEastAsia"/>
          <w:szCs w:val="22"/>
          <w:highlight w:val="none"/>
          <w:lang w:val="en-US" w:eastAsia="zh-CN"/>
        </w:rPr>
        <w:t>六、</w:t>
      </w:r>
      <w:r>
        <w:rPr>
          <w:rFonts w:hint="eastAsia" w:cs="黑体" w:asciiTheme="majorEastAsia" w:hAnsiTheme="majorEastAsia" w:eastAsiaTheme="majorEastAsia"/>
          <w:szCs w:val="22"/>
          <w:highlight w:val="none"/>
        </w:rPr>
        <w:t>劳务等分包人搭设临时设施时应包括向工程承包人、业主或业主指派的监理人、跟踪审计单位提供保证基本办公生活条件场所。</w:t>
      </w:r>
    </w:p>
    <w:p>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七</w:t>
      </w:r>
      <w:r>
        <w:rPr>
          <w:rFonts w:hint="eastAsia" w:asciiTheme="majorEastAsia" w:hAnsiTheme="majorEastAsia" w:eastAsiaTheme="majorEastAsia"/>
          <w:highlight w:val="none"/>
        </w:rPr>
        <w:t xml:space="preserve">、施工所需的场内临时道路和交通设施的修建、维护、养护和管理由劳务等分包人负责，并承担相关费用。 </w:t>
      </w:r>
    </w:p>
    <w:p>
      <w:pPr>
        <w:spacing w:line="420" w:lineRule="exact"/>
        <w:ind w:firstLine="420" w:firstLineChars="200"/>
        <w:rPr>
          <w:rFonts w:asciiTheme="majorEastAsia" w:hAnsiTheme="majorEastAsia" w:eastAsiaTheme="majorEastAsia"/>
          <w:bCs/>
          <w:highlight w:val="none"/>
        </w:rPr>
      </w:pPr>
      <w:r>
        <w:rPr>
          <w:rFonts w:hint="eastAsia" w:asciiTheme="majorEastAsia" w:hAnsiTheme="majorEastAsia" w:eastAsiaTheme="majorEastAsia"/>
          <w:highlight w:val="none"/>
          <w:lang w:val="en-US" w:eastAsia="zh-CN"/>
        </w:rPr>
        <w:t>八</w:t>
      </w:r>
      <w:r>
        <w:rPr>
          <w:rFonts w:hint="eastAsia" w:asciiTheme="majorEastAsia" w:hAnsiTheme="majorEastAsia" w:eastAsiaTheme="majorEastAsia"/>
          <w:bCs/>
          <w:highlight w:val="none"/>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420" w:lineRule="exact"/>
        <w:ind w:firstLine="420" w:firstLineChars="200"/>
        <w:rPr>
          <w:rFonts w:asciiTheme="majorEastAsia" w:hAnsiTheme="majorEastAsia" w:eastAsiaTheme="majorEastAsia"/>
          <w:bCs/>
          <w:highlight w:val="none"/>
        </w:rPr>
      </w:pPr>
      <w:r>
        <w:rPr>
          <w:rFonts w:hint="eastAsia" w:asciiTheme="majorEastAsia" w:hAnsiTheme="majorEastAsia" w:eastAsiaTheme="majorEastAsia"/>
          <w:bCs/>
          <w:highlight w:val="none"/>
          <w:lang w:val="en-US" w:eastAsia="zh-CN"/>
        </w:rPr>
        <w:t>九</w:t>
      </w:r>
      <w:r>
        <w:rPr>
          <w:rFonts w:hint="eastAsia" w:asciiTheme="majorEastAsia" w:hAnsiTheme="majorEastAsia" w:eastAsiaTheme="majorEastAsia"/>
          <w:bCs/>
          <w:highlight w:val="none"/>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420" w:lineRule="exact"/>
        <w:ind w:firstLine="420" w:firstLineChars="200"/>
        <w:rPr>
          <w:rFonts w:asciiTheme="majorEastAsia" w:hAnsiTheme="majorEastAsia" w:eastAsiaTheme="majorEastAsia"/>
          <w:bCs/>
          <w:highlight w:val="none"/>
        </w:rPr>
      </w:pPr>
      <w:r>
        <w:rPr>
          <w:rFonts w:hint="eastAsia" w:asciiTheme="majorEastAsia" w:hAnsiTheme="majorEastAsia" w:eastAsiaTheme="majorEastAsia" w:cstheme="minorBidi"/>
          <w:bCs/>
          <w:szCs w:val="21"/>
          <w:highlight w:val="none"/>
          <w:lang w:val="en-US" w:eastAsia="zh-CN"/>
        </w:rPr>
        <w:t>十</w:t>
      </w:r>
      <w:r>
        <w:rPr>
          <w:rFonts w:hint="eastAsia" w:asciiTheme="majorEastAsia" w:hAnsiTheme="majorEastAsia" w:eastAsiaTheme="majorEastAsia" w:cstheme="minorBidi"/>
          <w:bCs/>
          <w:szCs w:val="21"/>
          <w:highlight w:val="none"/>
        </w:rPr>
        <w:t>、本项目劳务等分包人必须配合工程承包人发包的专业工程：</w:t>
      </w:r>
      <w:r>
        <w:rPr>
          <w:rFonts w:hint="eastAsia" w:asciiTheme="majorEastAsia" w:hAnsiTheme="majorEastAsia" w:eastAsiaTheme="majorEastAsia" w:cstheme="minorBidi"/>
          <w:bCs/>
          <w:szCs w:val="21"/>
          <w:highlight w:val="none"/>
          <w:lang w:val="en-US" w:eastAsia="zh-CN"/>
        </w:rPr>
        <w:t>不锈钢栏杆、路灯安装、沥青砼摊铺、透水砼摊铺、信号灯安装</w:t>
      </w:r>
      <w:r>
        <w:rPr>
          <w:rFonts w:hint="eastAsia" w:asciiTheme="majorEastAsia" w:hAnsiTheme="majorEastAsia" w:eastAsiaTheme="majorEastAsia" w:cstheme="minorBidi"/>
          <w:bCs/>
          <w:szCs w:val="21"/>
          <w:highlight w:val="none"/>
        </w:rPr>
        <w:t>等工程在施工过程中实施，并承诺不收取超成本的配合费。</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一</w:t>
      </w:r>
      <w:r>
        <w:rPr>
          <w:rFonts w:hint="eastAsia" w:asciiTheme="majorEastAsia" w:hAnsiTheme="majorEastAsia" w:eastAsiaTheme="majorEastAsia"/>
          <w:bCs/>
          <w:highlight w:val="none"/>
        </w:rPr>
        <w:t>、工程量清单中载明的项目，劳务等分包人在施工时出现遗漏的项目时，按照相关计量、计价规则属于应计费的项目，</w:t>
      </w:r>
      <w:r>
        <w:rPr>
          <w:rFonts w:hint="eastAsia" w:asciiTheme="majorEastAsia" w:hAnsiTheme="majorEastAsia" w:eastAsiaTheme="majorEastAsia"/>
          <w:bCs/>
          <w:highlight w:val="none"/>
          <w:lang w:val="en-US" w:eastAsia="zh-CN"/>
        </w:rPr>
        <w:t>应配合工程承包人完成相关变更管理办法手续后，</w:t>
      </w:r>
      <w:r>
        <w:rPr>
          <w:rFonts w:hint="eastAsia" w:asciiTheme="majorEastAsia" w:hAnsiTheme="majorEastAsia" w:eastAsiaTheme="majorEastAsia"/>
          <w:bCs/>
          <w:highlight w:val="none"/>
        </w:rPr>
        <w:t>按实结算。</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二</w:t>
      </w:r>
      <w:r>
        <w:rPr>
          <w:rFonts w:hint="eastAsia" w:asciiTheme="majorEastAsia" w:hAnsiTheme="majorEastAsia" w:eastAsiaTheme="majorEastAsia"/>
          <w:bCs/>
          <w:highlight w:val="none"/>
        </w:rPr>
        <w:t xml:space="preserve">、因特殊原因造成工期延长或为保证质量安全而必须采取分段施工所发生的所有费用应向工程承包人提出书面请示、编制专项方案、经同意后方可实施，并获得工期及费用的补偿。 </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三</w:t>
      </w:r>
      <w:r>
        <w:rPr>
          <w:rFonts w:hint="eastAsia" w:asciiTheme="majorEastAsia" w:hAnsiTheme="majorEastAsia" w:eastAsiaTheme="majorEastAsia"/>
          <w:bCs/>
          <w:highlight w:val="none"/>
        </w:rPr>
        <w:t>、本项目所有的检测费用和所有放线费用由劳务等分包人承担，并按规定进行监督。</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四</w:t>
      </w:r>
      <w:r>
        <w:rPr>
          <w:rFonts w:hint="eastAsia" w:asciiTheme="majorEastAsia" w:hAnsiTheme="majorEastAsia" w:eastAsiaTheme="majorEastAsia"/>
          <w:bCs/>
          <w:highlight w:val="none"/>
        </w:rPr>
        <w:t>、承诺人员证书应为中标单位社保人员，在本项目施工期间（竣工验收合格止）不得用于其他项目压（锁）证，若发现用于其他项目，将按中标人承诺以10万元/人.次向总包单位缴纳违约金。</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五</w:t>
      </w:r>
      <w:r>
        <w:rPr>
          <w:rFonts w:hint="eastAsia" w:asciiTheme="majorEastAsia" w:hAnsiTheme="majorEastAsia" w:eastAsiaTheme="majorEastAsia"/>
          <w:bCs/>
          <w:highlight w:val="none"/>
        </w:rPr>
        <w:t>、劳务等分包人应按泸州市疫情防控要求做好现场疫情防控措施，相关费用包括在投标报价中。</w:t>
      </w:r>
    </w:p>
    <w:p>
      <w:pPr>
        <w:spacing w:line="420" w:lineRule="exact"/>
        <w:ind w:firstLine="420" w:firstLineChars="20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十</w:t>
      </w:r>
      <w:r>
        <w:rPr>
          <w:rFonts w:hint="eastAsia" w:asciiTheme="majorEastAsia" w:hAnsiTheme="majorEastAsia" w:eastAsiaTheme="majorEastAsia"/>
          <w:bCs/>
          <w:highlight w:val="none"/>
          <w:lang w:val="en-US" w:eastAsia="zh-CN"/>
        </w:rPr>
        <w:t>六</w:t>
      </w:r>
      <w:r>
        <w:rPr>
          <w:rFonts w:hint="eastAsia" w:asciiTheme="majorEastAsia" w:hAnsiTheme="majorEastAsia" w:eastAsiaTheme="majorEastAsia"/>
          <w:bCs/>
          <w:highlight w:val="none"/>
        </w:rPr>
        <w:t>、劳务等分包人应按泸州市主管部门要求搭设实名通道并做好防尘监测和记录。</w:t>
      </w:r>
    </w:p>
    <w:p>
      <w:pPr>
        <w:spacing w:line="360" w:lineRule="auto"/>
        <w:ind w:firstLine="472" w:firstLineChars="196"/>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第三十</w:t>
      </w:r>
      <w:r>
        <w:rPr>
          <w:rFonts w:hint="eastAsia" w:asciiTheme="majorEastAsia" w:hAnsiTheme="majorEastAsia" w:eastAsiaTheme="majorEastAsia"/>
          <w:b/>
          <w:sz w:val="24"/>
          <w:szCs w:val="24"/>
          <w:highlight w:val="none"/>
          <w:lang w:val="en-US" w:eastAsia="zh-CN"/>
        </w:rPr>
        <w:t>六</w:t>
      </w:r>
      <w:r>
        <w:rPr>
          <w:rFonts w:hint="eastAsia" w:asciiTheme="majorEastAsia" w:hAnsiTheme="majorEastAsia" w:eastAsiaTheme="majorEastAsia"/>
          <w:b/>
          <w:sz w:val="24"/>
          <w:szCs w:val="24"/>
          <w:highlight w:val="none"/>
        </w:rPr>
        <w:t>条 合同生效</w:t>
      </w:r>
    </w:p>
    <w:p>
      <w:pPr>
        <w:spacing w:line="460" w:lineRule="exact"/>
        <w:ind w:firstLine="420"/>
        <w:rPr>
          <w:rFonts w:asciiTheme="majorEastAsia" w:hAnsiTheme="majorEastAsia" w:eastAsiaTheme="majorEastAsia"/>
          <w:highlight w:val="none"/>
          <w:u w:val="single"/>
        </w:rPr>
      </w:pPr>
      <w:r>
        <w:rPr>
          <w:rFonts w:hint="eastAsia" w:asciiTheme="majorEastAsia" w:hAnsiTheme="majorEastAsia" w:eastAsiaTheme="majorEastAsia"/>
          <w:highlight w:val="none"/>
        </w:rPr>
        <w:t>一、合同订立地点：</w:t>
      </w:r>
      <w:r>
        <w:rPr>
          <w:rFonts w:hint="eastAsia" w:asciiTheme="majorEastAsia" w:hAnsiTheme="majorEastAsia" w:eastAsiaTheme="majorEastAsia"/>
          <w:highlight w:val="none"/>
          <w:u w:val="single"/>
        </w:rPr>
        <w:t>泸州市江阳区。</w:t>
      </w:r>
    </w:p>
    <w:p>
      <w:pPr>
        <w:spacing w:line="460" w:lineRule="exact"/>
        <w:ind w:firstLine="420"/>
        <w:rPr>
          <w:rFonts w:hint="eastAsia" w:asciiTheme="majorEastAsia" w:hAnsiTheme="majorEastAsia" w:eastAsiaTheme="majorEastAsia"/>
          <w:bCs/>
          <w:highlight w:val="none"/>
        </w:rPr>
      </w:pPr>
      <w:r>
        <w:rPr>
          <w:rFonts w:hint="eastAsia" w:asciiTheme="majorEastAsia" w:hAnsiTheme="majorEastAsia" w:eastAsiaTheme="majorEastAsia"/>
          <w:highlight w:val="none"/>
        </w:rPr>
        <w:t>二、</w:t>
      </w:r>
      <w:r>
        <w:rPr>
          <w:rFonts w:hint="eastAsia" w:asciiTheme="majorEastAsia" w:hAnsiTheme="majorEastAsia" w:eastAsiaTheme="majorEastAsia"/>
          <w:bCs/>
          <w:highlight w:val="none"/>
        </w:rPr>
        <w:t>本合同自双方法定代表人（或授权代表，授权代表需持签约授权委托书）签字并加盖公章（或合同专用章）且收到劳务等分包人按采购文件规定的履约保证金之日起生效。</w:t>
      </w:r>
    </w:p>
    <w:p>
      <w:pPr>
        <w:pStyle w:val="2"/>
        <w:rPr>
          <w:highlight w:val="none"/>
        </w:rPr>
      </w:pP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附件一：质量保修书</w:t>
      </w: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附件二：职业健康、安全文明施工协议</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附件三：保障农民工工资承诺书</w:t>
      </w:r>
    </w:p>
    <w:p>
      <w:pPr>
        <w:spacing w:line="460" w:lineRule="exact"/>
        <w:ind w:firstLine="42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附件</w:t>
      </w:r>
      <w:r>
        <w:rPr>
          <w:rFonts w:hint="eastAsia" w:asciiTheme="majorEastAsia" w:hAnsiTheme="majorEastAsia" w:eastAsiaTheme="majorEastAsia"/>
          <w:bCs/>
          <w:highlight w:val="none"/>
          <w:lang w:val="en-US" w:eastAsia="zh-CN"/>
        </w:rPr>
        <w:t>四</w:t>
      </w:r>
      <w:r>
        <w:rPr>
          <w:rFonts w:hint="eastAsia" w:asciiTheme="majorEastAsia" w:hAnsiTheme="majorEastAsia" w:eastAsiaTheme="majorEastAsia"/>
          <w:bCs/>
          <w:highlight w:val="none"/>
        </w:rPr>
        <w:t>：工程承包人供应材料、设备、构配件计划</w:t>
      </w:r>
    </w:p>
    <w:p>
      <w:pPr>
        <w:spacing w:line="460" w:lineRule="exact"/>
        <w:ind w:firstLine="420"/>
        <w:rPr>
          <w:rFonts w:hint="eastAsia" w:asciiTheme="majorEastAsia" w:hAnsiTheme="majorEastAsia" w:eastAsiaTheme="majorEastAsia"/>
          <w:bCs/>
          <w:highlight w:val="none"/>
        </w:rPr>
      </w:pPr>
      <w:r>
        <w:rPr>
          <w:rFonts w:hint="eastAsia" w:asciiTheme="majorEastAsia" w:hAnsiTheme="majorEastAsia" w:eastAsiaTheme="majorEastAsia"/>
          <w:bCs/>
          <w:highlight w:val="none"/>
        </w:rPr>
        <w:t>附件</w:t>
      </w:r>
      <w:r>
        <w:rPr>
          <w:rFonts w:hint="eastAsia" w:asciiTheme="majorEastAsia" w:hAnsiTheme="majorEastAsia" w:eastAsiaTheme="majorEastAsia"/>
          <w:bCs/>
          <w:highlight w:val="none"/>
          <w:lang w:val="en-US" w:eastAsia="zh-CN"/>
        </w:rPr>
        <w:t>五</w:t>
      </w:r>
      <w:r>
        <w:rPr>
          <w:rFonts w:hint="eastAsia" w:asciiTheme="majorEastAsia" w:hAnsiTheme="majorEastAsia" w:eastAsiaTheme="majorEastAsia"/>
          <w:bCs/>
          <w:highlight w:val="none"/>
        </w:rPr>
        <w:t>：工程承包人提供施工机具、设备一览表</w:t>
      </w:r>
    </w:p>
    <w:p>
      <w:pPr>
        <w:pStyle w:val="2"/>
        <w:rPr>
          <w:rFonts w:hint="eastAsia"/>
          <w:highlight w:val="none"/>
        </w:rPr>
      </w:pP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工程承包人：（公章）                劳务等分包人：（公章）</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地</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址</w:t>
      </w:r>
      <w:r>
        <w:rPr>
          <w:rFonts w:hint="eastAsia" w:asciiTheme="majorEastAsia" w:hAnsiTheme="majorEastAsia" w:eastAsiaTheme="majorEastAsia"/>
          <w:highlight w:val="none"/>
        </w:rPr>
        <w:t>：</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地</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址</w:t>
      </w:r>
      <w:r>
        <w:rPr>
          <w:rFonts w:hint="eastAsia" w:asciiTheme="majorEastAsia" w:hAnsiTheme="majorEastAsia" w:eastAsiaTheme="majorEastAsia"/>
          <w:highlight w:val="none"/>
        </w:rPr>
        <w:t>：</w:t>
      </w:r>
      <w:r>
        <w:rPr>
          <w:rFonts w:asciiTheme="majorEastAsia" w:hAnsiTheme="majorEastAsia" w:eastAsiaTheme="majorEastAsia"/>
          <w:highlight w:val="none"/>
        </w:rPr>
        <w:t xml:space="preserve">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法定代表人：</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法定代表人：</w:t>
      </w:r>
      <w:r>
        <w:rPr>
          <w:rFonts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委托代理人：</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委托代理人：</w:t>
      </w:r>
      <w:r>
        <w:rPr>
          <w:rFonts w:asciiTheme="majorEastAsia" w:hAnsiTheme="majorEastAsia" w:eastAsiaTheme="majorEastAsia"/>
          <w:highlight w:val="none"/>
        </w:rPr>
        <w:t xml:space="preserve">          </w:t>
      </w:r>
    </w:p>
    <w:p>
      <w:pPr>
        <w:spacing w:line="420" w:lineRule="exact"/>
        <w:rPr>
          <w:rFonts w:asciiTheme="majorEastAsia" w:hAnsiTheme="majorEastAsia" w:eastAsiaTheme="majorEastAsia"/>
          <w:b/>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b w:val="0"/>
          <w:bCs w:val="0"/>
          <w:highlight w:val="none"/>
        </w:rPr>
        <w:t xml:space="preserve">   户       名：                       户      名：</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开 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银 行：</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开 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银 行：</w:t>
      </w:r>
      <w:r>
        <w:rPr>
          <w:rFonts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帐       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 xml:space="preserve">帐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号：</w:t>
      </w:r>
      <w:r>
        <w:rPr>
          <w:rFonts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邮 政</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编 码：                       邮 政</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编 码：</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日       期：                       日      期：</w:t>
      </w:r>
    </w:p>
    <w:p>
      <w:pPr>
        <w:pStyle w:val="2"/>
        <w:rPr>
          <w:rFonts w:asciiTheme="majorEastAsia" w:hAnsiTheme="majorEastAsia" w:eastAsiaTheme="majorEastAsia"/>
          <w:highlight w:val="none"/>
        </w:rPr>
      </w:pPr>
      <w:r>
        <w:rPr>
          <w:rFonts w:asciiTheme="majorEastAsia" w:hAnsiTheme="majorEastAsia" w:eastAsiaTheme="majorEastAsia"/>
          <w:highlight w:val="none"/>
        </w:rPr>
        <w:br w:type="page"/>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附件一：</w:t>
      </w:r>
    </w:p>
    <w:p>
      <w:pPr>
        <w:spacing w:line="420" w:lineRule="exact"/>
        <w:ind w:firstLine="420"/>
        <w:jc w:val="center"/>
        <w:rPr>
          <w:rFonts w:asciiTheme="majorEastAsia" w:hAnsiTheme="majorEastAsia" w:eastAsiaTheme="majorEastAsia"/>
          <w:highlight w:val="none"/>
        </w:rPr>
      </w:pPr>
      <w:r>
        <w:rPr>
          <w:rFonts w:hint="eastAsia" w:asciiTheme="majorEastAsia" w:hAnsiTheme="majorEastAsia" w:eastAsiaTheme="majorEastAsia"/>
          <w:highlight w:val="none"/>
          <w:lang w:eastAsia="zh-CN"/>
        </w:rPr>
        <w:t>泸州港龙江港区大脚石作业区一期工程-场平土石方工程</w:t>
      </w:r>
      <w:r>
        <w:rPr>
          <w:rFonts w:hint="eastAsia" w:asciiTheme="majorEastAsia" w:hAnsiTheme="majorEastAsia" w:eastAsiaTheme="majorEastAsia"/>
          <w:highlight w:val="none"/>
        </w:rPr>
        <w:t>劳务等分包工程</w:t>
      </w:r>
    </w:p>
    <w:p>
      <w:pPr>
        <w:spacing w:line="360" w:lineRule="auto"/>
        <w:ind w:left="210" w:leftChar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rPr>
        <w:t>工程质量</w:t>
      </w:r>
      <w:r>
        <w:rPr>
          <w:rFonts w:hint="eastAsia" w:ascii="宋体" w:hAnsi="宋体" w:cs="宋体"/>
          <w:b/>
          <w:bCs/>
          <w:color w:val="auto"/>
          <w:highlight w:val="none"/>
          <w:lang w:val="en-US" w:eastAsia="zh-CN"/>
        </w:rPr>
        <w:t>承诺书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工程承包人：泸州兴阳建川实业有限公司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劳务等分包人： </w:t>
      </w:r>
      <w:r>
        <w:rPr>
          <w:rFonts w:hint="eastAsia" w:asciiTheme="majorEastAsia" w:hAnsiTheme="majorEastAsia" w:eastAsiaTheme="majorEastAsia"/>
          <w:highlight w:val="none"/>
          <w:lang w:eastAsia="zh-CN"/>
        </w:rPr>
        <w:t>xxxxx</w:t>
      </w:r>
      <w:r>
        <w:rPr>
          <w:rFonts w:hint="eastAsia"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工程承包人与劳务等分包人根据《中华人民共和国建筑法》《建设工程质量管理条例》和《房屋建筑工程质量保修办法》，经双方协商一致，对</w:t>
      </w:r>
      <w:r>
        <w:rPr>
          <w:rFonts w:hint="eastAsia" w:asciiTheme="majorEastAsia" w:hAnsiTheme="majorEastAsia" w:eastAsiaTheme="majorEastAsia"/>
          <w:highlight w:val="none"/>
          <w:u w:val="single"/>
          <w:lang w:eastAsia="zh-CN"/>
        </w:rPr>
        <w:t>泸州港龙江港区大脚石作业区一期工程-场平土石方工程</w:t>
      </w:r>
      <w:r>
        <w:rPr>
          <w:rFonts w:hint="eastAsia" w:asciiTheme="majorEastAsia" w:hAnsiTheme="majorEastAsia" w:eastAsiaTheme="majorEastAsia"/>
          <w:highlight w:val="none"/>
          <w:u w:val="single"/>
        </w:rPr>
        <w:t>劳务等分包工程（工程名称）</w:t>
      </w:r>
      <w:r>
        <w:rPr>
          <w:rFonts w:hint="eastAsia" w:asciiTheme="majorEastAsia" w:hAnsiTheme="majorEastAsia" w:eastAsiaTheme="majorEastAsia"/>
          <w:highlight w:val="none"/>
        </w:rPr>
        <w:t>签订保修承诺书。</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一、工程保修范围和内容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劳务等分包人在保修期内，按照有关法律、法规、规章的管理规定和双方约定，承担本工程保修责任。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2"/>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u w:val="single"/>
          <w:lang w:val="en-US" w:eastAsia="zh-CN"/>
        </w:rPr>
        <w:t xml:space="preserve">   /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二、保修期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双方根据《建设工程质量管理条例》及有关规定，约定本工程的保修期如下：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1.地基基础工程和主体结构工程为设计文件规定的该工程合理使用年限；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2.屋面防水工程、有防水要求的卫生间、房间和外墙面的防渗漏为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5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 xml:space="preserve">； </w:t>
      </w:r>
    </w:p>
    <w:p>
      <w:pPr>
        <w:spacing w:line="420" w:lineRule="exact"/>
        <w:ind w:firstLine="42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3.装修工程为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u w:val="none"/>
          <w:lang w:val="en-US" w:eastAsia="zh-CN"/>
        </w:rPr>
        <w:t>年</w:t>
      </w:r>
      <w:r>
        <w:rPr>
          <w:rFonts w:hint="eastAsia" w:asciiTheme="majorEastAsia" w:hAnsiTheme="majorEastAsia" w:eastAsiaTheme="majorEastAsia"/>
          <w:highlight w:val="non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u w:val="none"/>
          <w:lang w:val="en-US" w:eastAsia="zh-CN"/>
        </w:rPr>
        <w:t>年</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4.电气管线、给排水管道、设备安装工程为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2 </w:t>
      </w:r>
      <w:r>
        <w:rPr>
          <w:rFonts w:hint="eastAsia" w:asciiTheme="majorEastAsia" w:hAnsiTheme="majorEastAsia" w:eastAsiaTheme="majorEastAsia"/>
          <w:highlight w:val="none"/>
        </w:rPr>
        <w:t xml:space="preserve">年；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5.供热与供冷系统为</w:t>
      </w:r>
      <w:r>
        <w:rPr>
          <w:rFonts w:hint="eastAsia" w:asciiTheme="majorEastAsia" w:hAnsiTheme="majorEastAsia" w:eastAsiaTheme="majorEastAsia"/>
          <w:highlight w:val="none"/>
          <w:u w:val="single"/>
          <w:lang w:val="en-US" w:eastAsia="zh-CN"/>
        </w:rPr>
        <w:t xml:space="preserve"> 2个</w:t>
      </w:r>
      <w:r>
        <w:rPr>
          <w:rFonts w:hint="eastAsia" w:asciiTheme="majorEastAsia" w:hAnsiTheme="majorEastAsia" w:eastAsiaTheme="majorEastAsia"/>
          <w:highlight w:val="none"/>
        </w:rPr>
        <w:t xml:space="preserve">采暖期、供冷期；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6.住宅小区内的给排水设施、道路等配套工程为</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2</w:t>
      </w:r>
      <w:r>
        <w:rPr>
          <w:rFonts w:hint="eastAsia" w:asciiTheme="majorEastAsia" w:hAnsiTheme="majorEastAsia" w:eastAsiaTheme="majorEastAsia"/>
          <w:highlight w:val="none"/>
        </w:rPr>
        <w:t xml:space="preserve">年；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7.其他项目保修期限约定如下： </w:t>
      </w:r>
    </w:p>
    <w:p>
      <w:pPr>
        <w:spacing w:line="42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u w:val="single"/>
        </w:rPr>
        <w:t>其余2年</w:t>
      </w:r>
      <w:r>
        <w:rPr>
          <w:rFonts w:hint="eastAsia" w:asciiTheme="majorEastAsia" w:hAnsiTheme="majorEastAsia" w:eastAsiaTheme="majorEastAsia"/>
          <w:highlight w:val="none"/>
        </w:rPr>
        <w:t>。</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三、保修责任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1.属于责任范围、内容的项目，劳务等分包人应当在接到保修通知之日起 7 天内派人保修。劳务等分包人不在约定期限内派人保修的，可以委托他人修理。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2.发生紧急抢修事故的，劳务等分包人在接到事故通知后，应当立即到达事故现场抢修。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3.对于涉及结构安全的质量问题，应当按照《房屋建筑工程质量保修办法》的规定，立即向当地建设行政主管部门报告，采取安全防范措施；由原设计人或者具有相应资质等级的设计人提出保修方案，劳务等分包人实施保修。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 4.质量保修完成后，由工程承包人或使用人组织验收。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四、保修费用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保修费用由造成质量缺陷的责任方承担。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五、工程质量保证的退还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质量保证金按审定的金额 3%计留，缺陷责任期限满</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2</w:t>
      </w:r>
      <w:r>
        <w:rPr>
          <w:rFonts w:hint="eastAsia" w:asciiTheme="majorEastAsia" w:hAnsiTheme="majorEastAsia" w:eastAsiaTheme="majorEastAsia"/>
          <w:highlight w:val="none"/>
        </w:rPr>
        <w:t>年后，14 日内扣除自行产生的费用维修后（这是指因劳务等分包人责任产生的维修费用），无息返还质保金</w:t>
      </w:r>
      <w:r>
        <w:rPr>
          <w:rFonts w:hint="eastAsia" w:asciiTheme="majorEastAsia" w:hAnsiTheme="majorEastAsia" w:eastAsiaTheme="majorEastAsia"/>
          <w:highlight w:val="none"/>
          <w:lang w:val="en-US" w:eastAsia="zh-CN"/>
        </w:rPr>
        <w:t>的60</w:t>
      </w:r>
      <w:r>
        <w:rPr>
          <w:rFonts w:hint="eastAsia" w:asciiTheme="majorEastAsia" w:hAnsiTheme="majorEastAsia" w:eastAsiaTheme="majorEastAsia"/>
          <w:highlight w:val="none"/>
        </w:rPr>
        <w:t>%所剩余额；具有防水要求的待质保期5年后，14日内扣除自行产生的费用维修后（这是指因劳务等分包人责任产生的维修费用），无息返还质保金</w:t>
      </w:r>
      <w:r>
        <w:rPr>
          <w:rFonts w:hint="eastAsia" w:asciiTheme="majorEastAsia" w:hAnsiTheme="majorEastAsia" w:eastAsiaTheme="majorEastAsia"/>
          <w:highlight w:val="none"/>
          <w:lang w:val="en-US" w:eastAsia="zh-CN"/>
        </w:rPr>
        <w:t>的40</w:t>
      </w:r>
      <w:r>
        <w:rPr>
          <w:rFonts w:hint="eastAsia" w:asciiTheme="majorEastAsia" w:hAnsiTheme="majorEastAsia" w:eastAsiaTheme="majorEastAsia"/>
          <w:highlight w:val="none"/>
        </w:rPr>
        <w:t>%所剩余额。如由劳务等分包人责任引起的维修费用高于计留的质保金，由劳务等分包人予以补足。</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六、其他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双方约定的其他工程保修责任事项： </w:t>
      </w:r>
    </w:p>
    <w:p>
      <w:pPr>
        <w:spacing w:line="420" w:lineRule="exact"/>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u w:val="single"/>
          <w:lang w:val="en-US" w:eastAsia="zh-CN"/>
        </w:rPr>
        <w:t xml:space="preserve">     /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本工程保修承诺书，由工程承包人、劳务等分包人双方共同签署，作为施工合同附件，其有效期限至保修期满。 </w:t>
      </w:r>
    </w:p>
    <w:p>
      <w:pPr>
        <w:pStyle w:val="2"/>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工程承包人：    （公章）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劳务等分包人：    （公章）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法定地址：                               法定地址：____________________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法定代表人或其                           法定代表人或其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委托代理人：________________（签字）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委托代理人：_____________（签字）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电    话：____________________           电    话：_____________________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传    真：____________________           传    真：_____________________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电子邮箱：____________________           电子邮箱：_____________________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开户银行：____________________           开户银行：_____________________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帐    号：____________________           帐    号：_____________________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 xml:space="preserve">邮政编码：____________________           邮政编码：_____________________                          </w:t>
      </w:r>
    </w:p>
    <w:p>
      <w:pPr>
        <w:spacing w:line="420" w:lineRule="exact"/>
        <w:ind w:firstLine="420"/>
        <w:rPr>
          <w:rFonts w:asciiTheme="majorEastAsia" w:hAnsiTheme="majorEastAsia" w:eastAsiaTheme="majorEastAsia"/>
          <w:highlight w:val="none"/>
        </w:rPr>
      </w:pPr>
      <w:r>
        <w:rPr>
          <w:rFonts w:asciiTheme="majorEastAsia" w:hAnsiTheme="majorEastAsia" w:eastAsiaTheme="majorEastAsia"/>
          <w:highlight w:val="none"/>
        </w:rPr>
        <w:t xml:space="preserve">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p>
    <w:p>
      <w:pPr>
        <w:pStyle w:val="2"/>
        <w:rPr>
          <w:rFonts w:asciiTheme="majorEastAsia" w:hAnsiTheme="majorEastAsia" w:eastAsiaTheme="majorEastAsia"/>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pPr>
    </w:p>
    <w:p>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highlight w:val="none"/>
        </w:rPr>
        <w:t>附件二：</w:t>
      </w:r>
    </w:p>
    <w:p>
      <w:pPr>
        <w:spacing w:line="420" w:lineRule="exact"/>
        <w:ind w:firstLine="4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职业健康、环境保护、安全生产</w:t>
      </w:r>
      <w:r>
        <w:rPr>
          <w:rFonts w:hint="eastAsia" w:ascii="宋体" w:hAnsi="宋体" w:eastAsia="宋体" w:cs="宋体"/>
          <w:b/>
          <w:bCs/>
          <w:color w:val="auto"/>
          <w:sz w:val="28"/>
          <w:szCs w:val="28"/>
          <w:highlight w:val="none"/>
        </w:rPr>
        <w:t>管理协议书</w:t>
      </w:r>
    </w:p>
    <w:p>
      <w:pPr>
        <w:spacing w:line="420" w:lineRule="exact"/>
        <w:ind w:firstLine="420"/>
        <w:jc w:val="center"/>
        <w:outlineLvl w:val="9"/>
        <w:rPr>
          <w:rFonts w:hint="eastAsia" w:ascii="宋体" w:hAnsi="宋体" w:eastAsia="宋体" w:cs="宋体"/>
          <w:b/>
          <w:bCs/>
          <w:color w:val="auto"/>
          <w:sz w:val="28"/>
          <w:szCs w:val="28"/>
          <w:highlight w:val="none"/>
        </w:rPr>
      </w:pP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工程承包人</w:t>
      </w:r>
      <w:r>
        <w:rPr>
          <w:rFonts w:hint="eastAsia" w:ascii="宋体" w:hAnsi="宋体" w:eastAsia="宋体" w:cs="宋体"/>
          <w:color w:val="auto"/>
          <w:sz w:val="21"/>
          <w:szCs w:val="21"/>
          <w:highlight w:val="none"/>
        </w:rPr>
        <w:t>）：泸州兴阳建川实业有限公司</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劳务等分包人</w:t>
      </w:r>
      <w:r>
        <w:rPr>
          <w:rFonts w:hint="eastAsia" w:ascii="宋体" w:hAnsi="宋体" w:eastAsia="宋体" w:cs="宋体"/>
          <w:color w:val="auto"/>
          <w:sz w:val="21"/>
          <w:szCs w:val="21"/>
          <w:highlight w:val="none"/>
          <w:lang w:val="en-US" w:eastAsia="zh-CN"/>
        </w:rPr>
        <w:t>/专业分包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xxxxx</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w:t>
      </w:r>
      <w:r>
        <w:rPr>
          <w:rFonts w:hint="eastAsia" w:ascii="宋体" w:hAnsi="宋体" w:cs="宋体"/>
          <w:color w:val="auto"/>
          <w:sz w:val="21"/>
          <w:szCs w:val="21"/>
          <w:highlight w:val="none"/>
          <w:u w:val="single"/>
          <w:lang w:val="en-US" w:eastAsia="zh-CN"/>
        </w:rPr>
        <w:t>泸州港龙江港区大脚石作业区一期工程-场平土石方工程</w:t>
      </w:r>
      <w:r>
        <w:rPr>
          <w:rFonts w:hint="eastAsia" w:ascii="宋体" w:hAnsi="宋体" w:eastAsia="宋体" w:cs="宋体"/>
          <w:color w:val="auto"/>
          <w:sz w:val="21"/>
          <w:szCs w:val="21"/>
          <w:highlight w:val="none"/>
        </w:rPr>
        <w:t>施工过程中的安全管理的权利、义务和责任等事项，在公平和诚实信用的原则基础上，经双方协商达成一致，订立本协议。</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一、双方的权利和义务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的权利</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的安全资质以及相关业绩，审核不合格的不予分包工程。</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建立健全分包工程施工安全管理组织机构，严格执行国家安全生产法律、法规、标准、安全生产规章制度，落实安全生产责任制、事故防范措施和应急处理。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履行安全生产职责，并对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履行安全生产职责情况进行监督。</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安全生产情况进行监督检查，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必须接受检查，对查出的问题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应按照要求及时整改，有权对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的“三违”（违章指挥、违章操作，违反劳动纪律）行为进行制止和按规定处罚，若发现</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施工现场存在重大安全隐患，有权要求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停工整改。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5.有权制止</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未经入场安全教育的施工作业人员在现场进行施工作业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制定的安全管理方案以及措施进行审查，并对无安全措施和方案、措施落实不到位的危险施工进行制止。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进入施工现场的设备、设施进行安全检查，对不符合安全要求的设备设施有权拒接进入施工现场。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施工人员的劳动保护着装及特种劳动防护用品进行安全检查，对不符合安全规定的有权制止其作业。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9.有权对</w:t>
      </w:r>
      <w:r>
        <w:rPr>
          <w:rFonts w:hint="eastAsia" w:ascii="宋体" w:hAnsi="宋体" w:eastAsia="宋体" w:cs="宋体"/>
          <w:color w:val="auto"/>
          <w:sz w:val="21"/>
          <w:szCs w:val="21"/>
          <w:highlight w:val="none"/>
          <w:lang w:eastAsia="zh-CN"/>
        </w:rPr>
        <w:t>乙方管理</w:t>
      </w:r>
      <w:r>
        <w:rPr>
          <w:rFonts w:hint="eastAsia" w:ascii="宋体" w:hAnsi="宋体" w:eastAsia="宋体" w:cs="宋体"/>
          <w:color w:val="auto"/>
          <w:sz w:val="21"/>
          <w:szCs w:val="21"/>
          <w:highlight w:val="none"/>
        </w:rPr>
        <w:t>人员的能力和水平做出评价，对于不能胜任的</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限期换人。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作业人员基本素质情况（身体情况、年龄等）进行检查，对不能满足要求的人员有权进行清理，并要求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11.有权将对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现场安全管理状况进行定期评价，评价的结果将作为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支付安全生产费用的重要依据之一。如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安全生产达不到一定的水平，导致现场存在重要问题或隐患，且经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指出后未及时整改的，必要时，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将安排人员进行整改，则相关费用从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的安全生产费用中扣除。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12.在施工期间，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安全、文明施工达不到合同要求或者存在严重安全隐患，经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催告拒绝整改或二次整改仍达不到要求的，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有权提出由于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违约责任而解除合同要求。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1.认真贯彻落实国家有关安全生产法律、法规和标准以及相关安全生产规章制度、安全操作规程，落实事故防范措施。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作业人员进行安全教育，对特种作业人员备案检查，杜绝无证上岗。</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明确施工作业区域的施工范围，如实告知施工现场危险因素、危险源和安全管理要点。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4.负责审批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编制的安全技术方案/措施，并对其控制措施的实施情况进行监督检查。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5.发生事故后积极组织抢救，防止事故扩大，并按照相关事故管理相关规定进行报告。</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6.负责向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如实告知施工作业可能涉及的职业健康危害和防护措施。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7.负责向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提出对施工现场所涉及的文物、地方政府对是施工现场周边环境保护的要求。</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8.其他根据项目要求应尽的义务</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1.有权对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的安全管理工作提出合理化的建议和改进意见</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违章强令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冒险作业行为，有权拒绝执行。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3.发生严重危及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人员生命安全的不可抗拒紧急情况时，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有权采取必要的避险措施。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1.认真贯彻落实国家有关安全生产法律、法规和标准以及执行安全生产规章制度、安全操作规程，落实事故防范措施。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实现以下安全目标：</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——不发生人身死亡及以上的责任事故；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——不发生重伤及以上事故；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——不发生火灾；</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——不发生集体食物中毒事件；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——不发生流行性传染病；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——不发生重大环境污染事件；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——不发生对施工区附近的安全生产造成重大影响的事件（如造成重大设备损坏、人员伤害、安全责任事件或停机、停堆事件等）；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——不发生治安保卫事件（构成刑事拘留及以上的事件）；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——不发生因人为失误造成的重大设施、设备等财产损失。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必须建立生产安全控制指标体系，对以下事故进行控制：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——重伤事故 ；</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——轻伤事故 ；</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——未遂事件；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——盗窃事件；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——隐患（不安全条件或安全方面的不符合）；</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——违章和不良习惯（不安全行为）；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——其他相关安全风险点；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应指定有专业资格的安全管理人员与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的安全管理部门接口，参与协调和管理。安全协调的内容包括作业安全、职业健康、消防、卫生防疫、交通安全、环境保护、治安保卫等各方面。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5.发生同一区域多个单位施工且影响相互间的安全生产时，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应通过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与有关单位协商，确定协调的责任和方法，必要时可签订相关协议，并报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备案。</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安全的管理责任包含但不限于以下内容：即现场安全（安全设施、安全措施、设备、材料保卫、安全监督和管理）、现场清洁（日常清洁和维护，包括所需的人员、材料和设备）、与现场其它</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rPr>
        <w:t>的协调和管理。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在任何区域临时拆除安全防护措施，必须经过</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安全管理人员的批准，并设置临时性替代措施和警告标志，作业完成后负责恢复被拆除的临边防护措施，并通知该区域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安全部门进行查验。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须保其员工（包括劳务工，下同）的基本素质满足以下要求：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——身体健康，无影响工作的残疾、禁忌症，无传染病和其他影响正常工作的严重疾病。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——无犯罪记录。</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——无吸毒、赌博、嫖娼等违法行为。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——文化程度（教育水平）与所从事的工种相适应。</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——工作经验（经历）与所从事的工种相适应。</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必须指定授权部门或授权人员检查、确认上述基本要求的符合性，并在申请入场时以书面形式予以承诺。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的所有特殊工种人员必须持证上岗，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有权对其进行抽查考核。这些工种包括但不限于：机动车驾驶员、焊工、起重工、脚手架工、电工、油漆工、危险品保管员等。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应根据“三级”安全教育的有关要求，对作业人员进行队级（项目级）和班组级安全教育和培训。</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应按照法规要求对项目的安全投入做出合理、及时、足量的安排，保证有足够的资金用于建立、维护、改善施工安全环境条件和作业安全条件。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应按照工程实际在工程进度款支付报告中提交现场安全管理效果情况报告、相应的安全生产费用投入清单及投入凭证。</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应对其员工实行直接的安全管理，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以任何用工形式使用的长期劳务工和短期/临时劳务工，都属于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对其安全管理负有全部责任。禁止</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以转包、使用包工头挂靠施工等非法方式使用员工及劳务工；对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任何形式用工而产生的安全隐患、事件、事故，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按合同要求追究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的责任。</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应依法法律、法规及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规定发放劳动防护用品，严禁从劳务工工资中扣除劳保费用，一经发现，严肃处理。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应尽可能使作业现场的基本安全条件规范化、标准化；现场使用的安全围栏、孔洞盖板、人孔挡板、警示带、标志牌、安全器材等均应符合国家标准要求。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对带入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现场的施工机械、施工机具和施工作业材料的安全性负责，禁止使用根据国家标准应予予以淘汰的设备、材料和机具。</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应正确购买使用专用安全</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器材，诸如安全围栏、警示标志、孔洞挡板、电缆护板、临边防护材料、安全网、脚手架、立体封闭材料、灭火器具、安全标志牌、警示带、警示绳、安全照明器具、警示灯具等。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应严格遵守《施工现场临时用电安全技术规范》规定。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应严格执行国家关于脚手架的相关国标要求，脚手架的搭设严格按方案施工。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负责本单位职工的工伤保险，</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负责购买所使用的临时劳务工的工伤保险。</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二、违约责任与处理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1.发生事故时，甲乙双方有抢险、救灾的义务，所发生的费用由事故责任方承担。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2.发生的事故，应经事故调查确认责任，事故调查和报告应符合国家的有关规定。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违约造成的事故，由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承担责任及经济损失。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违约造成的事故，由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承担责任及其经济损失，并按规定追究有关人员的责任并报告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工程质量、购买材料的质量原因导致的事故，由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承担责任及其经济损失。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发生事故后弄虚作假、隐瞒不报、迟报或谎报，一经查出，</w:t>
      </w:r>
      <w:r>
        <w:rPr>
          <w:rFonts w:hint="eastAsia" w:ascii="宋体" w:hAnsi="宋体" w:eastAsia="宋体" w:cs="宋体"/>
          <w:color w:val="auto"/>
          <w:sz w:val="21"/>
          <w:szCs w:val="21"/>
          <w:highlight w:val="none"/>
          <w:lang w:eastAsia="zh-CN"/>
        </w:rPr>
        <w:t>乙方应</w:t>
      </w:r>
      <w:r>
        <w:rPr>
          <w:rFonts w:hint="eastAsia" w:ascii="宋体" w:hAnsi="宋体" w:eastAsia="宋体" w:cs="宋体"/>
          <w:color w:val="auto"/>
          <w:sz w:val="21"/>
          <w:szCs w:val="21"/>
          <w:highlight w:val="none"/>
        </w:rPr>
        <w:t>按有关规定</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承担相应损失。</w:t>
      </w:r>
    </w:p>
    <w:p>
      <w:pPr>
        <w:spacing w:line="420" w:lineRule="exact"/>
        <w:ind w:firstLine="420"/>
        <w:outlineLvl w:val="9"/>
        <w:rPr>
          <w:rFonts w:hint="eastAsia" w:ascii="宋体" w:hAnsi="宋体" w:eastAsia="宋体" w:cs="宋体"/>
          <w:color w:val="0000FF"/>
          <w:sz w:val="21"/>
          <w:szCs w:val="21"/>
          <w:highlight w:val="none"/>
        </w:rPr>
      </w:pPr>
      <w:r>
        <w:rPr>
          <w:rFonts w:hint="eastAsia" w:ascii="宋体" w:hAnsi="宋体" w:eastAsia="宋体" w:cs="宋体"/>
          <w:color w:val="auto"/>
          <w:sz w:val="21"/>
          <w:szCs w:val="21"/>
          <w:highlight w:val="none"/>
        </w:rPr>
        <w:t>6.由于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安全教育，不服从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现场安全管理，不按规定使用劳动防护用品，违章指挥、违章作业、违反劳动纪律而造成的事故</w:t>
      </w:r>
      <w:r>
        <w:rPr>
          <w:rFonts w:hint="eastAsia" w:ascii="宋体" w:hAnsi="宋体" w:eastAsia="宋体" w:cs="宋体"/>
          <w:color w:val="auto"/>
          <w:sz w:val="21"/>
          <w:szCs w:val="21"/>
          <w:highlight w:val="none"/>
          <w:lang w:val="en-US" w:eastAsia="zh-CN"/>
        </w:rPr>
        <w:t>和事件</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承担责任以及全部经济损失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同时甲方有权追究乙方违约责任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或者业主安全管理制度和规定，违反安全操作规程，安全技术措施不落实、安全管理不到位等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原因而造成的事故，由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同时甲方有权追究乙方违约责任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拒不执行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提出的安全管理改进意见，对安全管理不到位或安全管理失控、违章频发的，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有权令其停工整改或单方面解除分包合同，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承担责任及由此造成的全部经济损失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同时甲方有权追究乙方违约责任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9.对于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在施工中发生人身伤亡、火灾、爆炸、设备等事故，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管理规定的要求进行经济</w:t>
      </w:r>
      <w:r>
        <w:rPr>
          <w:rFonts w:hint="eastAsia" w:ascii="宋体" w:hAnsi="宋体" w:eastAsia="宋体" w:cs="宋体"/>
          <w:color w:val="auto"/>
          <w:sz w:val="21"/>
          <w:szCs w:val="21"/>
          <w:highlight w:val="none"/>
          <w:lang w:eastAsia="zh-CN"/>
        </w:rPr>
        <w:t>违约</w:t>
      </w:r>
      <w:r>
        <w:rPr>
          <w:rFonts w:hint="eastAsia" w:ascii="宋体" w:hAnsi="宋体" w:eastAsia="宋体" w:cs="宋体"/>
          <w:color w:val="auto"/>
          <w:sz w:val="21"/>
          <w:szCs w:val="21"/>
          <w:highlight w:val="none"/>
        </w:rPr>
        <w:t>处罚。发生影响恶劣事故的，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有权单方面解除本合同。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10.项目安全生产管理制度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10.1安全文明施工检查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会同建设单位、监理单位组织以下类型安全文明施工检查，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项目负责人和安全管理人员必须按时参加，另有要求时按要求执行，凡无故缺席、未按要求参加的项目负责人按200元/次支付违约金、安全员按100元/次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（1）每周组织每周例行安全文明施工综合检查；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（2）不定期组织相关单位开展各类专项（临电、消防、外架、“三宝、四口、五临边”、机械、文明施工等）；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（3）停工、复工检查；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（4）节假日检查；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（5）夏季、冬季、雨季等季节性专项检查；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10.2施工安全风险管控和事故隐患排查治理工作</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支付违约金，并限期内完成整改。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10.3隐患整改销项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对于项目安全检查中发现的问题，在复查过程中发现未及时按照要求落实整改销项并反馈的，根据未整改完成项数量，对相关单位、责任人按不低于200元/项标准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支付违约金，整改通知单中针对具体项有另行要求时参照其执行。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10.4安全文明施工相关会议</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项目负责人、安全员必须按时参加会议，不得无故缺席。凡无故缺席、未按要求参加的人员按200元/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10.5安全活动</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项目部定期组织开展消防、中毒、防洪、防汛、中毒、疏散等应急救援演练活动，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要求参加，否则将按2000元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10.6临电管理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支付违约金，若因违规操作发生事故，由违规操作人员所属单位承担一切责任。</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（3）操作人员须服从电工的安全技术指导，</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须重视电工提出的有关安全用电合理意见，不得以任何理由强迫电工违章作业，一经查出强令冒险作业的按2000元/次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（4）对于以下违章用电行为，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有权立即勒令停止使用并拆除违规用电设备、设施，且按对应标准支付违约金：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1）凡用电设备（包括照明灯具、机械设备、电动工具等）无专用开关箱，一经查出按1000元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支付违约金，并立即拆除违规用电设备。</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支付违约金并停止作业。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3）当班作业完毕后，电箱须拉闸断电、关门上锁，否则按100元/次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10.7特殊工种上岗</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种作业必须持证上岗，且须在有效期内进行作业，主要现场涉及的特殊工种如下：电工；建筑起重机械安拆工、司机、信号工及司索工；架子工；高处作业吊篮安、拆工；电、气焊工证件；高处作业吊篮操作工证件须由吊篮使用单位专业技术人员对操作人员进行培训、考核合格后颁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凡从事以上施工内容但未持证上岗人员，一经查出，相关单位</w:t>
      </w:r>
      <w:r>
        <w:rPr>
          <w:rFonts w:hint="eastAsia" w:ascii="宋体" w:hAnsi="宋体" w:eastAsia="宋体" w:cs="宋体"/>
          <w:color w:val="auto"/>
          <w:sz w:val="21"/>
          <w:szCs w:val="21"/>
          <w:highlight w:val="none"/>
          <w:lang w:eastAsia="zh-CN"/>
        </w:rPr>
        <w:t>应向甲方支付违约金</w:t>
      </w:r>
      <w:r>
        <w:rPr>
          <w:rFonts w:hint="eastAsia" w:ascii="宋体" w:hAnsi="宋体" w:eastAsia="宋体" w:cs="宋体"/>
          <w:color w:val="auto"/>
          <w:sz w:val="21"/>
          <w:szCs w:val="21"/>
          <w:highlight w:val="none"/>
        </w:rPr>
        <w:t>2000元，并将违章人员清退出场。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10.8消防管理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（1）消防设施进场验收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1）现场所有消防设施进场均须履行进场验收手续，不合格品严禁进场，否则相关单位</w:t>
      </w:r>
      <w:r>
        <w:rPr>
          <w:rFonts w:hint="eastAsia" w:ascii="宋体" w:hAnsi="宋体" w:eastAsia="宋体" w:cs="宋体"/>
          <w:color w:val="auto"/>
          <w:sz w:val="21"/>
          <w:szCs w:val="21"/>
          <w:highlight w:val="none"/>
          <w:lang w:eastAsia="zh-CN"/>
        </w:rPr>
        <w:t>应按</w:t>
      </w:r>
      <w:r>
        <w:rPr>
          <w:rFonts w:hint="eastAsia" w:ascii="宋体" w:hAnsi="宋体" w:eastAsia="宋体" w:cs="宋体"/>
          <w:color w:val="auto"/>
          <w:sz w:val="21"/>
          <w:szCs w:val="21"/>
          <w:highlight w:val="none"/>
        </w:rPr>
        <w:t>1000元/次</w:t>
      </w:r>
      <w:r>
        <w:rPr>
          <w:rFonts w:hint="eastAsia" w:ascii="宋体" w:hAnsi="宋体" w:eastAsia="宋体" w:cs="宋体"/>
          <w:color w:val="auto"/>
          <w:sz w:val="21"/>
          <w:szCs w:val="21"/>
          <w:highlight w:val="none"/>
          <w:lang w:eastAsia="zh-CN"/>
        </w:rPr>
        <w:t>向甲方支付违约金</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负责各自加工区、库房、作业点的灭火器配备，否则按1000元/处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（2）动火作业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1）现场电、气焊动火作业人员必须持有效特殊工种操作证上岗，否则按500元/次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2）施工现场明火作业（电、气焊、金属切割等）必须履行动火审批手续，作业前周边易燃、易爆物清理到位，否则按500元/次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3）动火证必须规定动火人、动火时间、动火地点及动火施工情况，同时指定一名动火监护人，并准备好消防器材，否则按500元/次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4）作业人员严格按照动火证规定的时间、地点、范围内作业，不得擅自更改，如有变化应重新办理动火作业许可证，否则按500元/次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5）动火监护人应坚守岗位，不得擅自离开，发现情况及时采取措施并向有关人员汇报，否则按500元/次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（3）氧气、乙炔气瓶安全管理制度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1）乙炔瓶、氧气瓶应设仓库单独存放，不准和其他物品合用一库，未经使用的实瓶和用后返回仓库的空瓶应分开存放，排列整齐严禁混放，否则按200元/次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2）仓库的位置应远离明火与热源，否则按200元/次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3）库区周围15m内，不得存放易燃易爆物品，不准存放油脂、腐蚀性、放射性物质，否则按200元/次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4）仓库内外应有良好的通风与照明，照明要选用防爆灯具，否则按100元/次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10.9库房及加工区管理制度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搭设库房或布置加工区前必须与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现场管理人员协商，征得同意后在指定地点进行搭设，严禁擅自搭设库房，否则按2000元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支付违约金，且须于1天内立即拆除。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（2）库区围栏外侧每隔5m应设醒目的“严禁烟火”的标志牌，消防设施要齐全有效，并设置符合总包单位要求的门牌、库房管理制度牌、责任人及联系方式公示牌等，否则按200元/处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（3）库房、加工区内所有材料必须上架或装箱存放，标识统一、准确、规范，严禁乱堆、乱码，否则按1000元/次标准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（4）库房内严禁住人，严禁使用大功率电器，否则按2000元/次标准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支付违约金，并勒令立即搬出。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（5）所有加工区必须与其他区域全部进行围护，严禁随意随处加工，否则按1000元/次标准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（6）切割机切割作业时，必须在前端设置防护罩，防止火星四溅，严禁前方正对施工通道、库房等部位切割，否则按200元/次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10.10其他各项相关</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rPr>
        <w:t>标准</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（1）安全</w:t>
      </w:r>
      <w:r>
        <w:rPr>
          <w:rFonts w:hint="eastAsia" w:ascii="宋体" w:hAnsi="宋体" w:eastAsia="宋体" w:cs="宋体"/>
          <w:color w:val="auto"/>
          <w:sz w:val="21"/>
          <w:szCs w:val="21"/>
          <w:highlight w:val="none"/>
          <w:lang w:val="en-US" w:eastAsia="zh-CN"/>
        </w:rPr>
        <w:t>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1）进入施工现场未佩戴安全帽，每人按100元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支付违约金；未正确系挂帽带，每人按50元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支付违约金；使用破损安全帽或不符合国家要求无合格证及检测报告的，每人按100元</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2）2m及以上登高作业、临边作业未系挂安全带和吊篮作业安全带未并锁扣有效连接在安全绳上的，按200元</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3）穿拖鞋、高跟鞋、裙子、短裤进入施工现场，按100元/人·次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4）在现场赤裸上身作业，按50元/人·次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5）不到指定地点而在现场随意吸烟，按100元/人·次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6）严禁从高处往下倾倒垃圾，否则按500元/次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7）在现场使用电饭锅、电磁炉、烤火炉、热得快等大功率生活电器，按500元/处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支付违约金，并没收违规设施。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8）严禁任何人员将施工人员以外的父母、子女、婴幼儿等家属带到施工现场，否则按1000元/次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9）凡酒后上岗的，按500元/人·次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支付违约金；凡打架斗殴的，按不低于2000元标准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10）架体密目网封闭不严的，按200元/处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支付违约金；落地架底部基础未硬化或未垫设跳板的，按100元/处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支付违约金，并要求立即拆除；外架水平防护和道路上防砸措施不到位的按200元/处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支付违约金，连墙件未按方案要求搭设的或者擅自拆除的，按500元/处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11）外架搭设、拆除和高空作业过程中，未按要求安排监督旁站人员的，按500元/次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支付违约金；在现场拆除作业时，闯入警戒区域或不听旁站人员劝阻的，按1000元/次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支付违约金，若发生事故，由违章人员单位承担一切事故后果。</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12）现场未开展安全生产分级管控、风险源辨识和危险源治理措施，按1000元/项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13）现场未开展日常安全生产管理和隐患排查治理活动，按1000元/项</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14）涉及有限空间作业，未按照《四川省有限空间作业安全管理规定》执行、未按照有限空间“三、五、七”工作法实施作业的，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造成责任和经济损失的，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或者业主安全管理制度和规定，违反安全操作规程，安全技术措施不落实、安全管理不到位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不配合甲方的安全管理，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或者业主安全管理制度和规定，违反安全操作规程，安全技术措施不落实、安全管理不到位等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原因而造成的</w:t>
      </w:r>
      <w:r>
        <w:rPr>
          <w:rFonts w:hint="eastAsia" w:ascii="宋体" w:hAnsi="宋体" w:eastAsia="宋体" w:cs="宋体"/>
          <w:color w:val="auto"/>
          <w:sz w:val="21"/>
          <w:szCs w:val="21"/>
          <w:highlight w:val="none"/>
          <w:lang w:val="en-US" w:eastAsia="zh-CN"/>
        </w:rPr>
        <w:t>人员受伤（未达到</w:t>
      </w:r>
      <w:r>
        <w:rPr>
          <w:rFonts w:hint="eastAsia" w:ascii="宋体" w:hAnsi="宋体" w:eastAsia="宋体" w:cs="宋体"/>
          <w:color w:val="auto"/>
          <w:sz w:val="21"/>
          <w:szCs w:val="21"/>
          <w:highlight w:val="none"/>
        </w:rPr>
        <w:t>伤残</w:t>
      </w:r>
      <w:r>
        <w:rPr>
          <w:rFonts w:hint="eastAsia" w:ascii="宋体" w:hAnsi="宋体" w:eastAsia="宋体" w:cs="宋体"/>
          <w:color w:val="auto"/>
          <w:sz w:val="21"/>
          <w:szCs w:val="21"/>
          <w:highlight w:val="none"/>
          <w:lang w:val="en-US" w:eastAsia="zh-CN"/>
        </w:rPr>
        <w:t>标准和生产事故标准）、影响较大的安全事件，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17）乙方安排到项目现场的人员应第一时间配合甲方录入工伤保险系统，由于乙方原因造成乙方人员未录入工伤保险系统的，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人标准向甲方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造成责任和经济损失的，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（2）文明施工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所有人员（包括管理人员）进入施工现场必须穿戴反光马甲，</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作业人员反光马甲样式、材质必须统一，管理人员可单独统一，若在现场抽查发现不符合要求按50元/人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作业人员所属单位</w:t>
      </w:r>
      <w:r>
        <w:rPr>
          <w:rFonts w:hint="eastAsia" w:ascii="宋体" w:hAnsi="宋体" w:eastAsia="宋体" w:cs="宋体"/>
          <w:color w:val="auto"/>
          <w:sz w:val="21"/>
          <w:szCs w:val="21"/>
          <w:highlight w:val="none"/>
          <w:lang w:eastAsia="zh-CN"/>
        </w:rPr>
        <w:t>应向甲方</w:t>
      </w:r>
      <w:r>
        <w:rPr>
          <w:rFonts w:hint="eastAsia" w:ascii="宋体" w:hAnsi="宋体" w:eastAsia="宋体" w:cs="宋体"/>
          <w:color w:val="auto"/>
          <w:sz w:val="21"/>
          <w:szCs w:val="21"/>
          <w:highlight w:val="none"/>
        </w:rPr>
        <w:t>支付违约金，管理人员所属单位按100元/人</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2）严禁在安全通道上长时间存放任何材料等，存放时间不得超过30分钟，不得堵塞通道，否则按500元/次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3）现场材料堆码未按现场平面布置区域随意堆码的，按1000元/处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支付违约金；凡材料未堆码整齐的，按500元/处</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支付违约金；违规堆码且不整改的，按1000元/处·天</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4）故意损坏现场设施，除照价赔偿以外，还需承担赔偿不低于赔偿价的20%且不低于200元标准</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5）未履行当日工完场清的、污染通道或其他区域未立即清理的，按500元/处·天</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6）在厕所以外区域随地大小便的，按500元/人·次</w:t>
      </w:r>
      <w:r>
        <w:rPr>
          <w:rFonts w:hint="eastAsia" w:ascii="宋体" w:hAnsi="宋体" w:eastAsia="宋体" w:cs="宋体"/>
          <w:color w:val="auto"/>
          <w:sz w:val="21"/>
          <w:szCs w:val="21"/>
          <w:highlight w:val="none"/>
          <w:lang w:eastAsia="zh-CN"/>
        </w:rPr>
        <w:t>向甲方</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在施工过程中，如</w:t>
      </w:r>
      <w:r>
        <w:rPr>
          <w:rFonts w:hint="eastAsia" w:ascii="宋体" w:hAnsi="宋体" w:eastAsia="宋体" w:cs="宋体"/>
          <w:color w:val="auto"/>
          <w:sz w:val="21"/>
          <w:szCs w:val="21"/>
          <w:highlight w:val="none"/>
          <w:lang w:eastAsia="zh-CN"/>
        </w:rPr>
        <w:t>果</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职业健康、</w:t>
      </w:r>
      <w:r>
        <w:rPr>
          <w:rFonts w:hint="eastAsia" w:ascii="宋体" w:hAnsi="宋体" w:eastAsia="宋体" w:cs="宋体"/>
          <w:color w:val="auto"/>
          <w:sz w:val="21"/>
          <w:szCs w:val="21"/>
          <w:highlight w:val="none"/>
        </w:rPr>
        <w:t>文明施工</w:t>
      </w:r>
      <w:r>
        <w:rPr>
          <w:rFonts w:hint="eastAsia" w:ascii="宋体" w:hAnsi="宋体" w:eastAsia="宋体" w:cs="宋体"/>
          <w:color w:val="auto"/>
          <w:sz w:val="21"/>
          <w:szCs w:val="21"/>
          <w:highlight w:val="none"/>
          <w:lang w:eastAsia="zh-CN"/>
        </w:rPr>
        <w:t>和环境保护</w:t>
      </w:r>
      <w:r>
        <w:rPr>
          <w:rFonts w:hint="eastAsia" w:ascii="宋体" w:hAnsi="宋体" w:eastAsia="宋体" w:cs="宋体"/>
          <w:color w:val="auto"/>
          <w:sz w:val="21"/>
          <w:szCs w:val="21"/>
          <w:highlight w:val="none"/>
        </w:rPr>
        <w:t>问题受上级主管部门处罚一次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乙方向甲方支付违约金</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文明施工费的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%；如果因</w:t>
      </w:r>
      <w:r>
        <w:rPr>
          <w:rFonts w:hint="eastAsia" w:ascii="宋体" w:hAnsi="宋体" w:eastAsia="宋体" w:cs="宋体"/>
          <w:color w:val="auto"/>
          <w:sz w:val="21"/>
          <w:szCs w:val="21"/>
          <w:highlight w:val="none"/>
          <w:lang w:val="en-US" w:eastAsia="zh-CN"/>
        </w:rPr>
        <w:t>职业健康、</w:t>
      </w:r>
      <w:r>
        <w:rPr>
          <w:rFonts w:hint="eastAsia" w:ascii="宋体" w:hAnsi="宋体" w:eastAsia="宋体" w:cs="宋体"/>
          <w:color w:val="auto"/>
          <w:sz w:val="21"/>
          <w:szCs w:val="21"/>
          <w:highlight w:val="none"/>
        </w:rPr>
        <w:t>文明施工</w:t>
      </w:r>
      <w:r>
        <w:rPr>
          <w:rFonts w:hint="eastAsia" w:ascii="宋体" w:hAnsi="宋体" w:eastAsia="宋体" w:cs="宋体"/>
          <w:color w:val="auto"/>
          <w:sz w:val="21"/>
          <w:szCs w:val="21"/>
          <w:highlight w:val="none"/>
          <w:lang w:eastAsia="zh-CN"/>
        </w:rPr>
        <w:t>和环境保护</w:t>
      </w:r>
      <w:r>
        <w:rPr>
          <w:rFonts w:hint="eastAsia" w:ascii="宋体" w:hAnsi="宋体" w:eastAsia="宋体" w:cs="宋体"/>
          <w:color w:val="auto"/>
          <w:sz w:val="21"/>
          <w:szCs w:val="21"/>
          <w:highlight w:val="none"/>
        </w:rPr>
        <w:t>问题，上级主管部门要求停工整顿一次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乙方向甲方支付违约金</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文明施工费的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从工程进度款中扣除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处罚决定以</w:t>
      </w:r>
      <w:r>
        <w:rPr>
          <w:rFonts w:hint="eastAsia" w:ascii="宋体" w:hAnsi="宋体" w:eastAsia="宋体" w:cs="宋体"/>
          <w:color w:val="auto"/>
          <w:sz w:val="21"/>
          <w:szCs w:val="21"/>
          <w:highlight w:val="none"/>
          <w:lang w:eastAsia="zh-CN"/>
        </w:rPr>
        <w:t>本项目所在</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级及以上职能部门</w:t>
      </w:r>
      <w:r>
        <w:rPr>
          <w:rFonts w:hint="eastAsia" w:ascii="宋体" w:hAnsi="宋体" w:eastAsia="宋体" w:cs="宋体"/>
          <w:color w:val="auto"/>
          <w:sz w:val="21"/>
          <w:szCs w:val="21"/>
          <w:highlight w:val="none"/>
        </w:rPr>
        <w:t>的处罚为依据。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10.12施工期间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发生一般及以上生产安全事故的，安全文明施工费中的安全施工费按应计费率的60%计取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同时，甲方有权要求乙方按30万元/人～50万元/人标准向甲方支付违约金，违约金</w:t>
      </w:r>
      <w:r>
        <w:rPr>
          <w:rFonts w:hint="eastAsia" w:ascii="宋体" w:hAnsi="宋体" w:eastAsia="宋体" w:cs="宋体"/>
          <w:color w:val="auto"/>
          <w:sz w:val="21"/>
          <w:szCs w:val="21"/>
          <w:highlight w:val="none"/>
        </w:rPr>
        <w:t>从工程进度款中扣除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处罚决定以</w:t>
      </w:r>
      <w:r>
        <w:rPr>
          <w:rFonts w:hint="eastAsia" w:ascii="宋体" w:hAnsi="宋体" w:eastAsia="宋体" w:cs="宋体"/>
          <w:color w:val="auto"/>
          <w:sz w:val="21"/>
          <w:szCs w:val="21"/>
          <w:highlight w:val="none"/>
          <w:lang w:eastAsia="zh-CN"/>
        </w:rPr>
        <w:t>本项目所在</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级及以上职能部门</w:t>
      </w:r>
      <w:r>
        <w:rPr>
          <w:rFonts w:hint="eastAsia" w:ascii="宋体" w:hAnsi="宋体" w:eastAsia="宋体" w:cs="宋体"/>
          <w:color w:val="auto"/>
          <w:sz w:val="21"/>
          <w:szCs w:val="21"/>
          <w:highlight w:val="none"/>
        </w:rPr>
        <w:t>的处罚为依据。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10.13乙方</w:t>
      </w:r>
      <w:r>
        <w:rPr>
          <w:rFonts w:hint="eastAsia" w:ascii="宋体" w:hAnsi="宋体" w:eastAsia="宋体" w:cs="宋体"/>
          <w:color w:val="auto"/>
          <w:sz w:val="21"/>
          <w:szCs w:val="21"/>
          <w:highlight w:val="none"/>
        </w:rPr>
        <w:t>在施工过程中，发生工伤伤残</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～10级（以工伤认定资料为依据），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要求乙方按</w:t>
      </w:r>
      <w:r>
        <w:rPr>
          <w:rFonts w:hint="eastAsia" w:ascii="宋体" w:hAnsi="宋体" w:eastAsia="宋体" w:cs="宋体"/>
          <w:color w:val="auto"/>
          <w:sz w:val="21"/>
          <w:szCs w:val="21"/>
          <w:highlight w:val="none"/>
        </w:rPr>
        <w:t>1万元/人～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万元/人</w:t>
      </w:r>
      <w:r>
        <w:rPr>
          <w:rFonts w:hint="eastAsia" w:ascii="宋体" w:hAnsi="宋体" w:eastAsia="宋体" w:cs="宋体"/>
          <w:color w:val="auto"/>
          <w:sz w:val="21"/>
          <w:szCs w:val="21"/>
          <w:highlight w:val="none"/>
          <w:lang w:val="en-US" w:eastAsia="zh-CN"/>
        </w:rPr>
        <w:t>标准向甲方支付违约金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从工程进度款中扣除。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在施工过程中，发生较大及以上设备事故、施工机械设备事故、火灾事故、环境污染事件，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要求乙方按</w:t>
      </w:r>
      <w:r>
        <w:rPr>
          <w:rFonts w:hint="eastAsia" w:ascii="宋体" w:hAnsi="宋体" w:eastAsia="宋体" w:cs="宋体"/>
          <w:color w:val="auto"/>
          <w:sz w:val="21"/>
          <w:szCs w:val="21"/>
          <w:highlight w:val="none"/>
        </w:rPr>
        <w:t>10万元/起～20万元/起</w:t>
      </w:r>
      <w:r>
        <w:rPr>
          <w:rFonts w:hint="eastAsia" w:ascii="宋体" w:hAnsi="宋体" w:eastAsia="宋体" w:cs="宋体"/>
          <w:color w:val="auto"/>
          <w:sz w:val="21"/>
          <w:szCs w:val="21"/>
          <w:highlight w:val="none"/>
          <w:lang w:eastAsia="zh-CN"/>
        </w:rPr>
        <w:t>标准向甲方</w:t>
      </w:r>
      <w:r>
        <w:rPr>
          <w:rFonts w:hint="eastAsia" w:ascii="宋体" w:hAnsi="宋体" w:eastAsia="宋体" w:cs="宋体"/>
          <w:color w:val="auto"/>
          <w:sz w:val="21"/>
          <w:szCs w:val="21"/>
          <w:highlight w:val="none"/>
        </w:rPr>
        <w:t>支付违约金，违约金从工程进度款中扣除。</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10.15</w:t>
      </w:r>
      <w:r>
        <w:rPr>
          <w:rFonts w:hint="eastAsia" w:ascii="宋体" w:hAnsi="宋体" w:eastAsia="宋体" w:cs="宋体"/>
          <w:color w:val="auto"/>
          <w:sz w:val="21"/>
          <w:szCs w:val="21"/>
          <w:highlight w:val="none"/>
        </w:rPr>
        <w:t>工地地面应做硬化处理而未做的，其安全文明施工费中的文明施工费按应计费率的60%计取</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三、争议解决办法</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因履行本协议发生争议时，由甲乙双方协商解决，协商不成的，双方均可向泸州市江阳区人民法院提起诉讼。</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四、效力及其它</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本协议作为工程合同的补充，经双方签字盖章后生效，与工程合同具有同等法律效力，同时生效，同时终止。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本协议未尽事宜按国家及地方政府有关规定执行。</w:t>
      </w:r>
    </w:p>
    <w:p>
      <w:pPr>
        <w:widowControl w:val="0"/>
        <w:adjustRightInd w:val="0"/>
        <w:spacing w:line="360" w:lineRule="auto"/>
        <w:jc w:val="both"/>
        <w:textAlignment w:val="baseline"/>
        <w:outlineLvl w:val="9"/>
        <w:rPr>
          <w:rFonts w:hint="eastAsia" w:ascii="宋体" w:hAnsi="宋体" w:eastAsia="宋体" w:cs="宋体"/>
          <w:bCs/>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甲    方：</w:t>
      </w:r>
      <w:r>
        <w:rPr>
          <w:rFonts w:hint="eastAsia" w:ascii="宋体" w:hAnsi="宋体" w:eastAsia="宋体" w:cs="宋体"/>
          <w:bCs/>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   乙    方：</w:t>
      </w:r>
      <w:r>
        <w:rPr>
          <w:rFonts w:hint="eastAsia" w:ascii="宋体" w:hAnsi="宋体" w:eastAsia="宋体" w:cs="宋体"/>
          <w:bCs/>
          <w:color w:val="auto"/>
          <w:sz w:val="21"/>
          <w:szCs w:val="21"/>
          <w:highlight w:val="none"/>
          <w:u w:val="single"/>
          <w:lang w:val="en-US" w:eastAsia="zh-CN" w:bidi="ar-SA"/>
        </w:rPr>
        <w:t xml:space="preserve">                            </w:t>
      </w:r>
    </w:p>
    <w:p>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p>
      <w:pPr>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法定地址：</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 （签字）</w:t>
      </w:r>
    </w:p>
    <w:p>
      <w:pPr>
        <w:spacing w:line="240" w:lineRule="auto"/>
        <w:ind w:left="0" w:leftChars="0" w:firstLine="0" w:firstLineChars="0"/>
        <w:jc w:val="both"/>
        <w:outlineLvl w:val="9"/>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 xml:space="preserve">    日期：</w:t>
      </w:r>
      <w:r>
        <w:rPr>
          <w:rFonts w:hint="eastAsia" w:ascii="宋体" w:hAnsi="宋体" w:eastAsia="宋体" w:cs="宋体"/>
          <w:color w:val="auto"/>
          <w:kern w:val="2"/>
          <w:sz w:val="21"/>
          <w:szCs w:val="21"/>
          <w:highlight w:val="none"/>
          <w:u w:val="single"/>
          <w:lang w:val="en-US" w:eastAsia="zh-CN" w:bidi="ar-SA"/>
        </w:rPr>
        <w:t xml:space="preserve">                           </w:t>
      </w:r>
    </w:p>
    <w:p>
      <w:pPr>
        <w:jc w:val="left"/>
        <w:rPr>
          <w:rFonts w:asciiTheme="majorEastAsia" w:hAnsiTheme="majorEastAsia" w:eastAsiaTheme="majorEastAsia"/>
          <w:highlight w:val="none"/>
        </w:rPr>
      </w:pPr>
      <w:r>
        <w:rPr>
          <w:rFonts w:asciiTheme="majorEastAsia" w:hAnsiTheme="majorEastAsia" w:eastAsiaTheme="majorEastAsia"/>
          <w:highlight w:val="none"/>
        </w:rPr>
        <w:br w:type="page"/>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附件</w:t>
      </w:r>
      <w:r>
        <w:rPr>
          <w:rFonts w:hint="eastAsia" w:asciiTheme="majorEastAsia" w:hAnsiTheme="majorEastAsia" w:eastAsiaTheme="majorEastAsia"/>
          <w:highlight w:val="none"/>
          <w:lang w:val="en-US" w:eastAsia="zh-CN"/>
        </w:rPr>
        <w:t>三</w:t>
      </w:r>
      <w:r>
        <w:rPr>
          <w:rFonts w:hint="eastAsia" w:asciiTheme="majorEastAsia" w:hAnsiTheme="majorEastAsia" w:eastAsiaTheme="majorEastAsia"/>
          <w:highlight w:val="none"/>
        </w:rPr>
        <w:t>：</w:t>
      </w:r>
    </w:p>
    <w:p>
      <w:pPr>
        <w:spacing w:line="420" w:lineRule="exact"/>
        <w:ind w:firstLine="420"/>
        <w:jc w:val="center"/>
        <w:rPr>
          <w:rFonts w:asciiTheme="majorEastAsia" w:hAnsiTheme="majorEastAsia" w:eastAsiaTheme="majorEastAsia"/>
          <w:highlight w:val="none"/>
        </w:rPr>
      </w:pPr>
      <w:r>
        <w:rPr>
          <w:rFonts w:hint="eastAsia" w:asciiTheme="majorEastAsia" w:hAnsiTheme="majorEastAsia" w:eastAsiaTheme="majorEastAsia"/>
          <w:highlight w:val="none"/>
        </w:rPr>
        <w:t>保障农民工工资承诺书</w:t>
      </w:r>
    </w:p>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致：泸州兴阳建川实业有限公司</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为保护民工的合法权益，做到不拖欠民工工资，本人以</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公司法定代表人的身份，就我公司承接的</w:t>
      </w:r>
      <w:r>
        <w:rPr>
          <w:rFonts w:hint="eastAsia" w:asciiTheme="majorEastAsia" w:hAnsiTheme="majorEastAsia" w:eastAsiaTheme="majorEastAsia"/>
          <w:highlight w:val="none"/>
          <w:u w:val="single"/>
          <w:lang w:eastAsia="zh-CN"/>
        </w:rPr>
        <w:t>泸州港龙江港区大脚石作业区一期工程-场平土石方工程</w:t>
      </w:r>
      <w:r>
        <w:rPr>
          <w:rFonts w:hint="eastAsia" w:asciiTheme="majorEastAsia" w:hAnsiTheme="majorEastAsia" w:eastAsiaTheme="majorEastAsia"/>
          <w:highlight w:val="none"/>
          <w:u w:val="single"/>
        </w:rPr>
        <w:t>劳务等分包工程</w:t>
      </w:r>
      <w:r>
        <w:rPr>
          <w:rFonts w:hint="eastAsia" w:asciiTheme="majorEastAsia" w:hAnsiTheme="majorEastAsia" w:eastAsiaTheme="majorEastAsia"/>
          <w:highlight w:val="none"/>
        </w:rPr>
        <w:t>，郑重承诺：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1.严格遵守《劳动法》《保证农民工工资支付条例》等国家和地方关于农民工用工及工资支付的有关规定。</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2.按规定与录用的每位农民工签订《劳动用工合同》，明确工资发放方式、标准及支付时间等。</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3.将农民工工资按月足额支付给农民工本人，不发放到“包工头”等不具备用工主体资格的组织或个人。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4.我公司对民工工资的支付负直接责任，全面负责与之形成劳动关系的民工的用工管理。</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5.我公司相关人员积极配合承包方落实保障农民工工资发放的各项工作，及时按承包方要求送交各项资料。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7.若发生拖欠或克扣民工工资行为造成民工讨薪、上访等事件，本公司愿意接收相关部门处罚，并配合解决。</w:t>
      </w:r>
    </w:p>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承诺单位：</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法定代表人或委托代理人：</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承诺时间：</w:t>
      </w:r>
    </w:p>
    <w:p>
      <w:pPr>
        <w:spacing w:line="420" w:lineRule="exact"/>
        <w:ind w:firstLine="420"/>
        <w:rPr>
          <w:rFonts w:asciiTheme="majorEastAsia" w:hAnsiTheme="majorEastAsia" w:eastAsiaTheme="majorEastAsia"/>
          <w:highlight w:val="none"/>
        </w:rPr>
      </w:pPr>
      <w:r>
        <w:rPr>
          <w:rFonts w:asciiTheme="majorEastAsia" w:hAnsiTheme="majorEastAsia" w:eastAsiaTheme="majorEastAsia"/>
          <w:highlight w:val="none"/>
        </w:rPr>
        <w:t> </w:t>
      </w:r>
    </w:p>
    <w:p>
      <w:pPr>
        <w:pStyle w:val="2"/>
        <w:rPr>
          <w:rFonts w:asciiTheme="majorEastAsia" w:hAnsiTheme="majorEastAsia" w:eastAsiaTheme="majorEastAsia"/>
          <w:highlight w:val="none"/>
        </w:rPr>
      </w:pPr>
      <w:r>
        <w:rPr>
          <w:rFonts w:asciiTheme="majorEastAsia" w:hAnsiTheme="majorEastAsia" w:eastAsiaTheme="majorEastAsia"/>
          <w:highlight w:val="none"/>
        </w:rPr>
        <w:br w:type="page"/>
      </w:r>
    </w:p>
    <w:p>
      <w:pPr>
        <w:spacing w:line="420" w:lineRule="exact"/>
        <w:ind w:firstLine="420"/>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rPr>
        <w:t>附件</w:t>
      </w:r>
      <w:r>
        <w:rPr>
          <w:rFonts w:hint="eastAsia" w:asciiTheme="majorEastAsia" w:hAnsiTheme="majorEastAsia" w:eastAsiaTheme="majorEastAsia"/>
          <w:highlight w:val="none"/>
          <w:lang w:val="en-US" w:eastAsia="zh-CN"/>
        </w:rPr>
        <w:t>四</w:t>
      </w:r>
    </w:p>
    <w:p>
      <w:pPr>
        <w:spacing w:line="420" w:lineRule="exact"/>
        <w:ind w:firstLine="420"/>
        <w:jc w:val="center"/>
        <w:rPr>
          <w:rFonts w:asciiTheme="majorEastAsia" w:hAnsiTheme="majorEastAsia" w:eastAsiaTheme="majorEastAsia"/>
          <w:highlight w:val="none"/>
        </w:rPr>
      </w:pPr>
      <w:r>
        <w:rPr>
          <w:rFonts w:hint="eastAsia" w:asciiTheme="majorEastAsia" w:hAnsiTheme="majorEastAsia" w:eastAsiaTheme="majorEastAsia"/>
          <w:highlight w:val="none"/>
        </w:rPr>
        <w:t>工程承包人供应材料、设备、构配件计划</w:t>
      </w:r>
    </w:p>
    <w:tbl>
      <w:tblPr>
        <w:tblStyle w:val="14"/>
        <w:tblW w:w="10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883"/>
        <w:gridCol w:w="1648"/>
        <w:gridCol w:w="578"/>
        <w:gridCol w:w="648"/>
        <w:gridCol w:w="590"/>
        <w:gridCol w:w="980"/>
        <w:gridCol w:w="950"/>
        <w:gridCol w:w="99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6"/>
                <w:highlight w:val="none"/>
              </w:rPr>
              <w:t>序号</w:t>
            </w:r>
          </w:p>
        </w:tc>
        <w:tc>
          <w:tcPr>
            <w:tcW w:w="1883"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品种</w:t>
            </w:r>
          </w:p>
        </w:tc>
        <w:tc>
          <w:tcPr>
            <w:tcW w:w="1648"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规格型号</w:t>
            </w:r>
          </w:p>
        </w:tc>
        <w:tc>
          <w:tcPr>
            <w:tcW w:w="578"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单位</w:t>
            </w:r>
          </w:p>
        </w:tc>
        <w:tc>
          <w:tcPr>
            <w:tcW w:w="648"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数量</w:t>
            </w:r>
          </w:p>
        </w:tc>
        <w:tc>
          <w:tcPr>
            <w:tcW w:w="590"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单价</w:t>
            </w:r>
          </w:p>
        </w:tc>
        <w:tc>
          <w:tcPr>
            <w:tcW w:w="980"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质量等级</w:t>
            </w:r>
          </w:p>
        </w:tc>
        <w:tc>
          <w:tcPr>
            <w:tcW w:w="950"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供应时间</w:t>
            </w:r>
          </w:p>
        </w:tc>
        <w:tc>
          <w:tcPr>
            <w:tcW w:w="994"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送达地点</w:t>
            </w:r>
          </w:p>
        </w:tc>
        <w:tc>
          <w:tcPr>
            <w:tcW w:w="1657" w:type="dxa"/>
          </w:tcPr>
          <w:p>
            <w:pPr>
              <w:spacing w:line="420" w:lineRule="exact"/>
              <w:jc w:val="center"/>
              <w:rPr>
                <w:rFonts w:asciiTheme="majorEastAsia" w:hAnsiTheme="majorEastAsia" w:eastAsiaTheme="majorEastAsia"/>
                <w:sz w:val="18"/>
                <w:highlight w:val="none"/>
              </w:rPr>
            </w:pPr>
            <w:r>
              <w:rPr>
                <w:rFonts w:hint="eastAsia" w:asciiTheme="majorEastAsia" w:hAnsiTheme="majorEastAsia" w:eastAsiaTheme="majorEastAsia"/>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1</w:t>
            </w:r>
          </w:p>
        </w:tc>
        <w:tc>
          <w:tcPr>
            <w:tcW w:w="1883" w:type="dxa"/>
            <w:vAlign w:val="center"/>
          </w:tcPr>
          <w:p>
            <w:pPr>
              <w:spacing w:line="420" w:lineRule="exact"/>
              <w:jc w:val="center"/>
              <w:rPr>
                <w:rFonts w:hint="eastAsia"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pStyle w:val="7"/>
              <w:spacing w:line="420" w:lineRule="exact"/>
              <w:ind w:left="5250"/>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2</w:t>
            </w:r>
          </w:p>
        </w:tc>
        <w:tc>
          <w:tcPr>
            <w:tcW w:w="1883" w:type="dxa"/>
            <w:vAlign w:val="center"/>
          </w:tcPr>
          <w:p>
            <w:pPr>
              <w:spacing w:line="420" w:lineRule="exact"/>
              <w:jc w:val="center"/>
              <w:rPr>
                <w:rFonts w:hint="default" w:asciiTheme="majorEastAsia" w:hAnsiTheme="majorEastAsia" w:eastAsiaTheme="majorEastAsia"/>
                <w:sz w:val="20"/>
                <w:highlight w:val="none"/>
                <w:lang w:val="en-US"/>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vAlign w:val="center"/>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3</w:t>
            </w:r>
          </w:p>
        </w:tc>
        <w:tc>
          <w:tcPr>
            <w:tcW w:w="1883" w:type="dxa"/>
            <w:vAlign w:val="center"/>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4</w:t>
            </w:r>
          </w:p>
        </w:tc>
        <w:tc>
          <w:tcPr>
            <w:tcW w:w="1883"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eastAsia" w:asciiTheme="majorEastAsia" w:hAnsiTheme="majorEastAsia" w:eastAsiaTheme="majorEastAsia"/>
                <w:sz w:val="20"/>
                <w:highlight w:val="none"/>
                <w:lang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5</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6</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55" w:type="dxa"/>
          </w:tcPr>
          <w:p>
            <w:pPr>
              <w:spacing w:line="420" w:lineRule="exact"/>
              <w:jc w:val="center"/>
              <w:rPr>
                <w:rFonts w:asciiTheme="majorEastAsia" w:hAnsiTheme="majorEastAsia" w:eastAsiaTheme="majorEastAsia"/>
                <w:sz w:val="20"/>
                <w:highlight w:val="none"/>
              </w:rPr>
            </w:pPr>
            <w:r>
              <w:rPr>
                <w:rFonts w:asciiTheme="majorEastAsia" w:hAnsiTheme="majorEastAsia" w:eastAsiaTheme="majorEastAsia"/>
                <w:sz w:val="20"/>
                <w:highlight w:val="none"/>
              </w:rPr>
              <w:t>7</w:t>
            </w:r>
          </w:p>
        </w:tc>
        <w:tc>
          <w:tcPr>
            <w:tcW w:w="1883"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highlight w:val="none"/>
              </w:rPr>
              <w:t>8</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vAlign w:val="center"/>
          </w:tcPr>
          <w:p>
            <w:pPr>
              <w:spacing w:line="420" w:lineRule="exact"/>
              <w:jc w:val="center"/>
              <w:rPr>
                <w:rFonts w:asciiTheme="majorEastAsia" w:hAnsiTheme="majorEastAsia" w:eastAsiaTheme="majorEastAsia"/>
                <w:sz w:val="20"/>
                <w:highlight w:val="none"/>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9</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10</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11</w:t>
            </w:r>
          </w:p>
        </w:tc>
        <w:tc>
          <w:tcPr>
            <w:tcW w:w="1883" w:type="dxa"/>
            <w:vAlign w:val="center"/>
          </w:tcPr>
          <w:p>
            <w:pPr>
              <w:spacing w:line="420" w:lineRule="exact"/>
              <w:jc w:val="center"/>
              <w:rPr>
                <w:rFonts w:hint="default" w:asciiTheme="majorEastAsia" w:hAnsiTheme="majorEastAsia" w:eastAsiaTheme="majorEastAsia"/>
                <w:sz w:val="20"/>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12</w:t>
            </w:r>
          </w:p>
        </w:tc>
        <w:tc>
          <w:tcPr>
            <w:tcW w:w="1883" w:type="dxa"/>
            <w:vAlign w:val="center"/>
          </w:tcPr>
          <w:p>
            <w:pPr>
              <w:spacing w:line="420" w:lineRule="exact"/>
              <w:jc w:val="center"/>
              <w:rPr>
                <w:rFonts w:hint="default" w:asciiTheme="majorEastAsia" w:hAnsiTheme="majorEastAsia" w:eastAsiaTheme="majorEastAsia"/>
                <w:highlight w:val="none"/>
                <w:lang w:val="en-US" w:eastAsia="zh-CN"/>
              </w:rPr>
            </w:pPr>
            <w:r>
              <w:rPr>
                <w:rFonts w:hint="eastAsia" w:asciiTheme="majorEastAsia" w:hAnsiTheme="majorEastAsia" w:eastAsiaTheme="majorEastAsia"/>
                <w:sz w:val="20"/>
                <w:highlight w:val="none"/>
                <w:lang w:val="en-US" w:eastAsia="zh-CN"/>
              </w:rPr>
              <w:t>/</w:t>
            </w:r>
          </w:p>
        </w:tc>
        <w:tc>
          <w:tcPr>
            <w:tcW w:w="1648" w:type="dxa"/>
            <w:shd w:val="clear" w:color="auto" w:fill="auto"/>
            <w:vAlign w:val="center"/>
          </w:tcPr>
          <w:p>
            <w:pPr>
              <w:spacing w:line="420" w:lineRule="exact"/>
              <w:jc w:val="center"/>
              <w:rPr>
                <w:rFonts w:asciiTheme="majorEastAsia" w:hAnsiTheme="majorEastAsia" w:eastAsiaTheme="majorEastAsia" w:cstheme="minorBidi"/>
                <w:sz w:val="20"/>
                <w:szCs w:val="21"/>
                <w:highlight w:val="none"/>
                <w:lang w:val="en-US" w:eastAsia="zh-CN" w:bidi="ar-SA"/>
              </w:rPr>
            </w:pPr>
            <w:r>
              <w:rPr>
                <w:rFonts w:hint="eastAsia" w:asciiTheme="majorEastAsia" w:hAnsiTheme="majorEastAsia" w:eastAsiaTheme="majorEastAsia"/>
                <w:sz w:val="20"/>
                <w:highlight w:val="none"/>
                <w:lang w:val="en-US" w:eastAsia="zh-CN"/>
              </w:rPr>
              <w:t>/</w:t>
            </w:r>
          </w:p>
        </w:tc>
        <w:tc>
          <w:tcPr>
            <w:tcW w:w="57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648"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59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8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50"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994"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c>
          <w:tcPr>
            <w:tcW w:w="1657" w:type="dxa"/>
            <w:vAlign w:val="center"/>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sz w:val="20"/>
                <w:highlight w:val="none"/>
                <w:lang w:val="en-US" w:eastAsia="zh-CN"/>
              </w:rPr>
              <w:t>/</w:t>
            </w:r>
          </w:p>
        </w:tc>
      </w:tr>
    </w:tbl>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r>
        <w:rPr>
          <w:rFonts w:asciiTheme="majorEastAsia" w:hAnsiTheme="majorEastAsia" w:eastAsiaTheme="majorEastAsia"/>
          <w:highlight w:val="none"/>
        </w:rPr>
        <w:tab/>
      </w:r>
    </w:p>
    <w:p>
      <w:pPr>
        <w:spacing w:line="420" w:lineRule="exact"/>
        <w:ind w:firstLine="420"/>
        <w:rPr>
          <w:rFonts w:asciiTheme="majorEastAsia" w:hAnsiTheme="majorEastAsia" w:eastAsiaTheme="majorEastAsia"/>
          <w:highlight w:val="none"/>
        </w:rPr>
      </w:pPr>
    </w:p>
    <w:p>
      <w:pPr>
        <w:spacing w:line="420" w:lineRule="exact"/>
        <w:ind w:firstLine="420"/>
        <w:rPr>
          <w:rFonts w:asciiTheme="majorEastAsia" w:hAnsiTheme="majorEastAsia" w:eastAsiaTheme="majorEastAsia"/>
          <w:highlight w:val="none"/>
        </w:rPr>
      </w:pPr>
    </w:p>
    <w:p>
      <w:pPr>
        <w:spacing w:line="240" w:lineRule="auto"/>
        <w:ind w:firstLine="0"/>
        <w:rPr>
          <w:rFonts w:hint="eastAsia" w:asciiTheme="majorEastAsia" w:hAnsiTheme="majorEastAsia" w:eastAsiaTheme="majorEastAsia"/>
          <w:highlight w:val="none"/>
        </w:rPr>
      </w:pPr>
      <w:r>
        <w:rPr>
          <w:rFonts w:hint="eastAsia" w:asciiTheme="majorEastAsia" w:hAnsiTheme="majorEastAsia" w:eastAsiaTheme="majorEastAsia"/>
          <w:highlight w:val="none"/>
        </w:rPr>
        <w:br w:type="page"/>
      </w:r>
    </w:p>
    <w:p>
      <w:pPr>
        <w:spacing w:line="420" w:lineRule="exact"/>
        <w:ind w:firstLine="420"/>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rPr>
        <w:t>附件</w:t>
      </w:r>
      <w:r>
        <w:rPr>
          <w:rFonts w:hint="eastAsia" w:asciiTheme="majorEastAsia" w:hAnsiTheme="majorEastAsia" w:eastAsiaTheme="majorEastAsia"/>
          <w:highlight w:val="none"/>
          <w:lang w:val="en-US" w:eastAsia="zh-CN"/>
        </w:rPr>
        <w:t>五</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工程承包人提供施工机具、设备一览表</w:t>
      </w:r>
    </w:p>
    <w:tbl>
      <w:tblPr>
        <w:tblStyle w:val="14"/>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21"/>
        <w:gridCol w:w="1368"/>
        <w:gridCol w:w="1152"/>
        <w:gridCol w:w="1260"/>
        <w:gridCol w:w="1800"/>
        <w:gridCol w:w="1091"/>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序号</w:t>
            </w:r>
          </w:p>
        </w:tc>
        <w:tc>
          <w:tcPr>
            <w:tcW w:w="1421"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品种</w:t>
            </w:r>
          </w:p>
        </w:tc>
        <w:tc>
          <w:tcPr>
            <w:tcW w:w="1368"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规格型号</w:t>
            </w:r>
          </w:p>
        </w:tc>
        <w:tc>
          <w:tcPr>
            <w:tcW w:w="1152"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单位</w:t>
            </w:r>
          </w:p>
        </w:tc>
        <w:tc>
          <w:tcPr>
            <w:tcW w:w="1260"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数量</w:t>
            </w:r>
          </w:p>
        </w:tc>
        <w:tc>
          <w:tcPr>
            <w:tcW w:w="1800"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供应时间</w:t>
            </w:r>
          </w:p>
        </w:tc>
        <w:tc>
          <w:tcPr>
            <w:tcW w:w="1091"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送达地点</w:t>
            </w:r>
          </w:p>
        </w:tc>
        <w:tc>
          <w:tcPr>
            <w:tcW w:w="1025" w:type="dxa"/>
          </w:tcPr>
          <w:p>
            <w:pPr>
              <w:spacing w:line="420" w:lineRule="exact"/>
              <w:jc w:val="center"/>
              <w:rPr>
                <w:rFonts w:asciiTheme="majorEastAsia" w:hAnsiTheme="majorEastAsia" w:eastAsiaTheme="majorEastAsia"/>
                <w:highlight w:val="none"/>
              </w:rPr>
            </w:pPr>
            <w:r>
              <w:rPr>
                <w:rFonts w:asciiTheme="majorEastAsia" w:hAnsiTheme="majorEastAsia" w:eastAsiaTheme="major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421" w:type="dxa"/>
            <w:vAlign w:val="center"/>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368" w:type="dxa"/>
            <w:vAlign w:val="center"/>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152" w:type="dxa"/>
            <w:vAlign w:val="center"/>
          </w:tcPr>
          <w:p>
            <w:pPr>
              <w:pStyle w:val="7"/>
              <w:tabs>
                <w:tab w:val="right" w:pos="-4314"/>
                <w:tab w:val="center" w:pos="5362"/>
              </w:tabs>
              <w:spacing w:line="420" w:lineRule="exact"/>
              <w:ind w:left="5250"/>
              <w:jc w:val="left"/>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ab/>
            </w:r>
            <w:r>
              <w:rPr>
                <w:rFonts w:hint="eastAsia" w:asciiTheme="majorEastAsia" w:hAnsiTheme="majorEastAsia" w:eastAsiaTheme="majorEastAsia"/>
                <w:highlight w:val="none"/>
                <w:lang w:val="en-US" w:eastAsia="zh-CN"/>
              </w:rPr>
              <w:tab/>
            </w:r>
            <w:r>
              <w:rPr>
                <w:rFonts w:hint="eastAsia" w:asciiTheme="majorEastAsia" w:hAnsiTheme="majorEastAsia" w:eastAsiaTheme="majorEastAsia"/>
                <w:highlight w:val="none"/>
                <w:lang w:val="en-US" w:eastAsia="zh-CN"/>
              </w:rPr>
              <w:t>/</w:t>
            </w:r>
          </w:p>
        </w:tc>
        <w:tc>
          <w:tcPr>
            <w:tcW w:w="1260" w:type="dxa"/>
            <w:vAlign w:val="center"/>
          </w:tcPr>
          <w:p>
            <w:pPr>
              <w:spacing w:line="420" w:lineRule="exact"/>
              <w:jc w:val="center"/>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w:t>
            </w:r>
          </w:p>
        </w:tc>
        <w:tc>
          <w:tcPr>
            <w:tcW w:w="1800" w:type="dxa"/>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w:t>
            </w:r>
          </w:p>
        </w:tc>
        <w:tc>
          <w:tcPr>
            <w:tcW w:w="1091" w:type="dxa"/>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w:t>
            </w:r>
          </w:p>
        </w:tc>
        <w:tc>
          <w:tcPr>
            <w:tcW w:w="1025" w:type="dxa"/>
          </w:tcPr>
          <w:p>
            <w:pPr>
              <w:spacing w:line="420" w:lineRule="exact"/>
              <w:jc w:val="center"/>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highlight w:val="none"/>
              </w:rPr>
            </w:pPr>
          </w:p>
        </w:tc>
        <w:tc>
          <w:tcPr>
            <w:tcW w:w="1421" w:type="dxa"/>
            <w:vAlign w:val="center"/>
          </w:tcPr>
          <w:p>
            <w:pPr>
              <w:spacing w:line="420" w:lineRule="exact"/>
              <w:jc w:val="center"/>
              <w:rPr>
                <w:rFonts w:asciiTheme="majorEastAsia" w:hAnsiTheme="majorEastAsia" w:eastAsiaTheme="majorEastAsia"/>
                <w:highlight w:val="none"/>
              </w:rPr>
            </w:pPr>
          </w:p>
        </w:tc>
        <w:tc>
          <w:tcPr>
            <w:tcW w:w="1368" w:type="dxa"/>
            <w:vAlign w:val="center"/>
          </w:tcPr>
          <w:p>
            <w:pPr>
              <w:spacing w:line="420" w:lineRule="exact"/>
              <w:jc w:val="center"/>
              <w:rPr>
                <w:rFonts w:asciiTheme="majorEastAsia" w:hAnsiTheme="majorEastAsia" w:eastAsiaTheme="majorEastAsia"/>
                <w:highlight w:val="none"/>
              </w:rPr>
            </w:pPr>
          </w:p>
        </w:tc>
        <w:tc>
          <w:tcPr>
            <w:tcW w:w="1152" w:type="dxa"/>
            <w:vAlign w:val="center"/>
          </w:tcPr>
          <w:p>
            <w:pPr>
              <w:spacing w:line="420" w:lineRule="exact"/>
              <w:jc w:val="center"/>
              <w:rPr>
                <w:rFonts w:asciiTheme="majorEastAsia" w:hAnsiTheme="majorEastAsia" w:eastAsiaTheme="majorEastAsia"/>
                <w:highlight w:val="none"/>
              </w:rPr>
            </w:pPr>
          </w:p>
        </w:tc>
        <w:tc>
          <w:tcPr>
            <w:tcW w:w="1260" w:type="dxa"/>
            <w:vAlign w:val="center"/>
          </w:tcPr>
          <w:p>
            <w:pPr>
              <w:spacing w:line="420" w:lineRule="exact"/>
              <w:jc w:val="center"/>
              <w:rPr>
                <w:rFonts w:asciiTheme="majorEastAsia" w:hAnsiTheme="majorEastAsia" w:eastAsiaTheme="majorEastAsia"/>
                <w:highlight w:val="none"/>
              </w:rPr>
            </w:pPr>
          </w:p>
        </w:tc>
        <w:tc>
          <w:tcPr>
            <w:tcW w:w="1800" w:type="dxa"/>
          </w:tcPr>
          <w:p>
            <w:pPr>
              <w:spacing w:line="420" w:lineRule="exact"/>
              <w:jc w:val="center"/>
              <w:rPr>
                <w:rFonts w:asciiTheme="majorEastAsia" w:hAnsiTheme="majorEastAsia" w:eastAsiaTheme="majorEastAsia"/>
                <w:highlight w:val="none"/>
              </w:rPr>
            </w:pPr>
          </w:p>
        </w:tc>
        <w:tc>
          <w:tcPr>
            <w:tcW w:w="1091" w:type="dxa"/>
          </w:tcPr>
          <w:p>
            <w:pPr>
              <w:spacing w:line="420" w:lineRule="exact"/>
              <w:jc w:val="center"/>
              <w:rPr>
                <w:rFonts w:asciiTheme="majorEastAsia" w:hAnsiTheme="majorEastAsia" w:eastAsiaTheme="majorEastAsia"/>
                <w:highlight w:val="none"/>
              </w:rPr>
            </w:pPr>
          </w:p>
        </w:tc>
        <w:tc>
          <w:tcPr>
            <w:tcW w:w="1025" w:type="dxa"/>
          </w:tcPr>
          <w:p>
            <w:pPr>
              <w:spacing w:line="420" w:lineRule="exact"/>
              <w:jc w:val="center"/>
              <w:rPr>
                <w:rFonts w:asciiTheme="majorEastAsia" w:hAnsiTheme="majorEastAsia" w:eastAsiaTheme="maj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highlight w:val="none"/>
              </w:rPr>
            </w:pPr>
          </w:p>
        </w:tc>
        <w:tc>
          <w:tcPr>
            <w:tcW w:w="1421" w:type="dxa"/>
            <w:vAlign w:val="center"/>
          </w:tcPr>
          <w:p>
            <w:pPr>
              <w:spacing w:line="420" w:lineRule="exact"/>
              <w:jc w:val="center"/>
              <w:rPr>
                <w:rFonts w:asciiTheme="majorEastAsia" w:hAnsiTheme="majorEastAsia" w:eastAsiaTheme="majorEastAsia"/>
                <w:highlight w:val="none"/>
              </w:rPr>
            </w:pPr>
          </w:p>
        </w:tc>
        <w:tc>
          <w:tcPr>
            <w:tcW w:w="1368" w:type="dxa"/>
            <w:vAlign w:val="center"/>
          </w:tcPr>
          <w:p>
            <w:pPr>
              <w:spacing w:line="420" w:lineRule="exact"/>
              <w:jc w:val="center"/>
              <w:rPr>
                <w:rFonts w:asciiTheme="majorEastAsia" w:hAnsiTheme="majorEastAsia" w:eastAsiaTheme="majorEastAsia"/>
                <w:highlight w:val="none"/>
              </w:rPr>
            </w:pPr>
          </w:p>
        </w:tc>
        <w:tc>
          <w:tcPr>
            <w:tcW w:w="1152" w:type="dxa"/>
            <w:vAlign w:val="center"/>
          </w:tcPr>
          <w:p>
            <w:pPr>
              <w:spacing w:line="420" w:lineRule="exact"/>
              <w:jc w:val="center"/>
              <w:rPr>
                <w:rFonts w:asciiTheme="majorEastAsia" w:hAnsiTheme="majorEastAsia" w:eastAsiaTheme="majorEastAsia"/>
                <w:highlight w:val="none"/>
              </w:rPr>
            </w:pPr>
          </w:p>
        </w:tc>
        <w:tc>
          <w:tcPr>
            <w:tcW w:w="1260" w:type="dxa"/>
            <w:vAlign w:val="center"/>
          </w:tcPr>
          <w:p>
            <w:pPr>
              <w:spacing w:line="420" w:lineRule="exact"/>
              <w:jc w:val="center"/>
              <w:rPr>
                <w:rFonts w:asciiTheme="majorEastAsia" w:hAnsiTheme="majorEastAsia" w:eastAsiaTheme="majorEastAsia"/>
                <w:highlight w:val="none"/>
              </w:rPr>
            </w:pPr>
          </w:p>
        </w:tc>
        <w:tc>
          <w:tcPr>
            <w:tcW w:w="1800" w:type="dxa"/>
          </w:tcPr>
          <w:p>
            <w:pPr>
              <w:spacing w:line="420" w:lineRule="exact"/>
              <w:jc w:val="center"/>
              <w:rPr>
                <w:rFonts w:asciiTheme="majorEastAsia" w:hAnsiTheme="majorEastAsia" w:eastAsiaTheme="majorEastAsia"/>
                <w:highlight w:val="none"/>
              </w:rPr>
            </w:pPr>
          </w:p>
        </w:tc>
        <w:tc>
          <w:tcPr>
            <w:tcW w:w="1091" w:type="dxa"/>
          </w:tcPr>
          <w:p>
            <w:pPr>
              <w:spacing w:line="420" w:lineRule="exact"/>
              <w:jc w:val="center"/>
              <w:rPr>
                <w:rFonts w:asciiTheme="majorEastAsia" w:hAnsiTheme="majorEastAsia" w:eastAsiaTheme="majorEastAsia"/>
                <w:highlight w:val="none"/>
              </w:rPr>
            </w:pPr>
          </w:p>
        </w:tc>
        <w:tc>
          <w:tcPr>
            <w:tcW w:w="1025" w:type="dxa"/>
          </w:tcPr>
          <w:p>
            <w:pPr>
              <w:spacing w:line="420" w:lineRule="exact"/>
              <w:jc w:val="center"/>
              <w:rPr>
                <w:rFonts w:asciiTheme="majorEastAsia" w:hAnsiTheme="majorEastAsia" w:eastAsiaTheme="maj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highlight w:val="none"/>
              </w:rPr>
            </w:pPr>
          </w:p>
        </w:tc>
        <w:tc>
          <w:tcPr>
            <w:tcW w:w="1421" w:type="dxa"/>
            <w:vAlign w:val="center"/>
          </w:tcPr>
          <w:p>
            <w:pPr>
              <w:spacing w:line="420" w:lineRule="exact"/>
              <w:jc w:val="center"/>
              <w:rPr>
                <w:rFonts w:asciiTheme="majorEastAsia" w:hAnsiTheme="majorEastAsia" w:eastAsiaTheme="majorEastAsia"/>
                <w:highlight w:val="none"/>
              </w:rPr>
            </w:pPr>
          </w:p>
        </w:tc>
        <w:tc>
          <w:tcPr>
            <w:tcW w:w="1368" w:type="dxa"/>
            <w:vAlign w:val="center"/>
          </w:tcPr>
          <w:p>
            <w:pPr>
              <w:spacing w:line="420" w:lineRule="exact"/>
              <w:jc w:val="center"/>
              <w:rPr>
                <w:rFonts w:asciiTheme="majorEastAsia" w:hAnsiTheme="majorEastAsia" w:eastAsiaTheme="majorEastAsia"/>
                <w:highlight w:val="none"/>
              </w:rPr>
            </w:pPr>
          </w:p>
        </w:tc>
        <w:tc>
          <w:tcPr>
            <w:tcW w:w="1152" w:type="dxa"/>
            <w:vAlign w:val="center"/>
          </w:tcPr>
          <w:p>
            <w:pPr>
              <w:spacing w:line="420" w:lineRule="exact"/>
              <w:jc w:val="center"/>
              <w:rPr>
                <w:rFonts w:asciiTheme="majorEastAsia" w:hAnsiTheme="majorEastAsia" w:eastAsiaTheme="majorEastAsia"/>
                <w:highlight w:val="none"/>
              </w:rPr>
            </w:pPr>
          </w:p>
        </w:tc>
        <w:tc>
          <w:tcPr>
            <w:tcW w:w="1260" w:type="dxa"/>
            <w:vAlign w:val="center"/>
          </w:tcPr>
          <w:p>
            <w:pPr>
              <w:spacing w:line="420" w:lineRule="exact"/>
              <w:jc w:val="center"/>
              <w:rPr>
                <w:rFonts w:asciiTheme="majorEastAsia" w:hAnsiTheme="majorEastAsia" w:eastAsiaTheme="majorEastAsia"/>
                <w:highlight w:val="none"/>
              </w:rPr>
            </w:pPr>
          </w:p>
        </w:tc>
        <w:tc>
          <w:tcPr>
            <w:tcW w:w="1800" w:type="dxa"/>
          </w:tcPr>
          <w:p>
            <w:pPr>
              <w:spacing w:line="420" w:lineRule="exact"/>
              <w:jc w:val="center"/>
              <w:rPr>
                <w:rFonts w:asciiTheme="majorEastAsia" w:hAnsiTheme="majorEastAsia" w:eastAsiaTheme="majorEastAsia"/>
                <w:highlight w:val="none"/>
              </w:rPr>
            </w:pPr>
          </w:p>
        </w:tc>
        <w:tc>
          <w:tcPr>
            <w:tcW w:w="1091" w:type="dxa"/>
          </w:tcPr>
          <w:p>
            <w:pPr>
              <w:spacing w:line="420" w:lineRule="exact"/>
              <w:jc w:val="center"/>
              <w:rPr>
                <w:rFonts w:asciiTheme="majorEastAsia" w:hAnsiTheme="majorEastAsia" w:eastAsiaTheme="majorEastAsia"/>
                <w:highlight w:val="none"/>
              </w:rPr>
            </w:pPr>
          </w:p>
        </w:tc>
        <w:tc>
          <w:tcPr>
            <w:tcW w:w="1025" w:type="dxa"/>
          </w:tcPr>
          <w:p>
            <w:pPr>
              <w:spacing w:line="420" w:lineRule="exact"/>
              <w:jc w:val="center"/>
              <w:rPr>
                <w:rFonts w:asciiTheme="majorEastAsia" w:hAnsiTheme="majorEastAsia" w:eastAsiaTheme="maj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highlight w:val="none"/>
              </w:rPr>
            </w:pPr>
          </w:p>
        </w:tc>
        <w:tc>
          <w:tcPr>
            <w:tcW w:w="1421" w:type="dxa"/>
            <w:vAlign w:val="center"/>
          </w:tcPr>
          <w:p>
            <w:pPr>
              <w:spacing w:line="420" w:lineRule="exact"/>
              <w:jc w:val="center"/>
              <w:rPr>
                <w:rFonts w:asciiTheme="majorEastAsia" w:hAnsiTheme="majorEastAsia" w:eastAsiaTheme="majorEastAsia"/>
                <w:highlight w:val="none"/>
              </w:rPr>
            </w:pPr>
          </w:p>
        </w:tc>
        <w:tc>
          <w:tcPr>
            <w:tcW w:w="1368" w:type="dxa"/>
            <w:vAlign w:val="center"/>
          </w:tcPr>
          <w:p>
            <w:pPr>
              <w:spacing w:line="420" w:lineRule="exact"/>
              <w:jc w:val="center"/>
              <w:rPr>
                <w:rFonts w:asciiTheme="majorEastAsia" w:hAnsiTheme="majorEastAsia" w:eastAsiaTheme="majorEastAsia"/>
                <w:highlight w:val="none"/>
              </w:rPr>
            </w:pPr>
          </w:p>
        </w:tc>
        <w:tc>
          <w:tcPr>
            <w:tcW w:w="1152" w:type="dxa"/>
            <w:vAlign w:val="center"/>
          </w:tcPr>
          <w:p>
            <w:pPr>
              <w:spacing w:line="420" w:lineRule="exact"/>
              <w:jc w:val="center"/>
              <w:rPr>
                <w:rFonts w:asciiTheme="majorEastAsia" w:hAnsiTheme="majorEastAsia" w:eastAsiaTheme="majorEastAsia"/>
                <w:highlight w:val="none"/>
              </w:rPr>
            </w:pPr>
          </w:p>
        </w:tc>
        <w:tc>
          <w:tcPr>
            <w:tcW w:w="1260" w:type="dxa"/>
            <w:vAlign w:val="center"/>
          </w:tcPr>
          <w:p>
            <w:pPr>
              <w:spacing w:line="420" w:lineRule="exact"/>
              <w:jc w:val="center"/>
              <w:rPr>
                <w:rFonts w:asciiTheme="majorEastAsia" w:hAnsiTheme="majorEastAsia" w:eastAsiaTheme="majorEastAsia"/>
                <w:highlight w:val="none"/>
              </w:rPr>
            </w:pPr>
          </w:p>
        </w:tc>
        <w:tc>
          <w:tcPr>
            <w:tcW w:w="1800" w:type="dxa"/>
          </w:tcPr>
          <w:p>
            <w:pPr>
              <w:spacing w:line="420" w:lineRule="exact"/>
              <w:jc w:val="center"/>
              <w:rPr>
                <w:rFonts w:asciiTheme="majorEastAsia" w:hAnsiTheme="majorEastAsia" w:eastAsiaTheme="majorEastAsia"/>
                <w:highlight w:val="none"/>
              </w:rPr>
            </w:pPr>
          </w:p>
        </w:tc>
        <w:tc>
          <w:tcPr>
            <w:tcW w:w="1091" w:type="dxa"/>
          </w:tcPr>
          <w:p>
            <w:pPr>
              <w:spacing w:line="420" w:lineRule="exact"/>
              <w:jc w:val="center"/>
              <w:rPr>
                <w:rFonts w:asciiTheme="majorEastAsia" w:hAnsiTheme="majorEastAsia" w:eastAsiaTheme="majorEastAsia"/>
                <w:highlight w:val="none"/>
              </w:rPr>
            </w:pPr>
          </w:p>
        </w:tc>
        <w:tc>
          <w:tcPr>
            <w:tcW w:w="1025" w:type="dxa"/>
          </w:tcPr>
          <w:p>
            <w:pPr>
              <w:spacing w:line="420" w:lineRule="exact"/>
              <w:jc w:val="center"/>
              <w:rPr>
                <w:rFonts w:asciiTheme="majorEastAsia" w:hAnsiTheme="majorEastAsia" w:eastAsiaTheme="maj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highlight w:val="none"/>
              </w:rPr>
            </w:pPr>
          </w:p>
        </w:tc>
        <w:tc>
          <w:tcPr>
            <w:tcW w:w="1421" w:type="dxa"/>
            <w:vAlign w:val="center"/>
          </w:tcPr>
          <w:p>
            <w:pPr>
              <w:spacing w:line="420" w:lineRule="exact"/>
              <w:jc w:val="center"/>
              <w:rPr>
                <w:rFonts w:asciiTheme="majorEastAsia" w:hAnsiTheme="majorEastAsia" w:eastAsiaTheme="majorEastAsia"/>
                <w:highlight w:val="none"/>
              </w:rPr>
            </w:pPr>
          </w:p>
        </w:tc>
        <w:tc>
          <w:tcPr>
            <w:tcW w:w="1368" w:type="dxa"/>
            <w:vAlign w:val="center"/>
          </w:tcPr>
          <w:p>
            <w:pPr>
              <w:spacing w:line="420" w:lineRule="exact"/>
              <w:jc w:val="center"/>
              <w:rPr>
                <w:rFonts w:asciiTheme="majorEastAsia" w:hAnsiTheme="majorEastAsia" w:eastAsiaTheme="majorEastAsia"/>
                <w:highlight w:val="none"/>
              </w:rPr>
            </w:pPr>
          </w:p>
        </w:tc>
        <w:tc>
          <w:tcPr>
            <w:tcW w:w="1152" w:type="dxa"/>
            <w:vAlign w:val="center"/>
          </w:tcPr>
          <w:p>
            <w:pPr>
              <w:spacing w:line="420" w:lineRule="exact"/>
              <w:jc w:val="center"/>
              <w:rPr>
                <w:rFonts w:asciiTheme="majorEastAsia" w:hAnsiTheme="majorEastAsia" w:eastAsiaTheme="majorEastAsia"/>
                <w:highlight w:val="none"/>
              </w:rPr>
            </w:pPr>
          </w:p>
        </w:tc>
        <w:tc>
          <w:tcPr>
            <w:tcW w:w="1260" w:type="dxa"/>
            <w:vAlign w:val="center"/>
          </w:tcPr>
          <w:p>
            <w:pPr>
              <w:spacing w:line="420" w:lineRule="exact"/>
              <w:jc w:val="center"/>
              <w:rPr>
                <w:rFonts w:asciiTheme="majorEastAsia" w:hAnsiTheme="majorEastAsia" w:eastAsiaTheme="majorEastAsia"/>
                <w:highlight w:val="none"/>
              </w:rPr>
            </w:pPr>
          </w:p>
        </w:tc>
        <w:tc>
          <w:tcPr>
            <w:tcW w:w="1800" w:type="dxa"/>
          </w:tcPr>
          <w:p>
            <w:pPr>
              <w:spacing w:line="420" w:lineRule="exact"/>
              <w:jc w:val="center"/>
              <w:rPr>
                <w:rFonts w:asciiTheme="majorEastAsia" w:hAnsiTheme="majorEastAsia" w:eastAsiaTheme="majorEastAsia"/>
                <w:highlight w:val="none"/>
              </w:rPr>
            </w:pPr>
          </w:p>
        </w:tc>
        <w:tc>
          <w:tcPr>
            <w:tcW w:w="1091" w:type="dxa"/>
          </w:tcPr>
          <w:p>
            <w:pPr>
              <w:spacing w:line="420" w:lineRule="exact"/>
              <w:jc w:val="center"/>
              <w:rPr>
                <w:rFonts w:asciiTheme="majorEastAsia" w:hAnsiTheme="majorEastAsia" w:eastAsiaTheme="majorEastAsia"/>
                <w:highlight w:val="none"/>
              </w:rPr>
            </w:pPr>
          </w:p>
        </w:tc>
        <w:tc>
          <w:tcPr>
            <w:tcW w:w="1025" w:type="dxa"/>
          </w:tcPr>
          <w:p>
            <w:pPr>
              <w:spacing w:line="420" w:lineRule="exact"/>
              <w:jc w:val="center"/>
              <w:rPr>
                <w:rFonts w:asciiTheme="majorEastAsia" w:hAnsiTheme="majorEastAsia" w:eastAsiaTheme="major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spacing w:line="420" w:lineRule="exact"/>
              <w:jc w:val="center"/>
              <w:rPr>
                <w:rFonts w:asciiTheme="majorEastAsia" w:hAnsiTheme="majorEastAsia" w:eastAsiaTheme="majorEastAsia"/>
                <w:highlight w:val="none"/>
              </w:rPr>
            </w:pPr>
          </w:p>
        </w:tc>
        <w:tc>
          <w:tcPr>
            <w:tcW w:w="1421" w:type="dxa"/>
            <w:vAlign w:val="center"/>
          </w:tcPr>
          <w:p>
            <w:pPr>
              <w:spacing w:line="420" w:lineRule="exact"/>
              <w:jc w:val="center"/>
              <w:rPr>
                <w:rFonts w:asciiTheme="majorEastAsia" w:hAnsiTheme="majorEastAsia" w:eastAsiaTheme="majorEastAsia"/>
                <w:highlight w:val="none"/>
              </w:rPr>
            </w:pPr>
          </w:p>
        </w:tc>
        <w:tc>
          <w:tcPr>
            <w:tcW w:w="1368" w:type="dxa"/>
            <w:vAlign w:val="center"/>
          </w:tcPr>
          <w:p>
            <w:pPr>
              <w:spacing w:line="420" w:lineRule="exact"/>
              <w:jc w:val="center"/>
              <w:rPr>
                <w:rFonts w:asciiTheme="majorEastAsia" w:hAnsiTheme="majorEastAsia" w:eastAsiaTheme="majorEastAsia"/>
                <w:highlight w:val="none"/>
              </w:rPr>
            </w:pPr>
          </w:p>
        </w:tc>
        <w:tc>
          <w:tcPr>
            <w:tcW w:w="1152" w:type="dxa"/>
            <w:vAlign w:val="center"/>
          </w:tcPr>
          <w:p>
            <w:pPr>
              <w:spacing w:line="420" w:lineRule="exact"/>
              <w:jc w:val="center"/>
              <w:rPr>
                <w:rFonts w:asciiTheme="majorEastAsia" w:hAnsiTheme="majorEastAsia" w:eastAsiaTheme="majorEastAsia"/>
                <w:highlight w:val="none"/>
              </w:rPr>
            </w:pPr>
          </w:p>
        </w:tc>
        <w:tc>
          <w:tcPr>
            <w:tcW w:w="1260" w:type="dxa"/>
            <w:vAlign w:val="center"/>
          </w:tcPr>
          <w:p>
            <w:pPr>
              <w:spacing w:line="420" w:lineRule="exact"/>
              <w:jc w:val="center"/>
              <w:rPr>
                <w:rFonts w:asciiTheme="majorEastAsia" w:hAnsiTheme="majorEastAsia" w:eastAsiaTheme="majorEastAsia"/>
                <w:highlight w:val="none"/>
              </w:rPr>
            </w:pPr>
          </w:p>
        </w:tc>
        <w:tc>
          <w:tcPr>
            <w:tcW w:w="1800" w:type="dxa"/>
          </w:tcPr>
          <w:p>
            <w:pPr>
              <w:spacing w:line="420" w:lineRule="exact"/>
              <w:jc w:val="center"/>
              <w:rPr>
                <w:rFonts w:asciiTheme="majorEastAsia" w:hAnsiTheme="majorEastAsia" w:eastAsiaTheme="majorEastAsia"/>
                <w:highlight w:val="none"/>
              </w:rPr>
            </w:pPr>
          </w:p>
        </w:tc>
        <w:tc>
          <w:tcPr>
            <w:tcW w:w="1091" w:type="dxa"/>
          </w:tcPr>
          <w:p>
            <w:pPr>
              <w:spacing w:line="420" w:lineRule="exact"/>
              <w:jc w:val="center"/>
              <w:rPr>
                <w:rFonts w:asciiTheme="majorEastAsia" w:hAnsiTheme="majorEastAsia" w:eastAsiaTheme="majorEastAsia"/>
                <w:highlight w:val="none"/>
              </w:rPr>
            </w:pPr>
          </w:p>
        </w:tc>
        <w:tc>
          <w:tcPr>
            <w:tcW w:w="1025" w:type="dxa"/>
          </w:tcPr>
          <w:p>
            <w:pPr>
              <w:spacing w:line="420" w:lineRule="exact"/>
              <w:jc w:val="center"/>
              <w:rPr>
                <w:rFonts w:asciiTheme="majorEastAsia" w:hAnsiTheme="majorEastAsia" w:eastAsiaTheme="majorEastAsia"/>
                <w:highlight w:val="none"/>
              </w:rPr>
            </w:pPr>
          </w:p>
        </w:tc>
      </w:tr>
    </w:tbl>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p>
    <w:p>
      <w:pPr>
        <w:rPr>
          <w:highlight w:val="none"/>
        </w:rPr>
      </w:pPr>
    </w:p>
    <w:p>
      <w:pPr>
        <w:pStyle w:val="21"/>
        <w:ind w:firstLine="420"/>
        <w:rPr>
          <w:highlight w:val="none"/>
        </w:rPr>
      </w:pPr>
    </w:p>
    <w:p>
      <w:pPr>
        <w:rPr>
          <w:highlight w:val="none"/>
        </w:rPr>
      </w:pPr>
    </w:p>
    <w:p>
      <w:pPr>
        <w:pStyle w:val="2"/>
        <w:rPr>
          <w:highlight w:val="none"/>
        </w:rPr>
      </w:pPr>
    </w:p>
    <w:p>
      <w:pPr>
        <w:pStyle w:val="19"/>
        <w:rPr>
          <w:highlight w:val="none"/>
        </w:rPr>
      </w:pPr>
    </w:p>
    <w:p>
      <w:pPr>
        <w:pStyle w:val="21"/>
        <w:ind w:firstLine="420"/>
        <w:rPr>
          <w:highlight w:val="none"/>
        </w:rPr>
      </w:pPr>
    </w:p>
    <w:p>
      <w:pPr>
        <w:rPr>
          <w:highlight w:val="none"/>
        </w:rPr>
      </w:pPr>
    </w:p>
    <w:p>
      <w:pPr>
        <w:pStyle w:val="2"/>
        <w:rPr>
          <w:highlight w:val="none"/>
        </w:rPr>
      </w:pPr>
    </w:p>
    <w:p>
      <w:pPr>
        <w:pStyle w:val="19"/>
        <w:rPr>
          <w:highlight w:val="none"/>
        </w:rPr>
      </w:pPr>
    </w:p>
    <w:p>
      <w:pPr>
        <w:pStyle w:val="21"/>
        <w:ind w:firstLine="420"/>
        <w:rPr>
          <w:highlight w:val="none"/>
        </w:rPr>
      </w:pPr>
    </w:p>
    <w:p>
      <w:pPr>
        <w:rPr>
          <w:rFonts w:hint="eastAsia"/>
          <w:color w:val="auto"/>
          <w:sz w:val="36"/>
          <w:szCs w:val="36"/>
          <w:highlight w:val="none"/>
        </w:rPr>
      </w:pPr>
    </w:p>
    <w:p/>
    <w:p>
      <w:pPr>
        <w:keepNext w:val="0"/>
        <w:keepLines w:val="0"/>
        <w:pageBreakBefore w:val="0"/>
        <w:kinsoku/>
        <w:wordWrap/>
        <w:overflowPunct/>
        <w:topLinePunct w:val="0"/>
        <w:bidi w:val="0"/>
        <w:snapToGrid/>
        <w:spacing w:line="360" w:lineRule="auto"/>
        <w:ind w:firstLine="1285" w:firstLineChars="400"/>
        <w:jc w:val="left"/>
        <w:textAlignment w:val="auto"/>
        <w:rPr>
          <w:rFonts w:hint="default" w:ascii="宋体" w:hAnsi="宋体" w:eastAsia="宋体" w:cs="宋体"/>
          <w:b/>
          <w:color w:val="auto"/>
          <w:sz w:val="32"/>
          <w:szCs w:val="32"/>
          <w:highlight w:val="none"/>
          <w:lang w:val="en-US" w:eastAsia="zh-CN"/>
        </w:rPr>
        <w:sectPr>
          <w:headerReference r:id="rId22" w:type="default"/>
          <w:footerReference r:id="rId23" w:type="default"/>
          <w:type w:val="continuous"/>
          <w:pgSz w:w="11906" w:h="16838"/>
          <w:pgMar w:top="1440" w:right="1800" w:bottom="1440" w:left="1800" w:header="851" w:footer="992" w:gutter="0"/>
          <w:cols w:space="720" w:num="1"/>
          <w:docGrid w:type="lines" w:linePitch="312" w:charSpace="0"/>
        </w:sectPr>
      </w:pPr>
    </w:p>
    <w:p>
      <w:pPr>
        <w:spacing w:line="360" w:lineRule="auto"/>
        <w:ind w:firstLine="480" w:firstLineChars="200"/>
        <w:rPr>
          <w:sz w:val="24"/>
        </w:rPr>
      </w:pPr>
    </w:p>
    <w:sectPr>
      <w:headerReference r:id="rId26" w:type="first"/>
      <w:headerReference r:id="rId24" w:type="default"/>
      <w:footerReference r:id="rId27" w:type="default"/>
      <w:headerReference r:id="rId2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8"/>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fldChar w:fldCharType="begin"/>
    </w:r>
    <w:r>
      <w:rPr>
        <w:rStyle w:val="16"/>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36"/>
        <w:szCs w:val="28"/>
      </w:rPr>
    </w:pPr>
    <w:r>
      <w:rPr>
        <w:sz w:val="3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106" o:spid="_x0000_s4106"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105" o:spid="_x0000_s4105"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000000" w:sz="0" w:space="0"/>
        <w:right w:val="none" w:color="000000" w:sz="0" w:space="0"/>
      </w:pBdr>
      <w:snapToGrid w:val="0"/>
      <w:spacing w:after="1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s>
  <w:rsids>
    <w:rsidRoot w:val="5FB142D9"/>
    <w:rsid w:val="00E51050"/>
    <w:rsid w:val="013646B1"/>
    <w:rsid w:val="015C0845"/>
    <w:rsid w:val="02D434A6"/>
    <w:rsid w:val="0319769A"/>
    <w:rsid w:val="03821CD7"/>
    <w:rsid w:val="038E3EE8"/>
    <w:rsid w:val="04906746"/>
    <w:rsid w:val="067A118E"/>
    <w:rsid w:val="08F102E4"/>
    <w:rsid w:val="0952034F"/>
    <w:rsid w:val="097A1A18"/>
    <w:rsid w:val="09843626"/>
    <w:rsid w:val="0A1F75AF"/>
    <w:rsid w:val="0A5524F7"/>
    <w:rsid w:val="0E78258C"/>
    <w:rsid w:val="100A63BA"/>
    <w:rsid w:val="11AD794D"/>
    <w:rsid w:val="12706EB9"/>
    <w:rsid w:val="129F1E34"/>
    <w:rsid w:val="15571880"/>
    <w:rsid w:val="177C7DB6"/>
    <w:rsid w:val="19450818"/>
    <w:rsid w:val="1B472511"/>
    <w:rsid w:val="1B4F409B"/>
    <w:rsid w:val="1DC046F7"/>
    <w:rsid w:val="1E585AEA"/>
    <w:rsid w:val="1E865065"/>
    <w:rsid w:val="1E8721DB"/>
    <w:rsid w:val="1EE744C0"/>
    <w:rsid w:val="1F9D1202"/>
    <w:rsid w:val="1FF85566"/>
    <w:rsid w:val="202E7B51"/>
    <w:rsid w:val="213E0FEE"/>
    <w:rsid w:val="2181784B"/>
    <w:rsid w:val="24A97118"/>
    <w:rsid w:val="27BF5A95"/>
    <w:rsid w:val="29907C11"/>
    <w:rsid w:val="2B376726"/>
    <w:rsid w:val="2CDE3C44"/>
    <w:rsid w:val="2DD977C4"/>
    <w:rsid w:val="2F882A79"/>
    <w:rsid w:val="30E14D96"/>
    <w:rsid w:val="319C0E78"/>
    <w:rsid w:val="33BA74C7"/>
    <w:rsid w:val="34CA4FBB"/>
    <w:rsid w:val="35054984"/>
    <w:rsid w:val="37AB5A9E"/>
    <w:rsid w:val="38197231"/>
    <w:rsid w:val="38217326"/>
    <w:rsid w:val="38E34AE1"/>
    <w:rsid w:val="3C0637C5"/>
    <w:rsid w:val="3C7C2C66"/>
    <w:rsid w:val="3D022C04"/>
    <w:rsid w:val="3F23059F"/>
    <w:rsid w:val="41B02CA0"/>
    <w:rsid w:val="41E321B4"/>
    <w:rsid w:val="42F56043"/>
    <w:rsid w:val="44285288"/>
    <w:rsid w:val="44BD2F53"/>
    <w:rsid w:val="46D0054F"/>
    <w:rsid w:val="475614A9"/>
    <w:rsid w:val="480C2163"/>
    <w:rsid w:val="486B720F"/>
    <w:rsid w:val="49C877EB"/>
    <w:rsid w:val="4A5E310B"/>
    <w:rsid w:val="4AB440F3"/>
    <w:rsid w:val="4E69285F"/>
    <w:rsid w:val="4EE94FAC"/>
    <w:rsid w:val="4F9D17B9"/>
    <w:rsid w:val="50B90CFB"/>
    <w:rsid w:val="51CF287A"/>
    <w:rsid w:val="522B3E28"/>
    <w:rsid w:val="52F95534"/>
    <w:rsid w:val="586055FA"/>
    <w:rsid w:val="59961CA5"/>
    <w:rsid w:val="59F8695F"/>
    <w:rsid w:val="5B804AB3"/>
    <w:rsid w:val="5D08133A"/>
    <w:rsid w:val="5E9A614B"/>
    <w:rsid w:val="5F275279"/>
    <w:rsid w:val="5F7B7001"/>
    <w:rsid w:val="5FB142D9"/>
    <w:rsid w:val="60991DD7"/>
    <w:rsid w:val="617F354E"/>
    <w:rsid w:val="61B272FB"/>
    <w:rsid w:val="62B54443"/>
    <w:rsid w:val="63450609"/>
    <w:rsid w:val="64BD6FDF"/>
    <w:rsid w:val="69A708EC"/>
    <w:rsid w:val="69CE18D4"/>
    <w:rsid w:val="69DA71AD"/>
    <w:rsid w:val="6CE45753"/>
    <w:rsid w:val="6D5724F2"/>
    <w:rsid w:val="6DB4314C"/>
    <w:rsid w:val="71531CD9"/>
    <w:rsid w:val="73254FAE"/>
    <w:rsid w:val="73AB36B8"/>
    <w:rsid w:val="73E17ECB"/>
    <w:rsid w:val="74726018"/>
    <w:rsid w:val="75261484"/>
    <w:rsid w:val="7546121E"/>
    <w:rsid w:val="7710785B"/>
    <w:rsid w:val="77E9424A"/>
    <w:rsid w:val="79020658"/>
    <w:rsid w:val="7A400E5E"/>
    <w:rsid w:val="7ABB6069"/>
    <w:rsid w:val="7B316DB0"/>
    <w:rsid w:val="7C2E3B45"/>
    <w:rsid w:val="7C3E5C69"/>
    <w:rsid w:val="7C6C2E76"/>
    <w:rsid w:val="7D41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unhideWhenUsed/>
    <w:qFormat/>
    <w:uiPriority w:val="99"/>
    <w:pPr>
      <w:ind w:firstLine="420" w:firstLineChars="100"/>
    </w:p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Default"/>
    <w:basedOn w:val="26"/>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6">
    <w:name w:val="纯文本1"/>
    <w:basedOn w:val="1"/>
    <w:qFormat/>
    <w:uiPriority w:val="99"/>
    <w:rPr>
      <w:rFonts w:ascii="宋体" w:hAnsi="Courier New" w:eastAsia="宋体" w:cs="黑体"/>
      <w:szCs w:val="21"/>
    </w:rPr>
  </w:style>
  <w:style w:type="character" w:customStyle="1" w:styleId="27">
    <w:name w:val="标题 3 Char"/>
    <w:link w:val="3"/>
    <w:qFormat/>
    <w:uiPriority w:val="9"/>
    <w:rPr>
      <w:b/>
      <w:bCs/>
      <w:sz w:val="32"/>
      <w:szCs w:val="32"/>
    </w:rPr>
  </w:style>
  <w:style w:type="paragraph" w:customStyle="1" w:styleId="28">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NormalCharacter"/>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9.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6"/>
    <customShpInfo spid="_x0000_s4105"/>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51060</Words>
  <Characters>52997</Characters>
  <Lines>0</Lines>
  <Paragraphs>0</Paragraphs>
  <TotalTime>4</TotalTime>
  <ScaleCrop>false</ScaleCrop>
  <LinksUpToDate>false</LinksUpToDate>
  <CharactersWithSpaces>54922</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ysx</cp:lastModifiedBy>
  <cp:lastPrinted>2025-09-05T02:20:00Z</cp:lastPrinted>
  <dcterms:modified xsi:type="dcterms:W3CDTF">2025-09-05T07:37:16Z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D7DB122767454029928C5D79F92D5F8C_13</vt:lpwstr>
  </property>
  <property fmtid="{D5CDD505-2E9C-101B-9397-08002B2CF9AE}" pid="4" name="KSOTemplateDocerSaveRecord">
    <vt:lpwstr>eyJoZGlkIjoiMDZkZjY0OTliNzNkOWNmMWRjYzM4YzE0OTY1MTFhNTYiLCJ1c2VySWQiOiI3MTM5MjM1NzEifQ==</vt:lpwstr>
  </property>
</Properties>
</file>