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采购编号：XYJCCG[202</w:t>
      </w:r>
      <w:r>
        <w:rPr>
          <w:rFonts w:hint="eastAsia"/>
          <w:b/>
          <w:color w:val="auto"/>
          <w:sz w:val="32"/>
          <w:szCs w:val="32"/>
          <w:highlight w:val="none"/>
          <w:lang w:val="en-US" w:eastAsia="zh-CN"/>
        </w:rPr>
        <w:t>5</w:t>
      </w:r>
      <w:r>
        <w:rPr>
          <w:rFonts w:hint="eastAsia"/>
          <w:b/>
          <w:color w:val="auto"/>
          <w:sz w:val="32"/>
          <w:szCs w:val="32"/>
          <w:highlight w:val="none"/>
        </w:rPr>
        <w:t>]</w:t>
      </w:r>
      <w:r>
        <w:rPr>
          <w:rFonts w:hint="eastAsia"/>
          <w:b/>
          <w:color w:val="auto"/>
          <w:sz w:val="32"/>
          <w:szCs w:val="32"/>
          <w:highlight w:val="none"/>
          <w:lang w:val="en-US" w:eastAsia="zh-CN"/>
        </w:rPr>
        <w:t>-007</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江阳区2023年北城街道老旧小区配套基础设施项目(大北街片剩余部分)石材采购</w:t>
      </w:r>
      <w:r>
        <w:rPr>
          <w:rFonts w:hint="eastAsia" w:ascii="宋体"/>
          <w:b/>
          <w:color w:val="auto"/>
          <w:sz w:val="52"/>
          <w:szCs w:val="52"/>
          <w:highlight w:val="none"/>
        </w:rPr>
        <w:t>项目</w:t>
      </w:r>
      <w:r>
        <w:rPr>
          <w:rFonts w:hint="eastAsia" w:ascii="宋体"/>
          <w:b/>
          <w:color w:val="auto"/>
          <w:sz w:val="52"/>
          <w:szCs w:val="52"/>
          <w:highlight w:val="none"/>
          <w:lang w:val="en-US" w:eastAsia="zh-CN"/>
        </w:rPr>
        <w:t xml:space="preserve"> </w:t>
      </w: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8</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2899"/>
      <w:bookmarkStart w:id="3" w:name="_Toc91771145"/>
      <w:r>
        <w:rPr>
          <w:rFonts w:hint="eastAsia" w:ascii="黑体" w:hAnsi="黑体" w:eastAsia="黑体"/>
          <w:color w:val="auto"/>
          <w:sz w:val="36"/>
          <w:highlight w:val="none"/>
        </w:rPr>
        <w:t>目 录</w:t>
      </w:r>
      <w:bookmarkEnd w:id="2"/>
      <w:bookmarkEnd w:id="3"/>
    </w:p>
    <w:p>
      <w:pPr>
        <w:pStyle w:val="10"/>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rFonts w:hint="eastAsia" w:eastAsia="宋体"/>
          <w:color w:val="auto"/>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color w:val="auto"/>
          <w:highlight w:val="none"/>
        </w:rPr>
        <w:fldChar w:fldCharType="begin"/>
      </w:r>
      <w:r>
        <w:rPr>
          <w:color w:val="auto"/>
          <w:highlight w:val="none"/>
        </w:rPr>
        <w:instrText xml:space="preserve"> PAGEREF _Toc9816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1</w:t>
      </w:r>
    </w:p>
    <w:p>
      <w:pPr>
        <w:pStyle w:val="11"/>
        <w:tabs>
          <w:tab w:val="right" w:leader="dot" w:pos="8306"/>
        </w:tabs>
        <w:rPr>
          <w:rFonts w:hint="eastAsia" w:eastAsia="宋体"/>
          <w:color w:val="auto"/>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color w:val="auto"/>
          <w:highlight w:val="none"/>
        </w:rPr>
        <w:fldChar w:fldCharType="begin"/>
      </w:r>
      <w:r>
        <w:rPr>
          <w:color w:val="auto"/>
          <w:highlight w:val="none"/>
        </w:rPr>
        <w:instrText xml:space="preserve"> PAGEREF _Toc7453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1</w:t>
      </w:r>
    </w:p>
    <w:p>
      <w:pPr>
        <w:pStyle w:val="10"/>
        <w:tabs>
          <w:tab w:val="right" w:leader="dot" w:pos="8306"/>
        </w:tabs>
        <w:rPr>
          <w:rFonts w:hint="eastAsia" w:eastAsia="宋体"/>
          <w:color w:val="auto"/>
          <w:highlight w:val="none"/>
          <w:lang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w:t>
      </w:r>
    </w:p>
    <w:p>
      <w:pPr>
        <w:pStyle w:val="11"/>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24</w:t>
      </w:r>
    </w:p>
    <w:p>
      <w:pPr>
        <w:pStyle w:val="11"/>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25</w:t>
      </w:r>
    </w:p>
    <w:p>
      <w:pPr>
        <w:pStyle w:val="11"/>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26</w:t>
      </w:r>
    </w:p>
    <w:p>
      <w:pPr>
        <w:pStyle w:val="11"/>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27</w:t>
      </w:r>
    </w:p>
    <w:p>
      <w:pPr>
        <w:pStyle w:val="11"/>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29</w:t>
      </w:r>
    </w:p>
    <w:p>
      <w:pPr>
        <w:pStyle w:val="11"/>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30</w:t>
      </w:r>
    </w:p>
    <w:p>
      <w:pPr>
        <w:pStyle w:val="11"/>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31</w:t>
      </w:r>
    </w:p>
    <w:p>
      <w:pPr>
        <w:pStyle w:val="11"/>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32</w:t>
      </w:r>
    </w:p>
    <w:p>
      <w:pPr>
        <w:pStyle w:val="11"/>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33</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34</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35</w:t>
      </w:r>
    </w:p>
    <w:p>
      <w:pPr>
        <w:pStyle w:val="11"/>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35</w:t>
      </w:r>
    </w:p>
    <w:p>
      <w:pPr>
        <w:pStyle w:val="11"/>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35</w:t>
      </w:r>
    </w:p>
    <w:p>
      <w:pPr>
        <w:pStyle w:val="11"/>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37</w:t>
      </w:r>
    </w:p>
    <w:p>
      <w:pPr>
        <w:pStyle w:val="10"/>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39</w:t>
      </w:r>
    </w:p>
    <w:p>
      <w:pPr>
        <w:pStyle w:val="19"/>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fmt="decimal"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24413"/>
      <w:bookmarkStart w:id="5" w:name="_Toc91771146"/>
      <w:r>
        <w:rPr>
          <w:rFonts w:hint="eastAsia" w:ascii="黑体" w:hAnsi="黑体" w:eastAsia="黑体"/>
          <w:color w:val="auto"/>
          <w:sz w:val="36"/>
          <w:highlight w:val="none"/>
        </w:rPr>
        <w:t>第一章 询价邀请公告</w:t>
      </w:r>
      <w:bookmarkEnd w:id="4"/>
      <w:bookmarkEnd w:id="5"/>
    </w:p>
    <w:p>
      <w:pPr>
        <w:spacing w:line="360" w:lineRule="auto"/>
        <w:ind w:firstLine="480" w:firstLineChars="2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江阳区2023年北城街道老旧小区配套基础设施项目(大北街片剩余部分)石材采购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w:t>
      </w:r>
      <w:r>
        <w:rPr>
          <w:rFonts w:hint="eastAsia"/>
          <w:color w:val="auto"/>
          <w:sz w:val="24"/>
          <w:highlight w:val="none"/>
          <w:lang w:val="en-US" w:eastAsia="zh-CN"/>
        </w:rPr>
        <w:t>5</w:t>
      </w:r>
      <w:r>
        <w:rPr>
          <w:rFonts w:hint="eastAsia"/>
          <w:color w:val="auto"/>
          <w:sz w:val="24"/>
          <w:highlight w:val="none"/>
          <w:lang w:eastAsia="zh-CN"/>
        </w:rPr>
        <w:t>]</w:t>
      </w:r>
      <w:r>
        <w:rPr>
          <w:rFonts w:hint="eastAsia"/>
          <w:color w:val="auto"/>
          <w:sz w:val="24"/>
          <w:highlight w:val="none"/>
          <w:lang w:val="en-US" w:eastAsia="zh-CN"/>
        </w:rPr>
        <w:t>-007</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江阳区2023年北城街道老旧小区配套基础设施项目(大北街片剩余部分)石材采购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pPr>
        <w:spacing w:line="360" w:lineRule="auto"/>
        <w:ind w:firstLine="480" w:firstLineChars="200"/>
        <w:rPr>
          <w:rFonts w:hint="eastAsia"/>
          <w:color w:val="auto"/>
          <w:sz w:val="24"/>
          <w:highlight w:val="none"/>
        </w:rPr>
      </w:pPr>
      <w:r>
        <w:rPr>
          <w:color w:val="auto"/>
          <w:sz w:val="24"/>
          <w:highlight w:val="none"/>
        </w:rPr>
        <w:t>4.服务期限（工期）：</w:t>
      </w:r>
      <w:r>
        <w:rPr>
          <w:rFonts w:hint="eastAsia" w:ascii="Times New Roman" w:hAnsi="Times New Roman" w:eastAsia="宋体" w:cs="Times New Roman"/>
          <w:color w:val="auto"/>
          <w:sz w:val="24"/>
          <w:szCs w:val="24"/>
          <w:highlight w:val="none"/>
          <w:lang w:val="en-US" w:eastAsia="zh-CN"/>
        </w:rPr>
        <w:t>合同签订后，随工程进度，</w:t>
      </w:r>
      <w:r>
        <w:rPr>
          <w:rFonts w:hint="eastAsia"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lang w:val="en-US" w:eastAsia="zh-CN"/>
        </w:rPr>
        <w:t>需求计划提出后</w:t>
      </w:r>
      <w:r>
        <w:rPr>
          <w:rFonts w:hint="eastAsia" w:eastAsia="宋体"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天内货到项目现场。</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资金资金，</w:t>
      </w:r>
      <w:r>
        <w:rPr>
          <w:b/>
          <w:bCs/>
          <w:color w:val="auto"/>
          <w:highlight w:val="none"/>
        </w:rPr>
        <w:t>最高限价为</w:t>
      </w:r>
      <w:r>
        <w:rPr>
          <w:rFonts w:hint="default" w:eastAsia="宋体"/>
          <w:b/>
          <w:bCs/>
          <w:color w:val="auto"/>
          <w:sz w:val="21"/>
          <w:szCs w:val="24"/>
          <w:highlight w:val="none"/>
          <w:lang w:val="en-US" w:eastAsia="zh-CN"/>
        </w:rPr>
        <w:t>401382.73</w:t>
      </w:r>
      <w:r>
        <w:rPr>
          <w:b/>
          <w:bCs/>
          <w:color w:val="auto"/>
          <w:highlight w:val="none"/>
        </w:rPr>
        <w:t>元</w:t>
      </w:r>
      <w:r>
        <w:rPr>
          <w:b/>
          <w:bCs/>
          <w:color w:val="auto"/>
          <w:sz w:val="21"/>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bCs/>
          <w:color w:val="auto"/>
          <w:sz w:val="24"/>
          <w:highlight w:val="none"/>
          <w:u w:val="single"/>
          <w:lang w:eastAsia="zh-CN"/>
        </w:rPr>
        <w:t>江阳区2023年北城街道老旧小区配套基础设施项目(大北街片剩余部分)</w:t>
      </w:r>
      <w:r>
        <w:rPr>
          <w:rFonts w:hint="eastAsia"/>
          <w:color w:val="auto"/>
          <w:spacing w:val="-4"/>
          <w:sz w:val="24"/>
          <w:highlight w:val="none"/>
        </w:rPr>
        <w:t>建设需要，须对该项目建设所需要的</w:t>
      </w:r>
      <w:r>
        <w:rPr>
          <w:rFonts w:hint="eastAsia"/>
          <w:color w:val="auto"/>
          <w:spacing w:val="-4"/>
          <w:sz w:val="24"/>
          <w:highlight w:val="none"/>
          <w:lang w:val="en-US" w:eastAsia="zh-CN"/>
        </w:rPr>
        <w:t>石材</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2"/>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2"/>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w:t>
      </w:r>
      <w:r>
        <w:rPr>
          <w:rFonts w:hint="eastAsia"/>
          <w:color w:val="auto"/>
          <w:sz w:val="24"/>
          <w:highlight w:val="none"/>
          <w:lang w:val="en-US" w:eastAsia="zh-CN"/>
        </w:rPr>
        <w:t>及附件</w:t>
      </w:r>
      <w:bookmarkStart w:id="83" w:name="_GoBack"/>
      <w:bookmarkEnd w:id="83"/>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8</w:t>
      </w:r>
      <w:r>
        <w:rPr>
          <w:bCs/>
          <w:color w:val="auto"/>
          <w:sz w:val="24"/>
          <w:highlight w:val="none"/>
        </w:rPr>
        <w:t>月</w:t>
      </w:r>
      <w:r>
        <w:rPr>
          <w:rFonts w:hint="eastAsia"/>
          <w:bCs/>
          <w:color w:val="auto"/>
          <w:sz w:val="24"/>
          <w:highlight w:val="none"/>
          <w:lang w:val="en-US" w:eastAsia="zh-CN"/>
        </w:rPr>
        <w:t>29</w:t>
      </w:r>
      <w:r>
        <w:rPr>
          <w:bCs/>
          <w:color w:val="auto"/>
          <w:sz w:val="24"/>
          <w:highlight w:val="none"/>
        </w:rPr>
        <w:t>日</w:t>
      </w:r>
      <w:r>
        <w:rPr>
          <w:rFonts w:hint="eastAsia"/>
          <w:bCs/>
          <w:color w:val="auto"/>
          <w:sz w:val="24"/>
          <w:highlight w:val="none"/>
          <w:lang w:val="en-US" w:eastAsia="zh-CN"/>
        </w:rPr>
        <w:t>9</w:t>
      </w:r>
      <w:r>
        <w:rPr>
          <w:rFonts w:hint="eastAsia"/>
          <w:bCs/>
          <w:color w:val="auto"/>
          <w:sz w:val="24"/>
          <w:highlight w:val="none"/>
        </w:rPr>
        <w:t>:</w:t>
      </w:r>
      <w:r>
        <w:rPr>
          <w:rFonts w:hint="eastAsia"/>
          <w:bCs/>
          <w:color w:val="auto"/>
          <w:sz w:val="24"/>
          <w:highlight w:val="none"/>
          <w:lang w:val="en-US" w:eastAsia="zh-CN"/>
        </w:rPr>
        <w:t>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7"/>
          <w:rFonts w:hint="eastAsia" w:ascii="宋体" w:hAnsi="宋体" w:eastAsia="宋体" w:cs="宋体"/>
          <w:b/>
          <w:bCs/>
          <w:color w:val="auto"/>
          <w:sz w:val="24"/>
          <w:szCs w:val="24"/>
          <w:highlight w:val="none"/>
          <w:u w:val="none"/>
          <w:lang w:eastAsia="zh-CN"/>
        </w:rPr>
        <w:t>□</w:t>
      </w:r>
      <w:r>
        <w:rPr>
          <w:rStyle w:val="17"/>
          <w:rFonts w:hint="eastAsia" w:ascii="宋体" w:hAnsi="宋体" w:eastAsia="宋体" w:cs="宋体"/>
          <w:bCs/>
          <w:color w:val="auto"/>
          <w:sz w:val="24"/>
          <w:szCs w:val="24"/>
          <w:highlight w:val="none"/>
          <w:u w:val="none"/>
        </w:rPr>
        <w:t>本次采购</w:t>
      </w:r>
      <w:r>
        <w:rPr>
          <w:rStyle w:val="17"/>
          <w:rFonts w:hint="eastAsia" w:ascii="宋体" w:hAnsi="宋体" w:eastAsia="宋体" w:cs="宋体"/>
          <w:bCs/>
          <w:color w:val="auto"/>
          <w:sz w:val="24"/>
          <w:szCs w:val="24"/>
          <w:highlight w:val="none"/>
          <w:u w:val="none"/>
          <w:lang w:val="en-US" w:eastAsia="zh-CN"/>
        </w:rPr>
        <w:t>只</w:t>
      </w:r>
      <w:r>
        <w:rPr>
          <w:rStyle w:val="17"/>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7"/>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7"/>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7"/>
          <w:rFonts w:hint="eastAsia" w:ascii="宋体" w:hAnsi="宋体" w:eastAsia="宋体" w:cs="宋体"/>
          <w:bCs/>
          <w:color w:val="auto"/>
          <w:sz w:val="24"/>
          <w:szCs w:val="24"/>
          <w:highlight w:val="none"/>
          <w:u w:val="none"/>
        </w:rPr>
        <w:t>电子邮箱</w:t>
      </w:r>
      <w:r>
        <w:rPr>
          <w:rStyle w:val="17"/>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7"/>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7"/>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pPr>
        <w:pStyle w:val="22"/>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rPr>
        <w:t>泸州市张坝桂圆林综合楼1F</w:t>
      </w:r>
      <w:r>
        <w:rPr>
          <w:color w:val="auto"/>
          <w:kern w:val="0"/>
          <w:sz w:val="24"/>
          <w:highlight w:val="none"/>
        </w:rPr>
        <w:t xml:space="preserve">      </w:t>
      </w:r>
    </w:p>
    <w:p>
      <w:pPr>
        <w:pStyle w:val="22"/>
        <w:ind w:firstLine="480"/>
        <w:rPr>
          <w:color w:val="auto"/>
          <w:sz w:val="24"/>
          <w:highlight w:val="none"/>
        </w:rPr>
      </w:pPr>
      <w:r>
        <w:rPr>
          <w:color w:val="auto"/>
          <w:sz w:val="24"/>
          <w:highlight w:val="none"/>
        </w:rPr>
        <w:t>联系人：</w:t>
      </w:r>
      <w:r>
        <w:rPr>
          <w:rFonts w:hint="eastAsia"/>
          <w:color w:val="auto"/>
          <w:sz w:val="24"/>
          <w:highlight w:val="none"/>
          <w:lang w:val="en-US" w:eastAsia="zh-CN"/>
        </w:rPr>
        <w:t>孔先生</w:t>
      </w:r>
      <w:r>
        <w:rPr>
          <w:color w:val="auto"/>
          <w:sz w:val="24"/>
          <w:highlight w:val="none"/>
        </w:rPr>
        <w:t xml:space="preserve">    </w:t>
      </w:r>
    </w:p>
    <w:p>
      <w:pPr>
        <w:pStyle w:val="22"/>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pPr>
        <w:pStyle w:val="12"/>
        <w:spacing w:before="0" w:beforeAutospacing="0" w:after="0" w:afterAutospacing="0" w:line="360" w:lineRule="auto"/>
        <w:ind w:firstLine="480" w:firstLineChars="200"/>
        <w:rPr>
          <w:rFonts w:hint="default" w:ascii="Times New Roman" w:hAnsi="Times New Roman" w:eastAsia="宋体"/>
          <w:color w:val="auto"/>
          <w:sz w:val="24"/>
          <w:szCs w:val="28"/>
          <w:highlight w:val="none"/>
          <w:lang w:val="en-US" w:eastAsia="zh-CN"/>
        </w:rPr>
      </w:pPr>
      <w:r>
        <w:rPr>
          <w:rFonts w:ascii="Times New Roman" w:hAnsi="Times New Roman"/>
          <w:color w:val="auto"/>
          <w:sz w:val="24"/>
          <w:highlight w:val="none"/>
        </w:rPr>
        <w:t>监督电话：</w:t>
      </w:r>
      <w:r>
        <w:rPr>
          <w:rFonts w:hint="eastAsia" w:ascii="Times New Roman" w:hAnsi="Times New Roman"/>
          <w:color w:val="auto"/>
          <w:sz w:val="24"/>
          <w:highlight w:val="none"/>
          <w:lang w:val="en-US" w:eastAsia="zh-CN"/>
        </w:rPr>
        <w:t>0830-6523011</w:t>
      </w:r>
    </w:p>
    <w:p>
      <w:pPr>
        <w:pStyle w:val="12"/>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lang w:val="en-US" w:eastAsia="zh-CN"/>
        </w:rPr>
        <w:t xml:space="preserve"> 25 </w:t>
      </w:r>
      <w:r>
        <w:rPr>
          <w:rFonts w:ascii="Times New Roman" w:hAnsi="Times New Roman"/>
          <w:color w:val="auto"/>
          <w:sz w:val="24"/>
          <w:szCs w:val="24"/>
          <w:highlight w:val="none"/>
        </w:rPr>
        <w:t>日</w:t>
      </w:r>
    </w:p>
    <w:p>
      <w:pPr>
        <w:pStyle w:val="12"/>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6" w:name="_Toc8257"/>
      <w:bookmarkStart w:id="7" w:name="_Toc91771147"/>
      <w:r>
        <w:rPr>
          <w:rFonts w:hint="eastAsia" w:ascii="黑体" w:hAnsi="黑体" w:eastAsia="黑体"/>
          <w:color w:val="auto"/>
          <w:sz w:val="36"/>
          <w:highlight w:val="none"/>
        </w:rPr>
        <w:t>第二章 询价须知</w:t>
      </w:r>
      <w:bookmarkEnd w:id="6"/>
      <w:bookmarkEnd w:id="7"/>
    </w:p>
    <w:p>
      <w:pPr>
        <w:spacing w:after="240" w:afterLines="100"/>
        <w:jc w:val="center"/>
        <w:outlineLvl w:val="1"/>
        <w:rPr>
          <w:rFonts w:hint="eastAsia" w:ascii="宋体" w:hAnsi="宋体"/>
          <w:b/>
          <w:color w:val="auto"/>
          <w:sz w:val="32"/>
          <w:highlight w:val="none"/>
        </w:rPr>
      </w:pPr>
      <w:bookmarkStart w:id="8" w:name="_Toc17277"/>
      <w:bookmarkStart w:id="9" w:name="_Toc91771148"/>
      <w:r>
        <w:rPr>
          <w:rFonts w:hint="eastAsia" w:ascii="宋体" w:hAnsi="宋体"/>
          <w:b/>
          <w:color w:val="auto"/>
          <w:sz w:val="32"/>
          <w:highlight w:val="none"/>
        </w:rPr>
        <w:t>一、供应商须知前附表</w:t>
      </w:r>
      <w:bookmarkEnd w:id="8"/>
      <w:bookmarkEnd w:id="9"/>
    </w:p>
    <w:tbl>
      <w:tblPr>
        <w:tblStyle w:val="14"/>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3"/>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3"/>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3"/>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采购预算</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eastAsia="宋体"/>
                <w:b/>
                <w:bCs/>
                <w:color w:val="auto"/>
                <w:sz w:val="24"/>
                <w:szCs w:val="24"/>
                <w:highlight w:val="none"/>
                <w:lang w:val="zh-CN" w:eastAsia="zh-CN"/>
              </w:rPr>
              <w:t>401382.73</w:t>
            </w:r>
            <w:r>
              <w:rPr>
                <w:rFonts w:hint="eastAsia"/>
                <w:b/>
                <w:bCs/>
                <w:color w:val="auto"/>
                <w:highlight w:val="none"/>
                <w:lang w:val="zh-CN"/>
              </w:rPr>
              <w:t xml:space="preserve"> </w:t>
            </w:r>
            <w:r>
              <w:rPr>
                <w:rFonts w:hint="eastAsia"/>
                <w:color w:val="auto"/>
                <w:highlight w:val="none"/>
                <w:lang w:val="zh-CN"/>
              </w:rPr>
              <w:t>元</w:t>
            </w:r>
            <w:r>
              <w:rPr>
                <w:rFonts w:hint="eastAsia"/>
                <w:b/>
                <w:bCs/>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最高限价</w:t>
            </w:r>
          </w:p>
          <w:p>
            <w:pPr>
              <w:pStyle w:val="23"/>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ascii="宋体" w:hAnsi="宋体" w:eastAsia="宋体" w:cs="宋体"/>
                <w:b/>
                <w:bCs/>
                <w:color w:val="auto"/>
                <w:sz w:val="24"/>
                <w:szCs w:val="24"/>
                <w:highlight w:val="none"/>
                <w:lang w:val="zh-CN" w:eastAsia="zh-CN"/>
              </w:rPr>
              <w:t>401382.73</w:t>
            </w:r>
            <w:r>
              <w:rPr>
                <w:rFonts w:hint="eastAsia" w:ascii="宋体" w:hAnsi="宋体" w:eastAsia="宋体" w:cs="宋体"/>
                <w:b/>
                <w:bCs/>
                <w:color w:val="auto"/>
                <w:sz w:val="24"/>
                <w:szCs w:val="24"/>
                <w:highlight w:val="none"/>
                <w:lang w:val="en-US" w:eastAsia="zh-CN"/>
              </w:rPr>
              <w:t xml:space="preserve"> </w:t>
            </w:r>
            <w:r>
              <w:rPr>
                <w:rFonts w:hint="eastAsia"/>
                <w:color w:val="auto"/>
                <w:highlight w:val="none"/>
                <w:lang w:val="zh-CN"/>
              </w:rPr>
              <w:t>元；</w:t>
            </w:r>
          </w:p>
          <w:p>
            <w:pPr>
              <w:pStyle w:val="23"/>
              <w:spacing w:line="300" w:lineRule="auto"/>
              <w:ind w:firstLine="241" w:firstLineChars="100"/>
              <w:jc w:val="both"/>
              <w:rPr>
                <w:rFonts w:hint="eastAsia"/>
                <w:color w:val="auto"/>
                <w:highlight w:val="none"/>
              </w:rPr>
            </w:pPr>
            <w:r>
              <w:rPr>
                <w:rFonts w:hint="eastAsia"/>
                <w:b/>
                <w:bCs/>
                <w:color w:val="auto"/>
                <w:highlight w:val="none"/>
              </w:rPr>
              <w:sym w:font="Wingdings 2" w:char="00A3"/>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3"/>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3"/>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3"/>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3"/>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3"/>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3"/>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3"/>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3"/>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3"/>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3"/>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3"/>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2000.00</w:t>
            </w:r>
            <w:r>
              <w:rPr>
                <w:rFonts w:hint="eastAsia"/>
                <w:color w:val="auto"/>
                <w:highlight w:val="none"/>
                <w:lang w:bidi="ar"/>
              </w:rPr>
              <w:t>元（大写：</w:t>
            </w:r>
            <w:r>
              <w:rPr>
                <w:rFonts w:hint="eastAsia"/>
                <w:color w:val="auto"/>
                <w:highlight w:val="none"/>
                <w:lang w:val="en-US" w:eastAsia="zh-CN" w:bidi="ar"/>
              </w:rPr>
              <w:t>贰仟元整</w:t>
            </w:r>
            <w:r>
              <w:rPr>
                <w:rFonts w:hint="eastAsia"/>
                <w:color w:val="auto"/>
                <w:highlight w:val="none"/>
                <w:lang w:bidi="ar"/>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保函需提供原件并附在标书中</w:t>
            </w:r>
            <w:r>
              <w:rPr>
                <w:rFonts w:hint="eastAsia" w:ascii="宋体" w:hAnsi="宋体" w:cs="宋体"/>
                <w:color w:val="auto"/>
                <w:sz w:val="24"/>
                <w:highlight w:val="none"/>
                <w:lang w:bidi="ar"/>
              </w:rPr>
              <w:t>；银行转账须通过供应商基本账户转出。</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sz w:val="24"/>
                <w:highlight w:val="none"/>
                <w:u w:val="none"/>
                <w:lang w:eastAsia="zh-CN"/>
              </w:rPr>
              <w:t>北城街道老旧小区配套设施</w:t>
            </w:r>
            <w:r>
              <w:rPr>
                <w:rFonts w:hint="eastAsia"/>
                <w:b/>
                <w:bCs/>
                <w:color w:val="auto"/>
                <w:highlight w:val="none"/>
                <w:lang w:val="en-US" w:eastAsia="zh-CN"/>
              </w:rPr>
              <w:t>石材</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3"/>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孔先生</w:t>
            </w:r>
            <w:r>
              <w:rPr>
                <w:rFonts w:hint="eastAsia"/>
                <w:color w:val="auto"/>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3"/>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 xml:space="preserve">成交总金额的 </w:t>
            </w:r>
            <w:r>
              <w:rPr>
                <w:rFonts w:hint="eastAsia"/>
                <w:color w:val="auto"/>
                <w:highlight w:val="none"/>
                <w:lang w:val="en-US" w:eastAsia="zh-CN"/>
              </w:rPr>
              <w:t>5</w:t>
            </w:r>
            <w:r>
              <w:rPr>
                <w:rFonts w:hint="eastAsia"/>
                <w:color w:val="auto"/>
                <w:highlight w:val="none"/>
              </w:rPr>
              <w:t xml:space="preserve"> %缴纳。</w:t>
            </w:r>
          </w:p>
          <w:p>
            <w:pPr>
              <w:pStyle w:val="23"/>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3"/>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3"/>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3"/>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3"/>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u w:val="single"/>
                <w:lang w:bidi="ar"/>
              </w:rPr>
              <w:t xml:space="preserve"> 泸州兴阳建川实业有限公司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孔先生</w:t>
            </w:r>
            <w:r>
              <w:rPr>
                <w:rFonts w:hint="eastAsia" w:ascii="宋体" w:hAnsi="宋体" w:cs="宋体"/>
                <w:color w:val="auto"/>
                <w:kern w:val="0"/>
                <w:sz w:val="24"/>
                <w:highlight w:val="none"/>
              </w:rPr>
              <w:t xml:space="preserve">       </w:t>
            </w:r>
          </w:p>
          <w:p>
            <w:pPr>
              <w:pStyle w:val="23"/>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3"/>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3"/>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3"/>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eastAsia="zh-CN"/>
              </w:rPr>
              <w:t>孔先生</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3"/>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3"/>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eastAsia="zh-CN"/>
              </w:rPr>
              <w:t>孔先生</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3"/>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pPr>
              <w:pStyle w:val="23"/>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赵先生</w:t>
            </w:r>
            <w:r>
              <w:rPr>
                <w:rFonts w:hint="eastAsia"/>
                <w:color w:val="auto"/>
                <w:highlight w:val="none"/>
              </w:rPr>
              <w:t xml:space="preserve"> </w:t>
            </w:r>
            <w:r>
              <w:rPr>
                <w:rFonts w:hint="eastAsia"/>
                <w:color w:val="auto"/>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ascii="Times New Roman" w:hAnsi="Times New Roman"/>
                <w:color w:val="auto"/>
                <w:sz w:val="24"/>
                <w:highlight w:val="none"/>
                <w:lang w:val="en-US" w:eastAsia="zh-CN"/>
              </w:rPr>
              <w:t>0830-6523011</w:t>
            </w:r>
            <w:r>
              <w:rPr>
                <w:rFonts w:hint="eastAsia"/>
                <w:color w:val="auto"/>
                <w:highlight w:val="none"/>
                <w:lang w:val="zh-CN"/>
              </w:rPr>
              <w:t>。</w:t>
            </w:r>
          </w:p>
          <w:p>
            <w:pPr>
              <w:pStyle w:val="22"/>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3"/>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29</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9:00</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en-US" w:eastAsia="zh-CN"/>
              </w:rPr>
              <w:t>合同签订后，随工程进度，采购人需求计划提出后5天内货到项目现场。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3"/>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color w:val="auto"/>
                <w:kern w:val="2"/>
                <w:highlight w:val="none"/>
              </w:rPr>
              <w:t>电子文档U盘或光盘1份（</w:t>
            </w:r>
            <w:r>
              <w:rPr>
                <w:rFonts w:hint="eastAsia"/>
                <w:i w:val="0"/>
                <w:iCs w:val="0"/>
                <w:color w:val="auto"/>
                <w:kern w:val="2"/>
                <w:highlight w:val="none"/>
              </w:rPr>
              <w:t>内含</w:t>
            </w:r>
            <w:r>
              <w:rPr>
                <w:rFonts w:hint="eastAsia" w:ascii="宋体" w:hAnsi="宋体" w:eastAsia="宋体" w:cs="宋体"/>
                <w:bCs w:val="0"/>
                <w:i w:val="0"/>
                <w:iCs w:val="0"/>
                <w:color w:val="auto"/>
                <w:kern w:val="2"/>
                <w:sz w:val="24"/>
                <w:szCs w:val="24"/>
                <w:highlight w:val="none"/>
                <w:u w:val="none"/>
              </w:rPr>
              <w:t>按询价文件要求签章的彩色扫描件</w:t>
            </w:r>
            <w:r>
              <w:rPr>
                <w:rFonts w:hint="eastAsia"/>
                <w:i w:val="0"/>
                <w:iCs w:val="0"/>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3"/>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3"/>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3"/>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lang w:val="en-US" w:eastAsia="zh-CN"/>
              </w:rPr>
              <w:t>0830-6523011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0" w:name="_Toc4417"/>
      <w:bookmarkStart w:id="11" w:name="_Toc91771149"/>
      <w:r>
        <w:rPr>
          <w:rFonts w:hint="eastAsia" w:ascii="宋体" w:hAnsi="宋体"/>
          <w:b/>
          <w:color w:val="auto"/>
          <w:sz w:val="32"/>
          <w:highlight w:val="none"/>
        </w:rPr>
        <w:t>二、总则</w:t>
      </w:r>
      <w:bookmarkEnd w:id="10"/>
      <w:bookmarkEnd w:id="11"/>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4"/>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4"/>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4"/>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4"/>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2" w:name="_Toc91771150"/>
      <w:bookmarkStart w:id="13" w:name="_Toc1537"/>
      <w:r>
        <w:rPr>
          <w:rFonts w:ascii="宋体" w:hAnsi="宋体"/>
          <w:b/>
          <w:color w:val="auto"/>
          <w:sz w:val="32"/>
          <w:highlight w:val="none"/>
        </w:rPr>
        <w:t>三、询价文件</w:t>
      </w:r>
      <w:bookmarkEnd w:id="12"/>
      <w:bookmarkEnd w:id="13"/>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4" w:name="_Toc16459"/>
      <w:bookmarkStart w:id="15" w:name="_Toc91771151"/>
      <w:r>
        <w:rPr>
          <w:rFonts w:ascii="宋体" w:hAnsi="宋体"/>
          <w:b/>
          <w:color w:val="auto"/>
          <w:sz w:val="32"/>
          <w:highlight w:val="none"/>
        </w:rPr>
        <w:t>四、询价响应文件</w:t>
      </w:r>
      <w:bookmarkEnd w:id="14"/>
      <w:bookmarkEnd w:id="15"/>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8"/>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6" w:name="_Toc28609"/>
      <w:bookmarkStart w:id="17" w:name="_Toc91771152"/>
      <w:r>
        <w:rPr>
          <w:rFonts w:ascii="宋体" w:hAnsi="宋体"/>
          <w:b/>
          <w:color w:val="auto"/>
          <w:sz w:val="32"/>
          <w:highlight w:val="none"/>
        </w:rPr>
        <w:t>五、询价及评审过程</w:t>
      </w:r>
      <w:bookmarkEnd w:id="16"/>
      <w:bookmarkEnd w:id="17"/>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8" w:name="_Toc91771153"/>
      <w:bookmarkStart w:id="19" w:name="_Toc3730"/>
      <w:r>
        <w:rPr>
          <w:rFonts w:ascii="宋体" w:hAnsi="宋体"/>
          <w:b/>
          <w:color w:val="auto"/>
          <w:sz w:val="32"/>
          <w:highlight w:val="none"/>
        </w:rPr>
        <w:t>六、成交事项</w:t>
      </w:r>
      <w:bookmarkEnd w:id="18"/>
      <w:bookmarkEnd w:id="19"/>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0" w:name="_Toc4598"/>
      <w:bookmarkStart w:id="21" w:name="_Toc91771154"/>
      <w:r>
        <w:rPr>
          <w:rFonts w:ascii="宋体" w:hAnsi="宋体"/>
          <w:b/>
          <w:color w:val="auto"/>
          <w:sz w:val="32"/>
          <w:highlight w:val="none"/>
        </w:rPr>
        <w:t>七、合同事项</w:t>
      </w:r>
      <w:bookmarkEnd w:id="20"/>
      <w:bookmarkEnd w:id="21"/>
    </w:p>
    <w:p>
      <w:pPr>
        <w:spacing w:line="360" w:lineRule="auto"/>
        <w:rPr>
          <w:b/>
          <w:color w:val="auto"/>
          <w:sz w:val="24"/>
          <w:highlight w:val="none"/>
        </w:rPr>
      </w:pPr>
      <w:bookmarkStart w:id="22" w:name="_Toc101250646"/>
      <w:bookmarkStart w:id="23" w:name="_Toc101338364"/>
      <w:bookmarkStart w:id="24" w:name="_Toc101174151"/>
      <w:bookmarkStart w:id="25" w:name="_Toc209847069"/>
      <w:bookmarkStart w:id="26" w:name="_Toc430773927"/>
      <w:r>
        <w:rPr>
          <w:b/>
          <w:color w:val="auto"/>
          <w:sz w:val="24"/>
          <w:highlight w:val="none"/>
        </w:rPr>
        <w:t>25.签订合同</w:t>
      </w:r>
      <w:bookmarkEnd w:id="22"/>
      <w:bookmarkEnd w:id="23"/>
      <w:bookmarkEnd w:id="24"/>
      <w:bookmarkEnd w:id="25"/>
      <w:bookmarkEnd w:id="26"/>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7" w:name="_Toc91771155"/>
      <w:bookmarkStart w:id="28" w:name="_Toc29173"/>
      <w:r>
        <w:rPr>
          <w:rFonts w:ascii="宋体" w:hAnsi="宋体"/>
          <w:b/>
          <w:color w:val="auto"/>
          <w:sz w:val="32"/>
          <w:highlight w:val="none"/>
        </w:rPr>
        <w:t>八、询价纪律要求</w:t>
      </w:r>
      <w:bookmarkEnd w:id="27"/>
      <w:bookmarkEnd w:id="2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9" w:name="_Toc13924"/>
      <w:bookmarkStart w:id="30" w:name="_Toc91771156"/>
      <w:r>
        <w:rPr>
          <w:rFonts w:ascii="宋体" w:hAnsi="宋体"/>
          <w:b/>
          <w:color w:val="auto"/>
          <w:sz w:val="32"/>
          <w:highlight w:val="none"/>
        </w:rPr>
        <w:t>九、询问、质疑和投诉</w:t>
      </w:r>
      <w:bookmarkEnd w:id="29"/>
      <w:bookmarkEnd w:id="30"/>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1" w:name="_Toc91771157"/>
      <w:bookmarkStart w:id="32" w:name="_Toc4868"/>
      <w:r>
        <w:rPr>
          <w:rFonts w:ascii="宋体" w:hAnsi="宋体"/>
          <w:b/>
          <w:color w:val="auto"/>
          <w:sz w:val="32"/>
          <w:highlight w:val="none"/>
        </w:rPr>
        <w:t>十、其他</w:t>
      </w:r>
      <w:bookmarkEnd w:id="31"/>
      <w:bookmarkEnd w:id="32"/>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3" w:name="_Toc217446057"/>
      <w:bookmarkStart w:id="34" w:name="_Toc183682369"/>
      <w:bookmarkStart w:id="35" w:name="_Toc183582232"/>
      <w:r>
        <w:rPr>
          <w:rFonts w:ascii="黑体" w:hAnsi="黑体" w:eastAsia="黑体"/>
          <w:color w:val="auto"/>
          <w:sz w:val="36"/>
          <w:highlight w:val="none"/>
        </w:rPr>
        <w:br w:type="page"/>
      </w:r>
      <w:bookmarkStart w:id="36" w:name="_Toc14799"/>
      <w:bookmarkStart w:id="37" w:name="_Toc91771158"/>
      <w:r>
        <w:rPr>
          <w:rFonts w:hint="eastAsia" w:ascii="黑体" w:hAnsi="黑体" w:eastAsia="黑体"/>
          <w:color w:val="auto"/>
          <w:sz w:val="36"/>
          <w:highlight w:val="none"/>
        </w:rPr>
        <w:t>第三章 项目技术、服务及商务要求</w:t>
      </w:r>
      <w:bookmarkEnd w:id="36"/>
      <w:bookmarkEnd w:id="37"/>
    </w:p>
    <w:p>
      <w:pPr>
        <w:outlineLvl w:val="1"/>
        <w:rPr>
          <w:rFonts w:hint="eastAsia" w:ascii="宋体" w:hAnsi="宋体"/>
          <w:b/>
          <w:color w:val="auto"/>
          <w:sz w:val="32"/>
          <w:highlight w:val="none"/>
        </w:rPr>
      </w:pPr>
      <w:bookmarkStart w:id="38" w:name="_Toc8217"/>
      <w:bookmarkStart w:id="39" w:name="_Toc91771159"/>
      <w:r>
        <w:rPr>
          <w:rFonts w:hint="eastAsia" w:ascii="宋体" w:hAnsi="宋体"/>
          <w:b/>
          <w:color w:val="auto"/>
          <w:sz w:val="32"/>
          <w:highlight w:val="none"/>
        </w:rPr>
        <w:t>一、项目概况</w:t>
      </w:r>
      <w:bookmarkEnd w:id="38"/>
      <w:bookmarkEnd w:id="39"/>
    </w:p>
    <w:p>
      <w:pPr>
        <w:spacing w:line="360" w:lineRule="auto"/>
        <w:ind w:firstLine="480" w:firstLineChars="200"/>
        <w:outlineLvl w:val="1"/>
        <w:rPr>
          <w:rFonts w:hint="eastAsia" w:ascii="宋体" w:hAnsi="宋体" w:eastAsia="宋体" w:cs="Times New Roman"/>
          <w:b w:val="0"/>
          <w:bCs/>
          <w:color w:val="auto"/>
          <w:kern w:val="2"/>
          <w:sz w:val="24"/>
          <w:szCs w:val="24"/>
          <w:highlight w:val="none"/>
          <w:lang w:val="en-US" w:eastAsia="zh-CN" w:bidi="ar-SA"/>
        </w:rPr>
      </w:pPr>
      <w:bookmarkStart w:id="40" w:name="_Toc27434"/>
      <w:bookmarkStart w:id="41" w:name="_Toc91771160"/>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Times New Roman"/>
          <w:b w:val="0"/>
          <w:bCs/>
          <w:color w:val="auto"/>
          <w:kern w:val="2"/>
          <w:sz w:val="24"/>
          <w:szCs w:val="24"/>
          <w:highlight w:val="none"/>
          <w:lang w:val="en-US" w:eastAsia="zh-CN" w:bidi="ar-SA"/>
        </w:rPr>
        <w:t>江阳区2023年北城街道老旧小区配套基础设施项目(大北街片剩余部分)项目</w:t>
      </w:r>
      <w:r>
        <w:rPr>
          <w:rFonts w:hint="eastAsia" w:ascii="宋体" w:hAnsi="宋体" w:eastAsia="宋体" w:cs="Times New Roman"/>
          <w:b w:val="0"/>
          <w:bCs/>
          <w:color w:val="auto"/>
          <w:kern w:val="2"/>
          <w:sz w:val="24"/>
          <w:szCs w:val="24"/>
          <w:highlight w:val="none"/>
          <w:lang w:val="en-US" w:eastAsia="zh-CN" w:bidi="ar-SA"/>
        </w:rPr>
        <w:t>建设需要，须对该项目建设所需要的</w:t>
      </w:r>
      <w:r>
        <w:rPr>
          <w:rFonts w:hint="eastAsia" w:ascii="宋体" w:hAnsi="宋体" w:cs="Times New Roman"/>
          <w:b w:val="0"/>
          <w:bCs/>
          <w:color w:val="auto"/>
          <w:kern w:val="2"/>
          <w:sz w:val="24"/>
          <w:szCs w:val="24"/>
          <w:highlight w:val="none"/>
          <w:lang w:val="en-US" w:eastAsia="zh-CN" w:bidi="ar-SA"/>
        </w:rPr>
        <w:t>石材</w:t>
      </w:r>
      <w:r>
        <w:rPr>
          <w:rFonts w:hint="eastAsia" w:ascii="宋体" w:hAnsi="宋体" w:eastAsia="宋体" w:cs="Times New Roman"/>
          <w:b w:val="0"/>
          <w:bCs/>
          <w:color w:val="auto"/>
          <w:kern w:val="2"/>
          <w:sz w:val="24"/>
          <w:szCs w:val="24"/>
          <w:highlight w:val="none"/>
          <w:lang w:val="en-US" w:eastAsia="zh-CN" w:bidi="ar-SA"/>
        </w:rPr>
        <w:t>进行采购。</w:t>
      </w:r>
    </w:p>
    <w:p>
      <w:pPr>
        <w:outlineLvl w:val="1"/>
        <w:rPr>
          <w:rFonts w:hint="eastAsia" w:ascii="宋体" w:hAnsi="宋体"/>
          <w:b/>
          <w:color w:val="auto"/>
          <w:sz w:val="32"/>
          <w:highlight w:val="none"/>
        </w:rPr>
      </w:pPr>
      <w:r>
        <w:rPr>
          <w:rFonts w:hint="eastAsia" w:ascii="宋体" w:hAnsi="宋体"/>
          <w:b/>
          <w:color w:val="auto"/>
          <w:sz w:val="32"/>
          <w:highlight w:val="none"/>
        </w:rPr>
        <w:t>二、技术要求</w:t>
      </w:r>
      <w:bookmarkEnd w:id="40"/>
      <w:bookmarkEnd w:id="41"/>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1、</w:t>
      </w:r>
      <w:r>
        <w:rPr>
          <w:rFonts w:hint="eastAsia" w:ascii="宋体" w:hAnsi="宋体" w:eastAsia="宋体" w:cs="Times New Roman"/>
          <w:b w:val="0"/>
          <w:bCs/>
          <w:color w:val="auto"/>
          <w:kern w:val="2"/>
          <w:sz w:val="24"/>
          <w:szCs w:val="24"/>
          <w:highlight w:val="none"/>
          <w:lang w:val="en-US" w:eastAsia="zh-CN" w:bidi="ar-SA"/>
        </w:rPr>
        <w:t>采购内容：</w:t>
      </w:r>
      <w:r>
        <w:rPr>
          <w:rFonts w:hint="eastAsia" w:ascii="宋体" w:hAnsi="宋体" w:cs="Times New Roman"/>
          <w:b w:val="0"/>
          <w:bCs/>
          <w:color w:val="auto"/>
          <w:kern w:val="2"/>
          <w:sz w:val="24"/>
          <w:szCs w:val="24"/>
          <w:highlight w:val="none"/>
          <w:lang w:val="en-US" w:eastAsia="zh-CN" w:bidi="ar-SA"/>
        </w:rPr>
        <w:t>江阳区2023年北城街道老旧小区配套基础设施项目(大北街片剩余部分)石材采购</w:t>
      </w:r>
      <w:r>
        <w:rPr>
          <w:rFonts w:hint="eastAsia" w:ascii="宋体" w:hAnsi="宋体" w:eastAsia="宋体" w:cs="Times New Roman"/>
          <w:b w:val="0"/>
          <w:bCs/>
          <w:color w:val="auto"/>
          <w:kern w:val="2"/>
          <w:sz w:val="24"/>
          <w:szCs w:val="24"/>
          <w:highlight w:val="none"/>
          <w:lang w:val="en-US" w:eastAsia="zh-CN" w:bidi="ar-SA"/>
        </w:rPr>
        <w:t>。</w:t>
      </w:r>
    </w:p>
    <w:p>
      <w:pPr>
        <w:widowControl/>
        <w:spacing w:after="0" w:line="44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2、质量及技术要求：</w:t>
      </w:r>
    </w:p>
    <w:p>
      <w:pPr>
        <w:widowControl/>
        <w:spacing w:after="0" w:line="440" w:lineRule="exact"/>
        <w:ind w:firstLine="480" w:firstLineChars="200"/>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2.1 供应商</w:t>
      </w:r>
      <w:r>
        <w:rPr>
          <w:rFonts w:hint="eastAsia" w:ascii="宋体" w:hAnsi="宋体" w:eastAsia="宋体" w:cs="Times New Roman"/>
          <w:bCs/>
          <w:color w:val="auto"/>
          <w:sz w:val="24"/>
          <w:szCs w:val="24"/>
          <w:highlight w:val="none"/>
        </w:rPr>
        <w:t>须提供全新的货物（含零部件、配件等），表面无划伤、无碰撞痕迹，且权属清楚，不得侵害他人的知识产权。</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 xml:space="preserve">2.2 </w:t>
      </w:r>
      <w:r>
        <w:rPr>
          <w:rFonts w:hint="eastAsia" w:ascii="宋体" w:hAnsi="宋体" w:eastAsia="宋体" w:cs="Times New Roman"/>
          <w:b w:val="0"/>
          <w:bCs/>
          <w:color w:val="auto"/>
          <w:kern w:val="2"/>
          <w:sz w:val="24"/>
          <w:szCs w:val="24"/>
          <w:highlight w:val="none"/>
          <w:lang w:val="en-US" w:eastAsia="zh-CN" w:bidi="ar-SA"/>
        </w:rPr>
        <w:t>供应商须按照投标时提供的样品（石材所有不同规格及颜色均应提供小样，但石材不同规格且相同颜色不用重复提供小样）作为每次到货验收标准，每件货物上均应有产品质量检验合格标志，每次随货提供检测报告、质检报告、合格证等。</w:t>
      </w:r>
    </w:p>
    <w:p>
      <w:pPr>
        <w:widowControl/>
        <w:spacing w:beforeLines="0" w:afterLines="0" w:line="440" w:lineRule="exact"/>
        <w:ind w:firstLineChars="200"/>
        <w:rPr>
          <w:rFonts w:hint="eastAsia"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lang w:val="en-US" w:eastAsia="zh-CN"/>
        </w:rPr>
        <w:t>2.3</w:t>
      </w:r>
      <w:r>
        <w:rPr>
          <w:rFonts w:hint="eastAsia" w:ascii="宋体" w:hAnsi="宋体" w:eastAsia="宋体" w:cs="Times New Roman"/>
          <w:bCs/>
          <w:color w:val="auto"/>
          <w:sz w:val="24"/>
          <w:szCs w:val="24"/>
          <w:highlight w:val="none"/>
        </w:rPr>
        <w:t>.货物制造质量出现问题，</w:t>
      </w:r>
      <w:r>
        <w:rPr>
          <w:rFonts w:hint="eastAsia" w:ascii="宋体" w:hAnsi="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应负责三包（包修、包换、包退），费用由</w:t>
      </w:r>
      <w:r>
        <w:rPr>
          <w:rFonts w:hint="eastAsia" w:ascii="宋体" w:hAnsi="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负担，</w:t>
      </w:r>
      <w:r>
        <w:rPr>
          <w:rFonts w:hint="eastAsia" w:ascii="宋体" w:hAnsi="宋体" w:cs="Times New Roman"/>
          <w:bCs/>
          <w:color w:val="auto"/>
          <w:sz w:val="24"/>
          <w:szCs w:val="24"/>
          <w:highlight w:val="none"/>
          <w:lang w:val="en-US" w:eastAsia="zh-CN"/>
        </w:rPr>
        <w:t>采购人</w:t>
      </w:r>
      <w:r>
        <w:rPr>
          <w:rFonts w:hint="eastAsia" w:ascii="宋体" w:hAnsi="宋体" w:eastAsia="宋体" w:cs="Times New Roman"/>
          <w:bCs/>
          <w:color w:val="auto"/>
          <w:sz w:val="24"/>
          <w:szCs w:val="24"/>
          <w:highlight w:val="none"/>
        </w:rPr>
        <w:t>有权到</w:t>
      </w:r>
      <w:r>
        <w:rPr>
          <w:rFonts w:hint="eastAsia" w:ascii="宋体" w:hAnsi="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生产场地检查货物质量和生产进度。</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2.4</w:t>
      </w:r>
      <w:r>
        <w:rPr>
          <w:rFonts w:hint="eastAsia" w:ascii="宋体" w:hAnsi="宋体" w:eastAsia="宋体" w:cs="Times New Roman"/>
          <w:bCs/>
          <w:color w:val="auto"/>
          <w:sz w:val="24"/>
          <w:szCs w:val="24"/>
          <w:highlight w:val="none"/>
        </w:rPr>
        <w:t>货物到现场后由于</w:t>
      </w:r>
      <w:r>
        <w:rPr>
          <w:rFonts w:hint="eastAsia" w:ascii="宋体" w:hAnsi="宋体" w:cs="Times New Roman"/>
          <w:bCs/>
          <w:color w:val="auto"/>
          <w:sz w:val="24"/>
          <w:szCs w:val="24"/>
          <w:highlight w:val="none"/>
          <w:lang w:val="en-US" w:eastAsia="zh-CN"/>
        </w:rPr>
        <w:t>采购人</w:t>
      </w:r>
      <w:r>
        <w:rPr>
          <w:rFonts w:hint="eastAsia" w:ascii="宋体" w:hAnsi="宋体" w:eastAsia="宋体" w:cs="Times New Roman"/>
          <w:bCs/>
          <w:color w:val="auto"/>
          <w:sz w:val="24"/>
          <w:szCs w:val="24"/>
          <w:highlight w:val="none"/>
        </w:rPr>
        <w:t>保管不当造成的质量问题，</w:t>
      </w:r>
      <w:r>
        <w:rPr>
          <w:rFonts w:hint="eastAsia" w:ascii="宋体" w:hAnsi="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rPr>
        <w:t>亦应负责</w:t>
      </w:r>
      <w:r>
        <w:rPr>
          <w:rFonts w:hint="eastAsia" w:ascii="宋体" w:hAnsi="宋体" w:eastAsia="宋体" w:cs="Times New Roman"/>
          <w:bCs/>
          <w:color w:val="auto"/>
          <w:sz w:val="24"/>
          <w:szCs w:val="24"/>
          <w:highlight w:val="none"/>
          <w:lang w:val="en-US" w:eastAsia="zh-CN"/>
        </w:rPr>
        <w:t>更换</w:t>
      </w:r>
      <w:r>
        <w:rPr>
          <w:rFonts w:hint="eastAsia" w:ascii="宋体" w:hAnsi="宋体" w:eastAsia="宋体" w:cs="Times New Roman"/>
          <w:bCs/>
          <w:color w:val="auto"/>
          <w:sz w:val="24"/>
          <w:szCs w:val="24"/>
          <w:highlight w:val="none"/>
        </w:rPr>
        <w:t>，但费用由</w:t>
      </w:r>
      <w:r>
        <w:rPr>
          <w:rFonts w:hint="eastAsia" w:ascii="宋体" w:hAnsi="宋体" w:cs="Times New Roman"/>
          <w:bCs/>
          <w:color w:val="auto"/>
          <w:sz w:val="24"/>
          <w:szCs w:val="24"/>
          <w:highlight w:val="none"/>
          <w:lang w:val="en-US" w:eastAsia="zh-CN"/>
        </w:rPr>
        <w:t>采购人</w:t>
      </w:r>
      <w:r>
        <w:rPr>
          <w:rFonts w:hint="eastAsia" w:ascii="宋体" w:hAnsi="宋体" w:eastAsia="宋体" w:cs="Times New Roman"/>
          <w:bCs/>
          <w:color w:val="auto"/>
          <w:sz w:val="24"/>
          <w:szCs w:val="24"/>
          <w:highlight w:val="none"/>
        </w:rPr>
        <w:t>负担。</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2.5</w:t>
      </w:r>
      <w:r>
        <w:rPr>
          <w:rFonts w:hint="eastAsia" w:ascii="宋体" w:hAnsi="宋体" w:eastAsia="宋体" w:cs="Times New Roman"/>
          <w:b w:val="0"/>
          <w:bCs/>
          <w:color w:val="auto"/>
          <w:kern w:val="2"/>
          <w:sz w:val="24"/>
          <w:szCs w:val="24"/>
          <w:highlight w:val="none"/>
          <w:lang w:val="en-US" w:eastAsia="zh-CN" w:bidi="ar-SA"/>
        </w:rPr>
        <w:t>根据项目施工进度，供应商对于石材的退换货应满足采购人的要求。各规格面石材如有节余，节余部分在不影响二次销售的情况下可退还给供应商，退还部分在最后一批次统一结算。</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2.6 供应商货物应相应符合设计图纸及效果图等要求。</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2.7供应商提供货物均应满足节能环保要求。</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2.8</w:t>
      </w:r>
      <w:r>
        <w:rPr>
          <w:rFonts w:hint="eastAsia" w:ascii="宋体" w:hAnsi="宋体" w:eastAsia="宋体" w:cs="Times New Roman"/>
          <w:b w:val="0"/>
          <w:bCs/>
          <w:color w:val="auto"/>
          <w:kern w:val="2"/>
          <w:sz w:val="24"/>
          <w:szCs w:val="24"/>
          <w:highlight w:val="none"/>
          <w:lang w:val="en-US" w:eastAsia="zh-CN" w:bidi="ar-SA"/>
        </w:rPr>
        <w:t>中选通知书发放之前，供应商接到采购人通知后3日历天内，应按照第三章项目技术、服务及商务要求提供样品（石材所有不同规格及颜色均应提供小样，但石材不同规格且相同颜色不用重复提供小样），如供应商累计两次封样都不能满足采购人及设计图</w:t>
      </w:r>
      <w:r>
        <w:rPr>
          <w:rFonts w:hint="eastAsia" w:ascii="宋体" w:hAnsi="宋体" w:cs="Times New Roman"/>
          <w:b w:val="0"/>
          <w:bCs/>
          <w:color w:val="auto"/>
          <w:kern w:val="2"/>
          <w:sz w:val="24"/>
          <w:szCs w:val="24"/>
          <w:highlight w:val="none"/>
          <w:lang w:val="en-US" w:eastAsia="zh-CN" w:bidi="ar-SA"/>
        </w:rPr>
        <w:t>和效果图</w:t>
      </w:r>
      <w:r>
        <w:rPr>
          <w:rFonts w:hint="eastAsia" w:ascii="宋体" w:hAnsi="宋体" w:eastAsia="宋体" w:cs="Times New Roman"/>
          <w:b w:val="0"/>
          <w:bCs/>
          <w:color w:val="auto"/>
          <w:kern w:val="2"/>
          <w:sz w:val="24"/>
          <w:szCs w:val="24"/>
          <w:highlight w:val="none"/>
          <w:lang w:val="en-US" w:eastAsia="zh-CN" w:bidi="ar-SA"/>
        </w:rPr>
        <w:t>要求或拒绝提供</w:t>
      </w:r>
      <w:r>
        <w:rPr>
          <w:rFonts w:hint="eastAsia" w:ascii="宋体" w:hAnsi="宋体" w:cs="Times New Roman"/>
          <w:b w:val="0"/>
          <w:bCs/>
          <w:color w:val="auto"/>
          <w:kern w:val="2"/>
          <w:sz w:val="24"/>
          <w:szCs w:val="24"/>
          <w:highlight w:val="none"/>
          <w:lang w:val="en-US" w:eastAsia="zh-CN" w:bidi="ar-SA"/>
        </w:rPr>
        <w:t>的</w:t>
      </w:r>
      <w:r>
        <w:rPr>
          <w:rFonts w:hint="eastAsia" w:ascii="宋体" w:hAnsi="宋体" w:eastAsia="宋体" w:cs="Times New Roman"/>
          <w:b w:val="0"/>
          <w:bCs/>
          <w:color w:val="auto"/>
          <w:kern w:val="2"/>
          <w:sz w:val="24"/>
          <w:szCs w:val="24"/>
          <w:highlight w:val="none"/>
          <w:lang w:val="en-US" w:eastAsia="zh-CN" w:bidi="ar-SA"/>
        </w:rPr>
        <w:t>，采购人有权选择</w:t>
      </w:r>
      <w:r>
        <w:rPr>
          <w:rFonts w:hint="eastAsia" w:ascii="宋体" w:hAnsi="宋体" w:cs="Times New Roman"/>
          <w:b w:val="0"/>
          <w:bCs/>
          <w:color w:val="auto"/>
          <w:kern w:val="2"/>
          <w:sz w:val="24"/>
          <w:szCs w:val="24"/>
          <w:highlight w:val="none"/>
          <w:lang w:val="en-US" w:eastAsia="zh-CN" w:bidi="ar-SA"/>
        </w:rPr>
        <w:t>排名第二的</w:t>
      </w:r>
      <w:r>
        <w:rPr>
          <w:rFonts w:hint="eastAsia" w:ascii="宋体" w:hAnsi="宋体" w:eastAsia="宋体" w:cs="Times New Roman"/>
          <w:b w:val="0"/>
          <w:bCs/>
          <w:color w:val="auto"/>
          <w:kern w:val="2"/>
          <w:sz w:val="24"/>
          <w:szCs w:val="24"/>
          <w:highlight w:val="none"/>
          <w:lang w:val="en-US" w:eastAsia="zh-CN" w:bidi="ar-SA"/>
        </w:rPr>
        <w:t>供应商</w:t>
      </w:r>
      <w:r>
        <w:rPr>
          <w:rFonts w:hint="eastAsia" w:ascii="宋体" w:hAnsi="宋体" w:cs="Times New Roman"/>
          <w:b w:val="0"/>
          <w:bCs/>
          <w:color w:val="auto"/>
          <w:kern w:val="2"/>
          <w:sz w:val="24"/>
          <w:szCs w:val="24"/>
          <w:highlight w:val="none"/>
          <w:lang w:val="en-US" w:eastAsia="zh-CN" w:bidi="ar-SA"/>
        </w:rPr>
        <w:t>或重新询价采购</w:t>
      </w:r>
      <w:r>
        <w:rPr>
          <w:rFonts w:hint="eastAsia" w:ascii="宋体" w:hAnsi="宋体" w:eastAsia="宋体" w:cs="Times New Roman"/>
          <w:b w:val="0"/>
          <w:bCs/>
          <w:color w:val="auto"/>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after="0" w:line="440" w:lineRule="exact"/>
        <w:ind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Cs/>
          <w:color w:val="auto"/>
          <w:sz w:val="24"/>
          <w:szCs w:val="24"/>
          <w:highlight w:val="none"/>
          <w:lang w:val="en-US" w:eastAsia="zh-CN"/>
        </w:rPr>
        <w:t>2.9未尽之处按照设计施工图及效果图（详见附件）。</w:t>
      </w:r>
    </w:p>
    <w:p>
      <w:pPr>
        <w:outlineLvl w:val="1"/>
        <w:rPr>
          <w:rFonts w:hint="eastAsia" w:ascii="宋体" w:hAnsi="宋体" w:eastAsia="宋体" w:cs="Times New Roman"/>
          <w:b/>
          <w:color w:val="auto"/>
          <w:sz w:val="32"/>
          <w:highlight w:val="none"/>
          <w:lang w:val="en-US" w:eastAsia="zh-CN"/>
        </w:rPr>
      </w:pP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三、服务要求</w:t>
      </w:r>
    </w:p>
    <w:p>
      <w:pPr>
        <w:widowControl/>
        <w:spacing w:line="440" w:lineRule="exact"/>
        <w:ind w:firstLine="480" w:firstLineChars="200"/>
        <w:rPr>
          <w:rFonts w:hint="eastAsia"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1、供</w:t>
      </w:r>
      <w:r>
        <w:rPr>
          <w:rFonts w:hint="eastAsia" w:ascii="宋体" w:hAnsi="宋体" w:eastAsia="宋体" w:cs="Times New Roman"/>
          <w:b w:val="0"/>
          <w:bCs/>
          <w:color w:val="auto"/>
          <w:kern w:val="2"/>
          <w:sz w:val="24"/>
          <w:szCs w:val="24"/>
          <w:highlight w:val="none"/>
          <w:lang w:val="en-US" w:eastAsia="zh-CN" w:bidi="ar-SA"/>
        </w:rPr>
        <w:t>货地点及要求：</w:t>
      </w:r>
      <w:r>
        <w:rPr>
          <w:rFonts w:hint="eastAsia" w:ascii="宋体" w:hAnsi="宋体" w:cs="Times New Roman"/>
          <w:b w:val="0"/>
          <w:bCs/>
          <w:color w:val="auto"/>
          <w:kern w:val="2"/>
          <w:sz w:val="24"/>
          <w:szCs w:val="24"/>
          <w:highlight w:val="none"/>
          <w:lang w:val="en-US" w:eastAsia="zh-CN" w:bidi="ar-SA"/>
        </w:rPr>
        <w:t>泸州市</w:t>
      </w:r>
      <w:r>
        <w:rPr>
          <w:rFonts w:hint="eastAsia" w:ascii="宋体" w:hAnsi="宋体" w:eastAsia="宋体" w:cs="Times New Roman"/>
          <w:bCs/>
          <w:color w:val="auto"/>
          <w:sz w:val="24"/>
          <w:szCs w:val="24"/>
          <w:highlight w:val="none"/>
          <w:lang w:val="en-US" w:eastAsia="zh-CN"/>
        </w:rPr>
        <w:t>江阳区城区（</w:t>
      </w:r>
      <w:r>
        <w:rPr>
          <w:rFonts w:hint="eastAsia" w:ascii="宋体" w:hAnsi="宋体" w:eastAsia="宋体" w:cs="Times New Roman"/>
          <w:bCs/>
          <w:color w:val="auto"/>
          <w:kern w:val="2"/>
          <w:sz w:val="24"/>
          <w:szCs w:val="24"/>
          <w:highlight w:val="none"/>
          <w:lang w:val="en-US" w:eastAsia="zh-CN"/>
        </w:rPr>
        <w:t>朝阳巷、北衙巷、北衙院、毛家院、监墙巷、鱼市巷、宽厚街、姜巷子）</w:t>
      </w:r>
      <w:r>
        <w:rPr>
          <w:rFonts w:hint="eastAsia" w:ascii="宋体" w:hAnsi="宋体" w:eastAsia="宋体" w:cs="Times New Roman"/>
          <w:b w:val="0"/>
          <w:bCs/>
          <w:color w:val="auto"/>
          <w:kern w:val="2"/>
          <w:sz w:val="24"/>
          <w:szCs w:val="24"/>
          <w:highlight w:val="none"/>
          <w:lang w:val="en-US" w:eastAsia="zh-CN" w:bidi="ar-SA"/>
        </w:rPr>
        <w:t>。</w:t>
      </w:r>
    </w:p>
    <w:p>
      <w:pPr>
        <w:widowControl/>
        <w:spacing w:line="440" w:lineRule="exact"/>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eastAsia="宋体" w:cs="Times New Roman"/>
          <w:bCs/>
          <w:color w:val="auto"/>
          <w:sz w:val="24"/>
          <w:szCs w:val="24"/>
          <w:highlight w:val="none"/>
          <w:lang w:val="en-US" w:eastAsia="zh-CN"/>
        </w:rPr>
        <w:t>合同签订后，随工程进度，采购人需求计划提出后5天内货到项目现场。</w:t>
      </w:r>
    </w:p>
    <w:p>
      <w:pPr>
        <w:outlineLvl w:val="1"/>
        <w:rPr>
          <w:rFonts w:hint="eastAsia" w:ascii="宋体" w:hAnsi="宋体" w:eastAsia="宋体" w:cs="Times New Roman"/>
          <w:b w:val="0"/>
          <w:bCs/>
          <w:color w:val="auto"/>
          <w:sz w:val="24"/>
          <w:highlight w:val="none"/>
          <w:lang w:val="en-US" w:eastAsia="zh-CN"/>
        </w:rPr>
      </w:pPr>
      <w:r>
        <w:rPr>
          <w:rFonts w:hint="eastAsia" w:ascii="宋体" w:hAnsi="宋体" w:eastAsia="宋体" w:cs="Times New Roman"/>
          <w:b/>
          <w:color w:val="auto"/>
          <w:sz w:val="32"/>
          <w:highlight w:val="none"/>
          <w:lang w:val="en-US" w:eastAsia="zh-CN"/>
        </w:rPr>
        <w:t>四、商务要求</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1、计价形式：</w:t>
      </w:r>
      <w:r>
        <w:rPr>
          <w:rFonts w:hint="eastAsia" w:ascii="宋体" w:hAnsi="宋体" w:eastAsia="宋体" w:cs="Times New Roman"/>
          <w:bCs/>
          <w:color w:val="auto"/>
          <w:sz w:val="24"/>
          <w:szCs w:val="24"/>
          <w:highlight w:val="none"/>
        </w:rPr>
        <w:t>固定综合单价（含税、税率13%），工程量按实结算。</w:t>
      </w:r>
    </w:p>
    <w:p>
      <w:pPr>
        <w:keepNext w:val="0"/>
        <w:keepLines w:val="0"/>
        <w:pageBreakBefore w:val="0"/>
        <w:widowControl/>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 w:val="0"/>
          <w:bCs/>
          <w:color w:val="auto"/>
          <w:sz w:val="24"/>
          <w:szCs w:val="24"/>
          <w:highlight w:val="none"/>
          <w:lang w:val="en-US" w:eastAsia="zh-CN"/>
        </w:rPr>
        <w:t>2、</w:t>
      </w:r>
      <w:r>
        <w:rPr>
          <w:rFonts w:hint="eastAsia" w:ascii="宋体" w:hAnsi="宋体" w:eastAsia="宋体" w:cs="Times New Roman"/>
          <w:bCs/>
          <w:color w:val="auto"/>
          <w:sz w:val="24"/>
          <w:highlight w:val="none"/>
          <w:lang w:val="en-US" w:eastAsia="zh-CN"/>
        </w:rPr>
        <w:t>付款方式：次月1-5日，供应商将上月1日至本月末石材交货量清单送采购人审核，采购人若有异议，应在3日内书面提出，供应商须在3日内回复，否则均视为认可。采购人在对账当月25日前向供应商一次性支付上月货款，每次付款前，供应商应向采购人出具等额的增值税专用发票，否则采购人有权延迟支付</w:t>
      </w:r>
      <w:r>
        <w:rPr>
          <w:rFonts w:hint="eastAsia" w:ascii="宋体" w:hAnsi="宋体" w:cs="Times New Roman"/>
          <w:bCs/>
          <w:color w:val="auto"/>
          <w:sz w:val="24"/>
          <w:highlight w:val="none"/>
          <w:lang w:val="en-US" w:eastAsia="zh-CN"/>
        </w:rPr>
        <w:t>并不承担逾期付款的违约责任</w:t>
      </w:r>
      <w:r>
        <w:rPr>
          <w:rFonts w:hint="eastAsia" w:ascii="宋体" w:hAnsi="宋体" w:eastAsia="宋体" w:cs="Times New Roman"/>
          <w:bCs/>
          <w:color w:val="auto"/>
          <w:sz w:val="24"/>
          <w:highlight w:val="none"/>
          <w:lang w:val="en-US" w:eastAsia="zh-CN"/>
        </w:rPr>
        <w:t>。</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 w:val="0"/>
          <w:bCs/>
          <w:color w:val="auto"/>
          <w:sz w:val="24"/>
          <w:szCs w:val="24"/>
          <w:highlight w:val="none"/>
          <w:lang w:val="en-US" w:eastAsia="zh-CN"/>
        </w:rPr>
        <w:t>3、</w:t>
      </w:r>
      <w:r>
        <w:rPr>
          <w:rFonts w:hint="eastAsia" w:ascii="宋体" w:hAnsi="宋体" w:eastAsia="宋体" w:cs="Times New Roman"/>
          <w:bCs/>
          <w:color w:val="auto"/>
          <w:sz w:val="24"/>
          <w:highlight w:val="none"/>
          <w:lang w:val="en-US" w:eastAsia="zh-CN"/>
        </w:rPr>
        <w:t>支付方式：包括但不限于现金支付、转账支付、支票、汇票、供应链金融支付等方式。</w:t>
      </w:r>
    </w:p>
    <w:p>
      <w:pPr>
        <w:widowControl/>
        <w:spacing w:before="0" w:beforeLines="-2147483648" w:after="0" w:afterLines="-2147483648" w:line="440" w:lineRule="exact"/>
        <w:ind w:firstLine="480" w:firstLineChars="200"/>
        <w:jc w:val="left"/>
        <w:outlineLvl w:val="9"/>
        <w:rPr>
          <w:rFonts w:hint="eastAsia" w:ascii="黑体" w:hAnsi="黑体" w:eastAsia="黑体"/>
          <w:bCs/>
          <w:color w:val="auto"/>
          <w:sz w:val="32"/>
          <w:szCs w:val="32"/>
          <w:highlight w:val="none"/>
        </w:rPr>
      </w:pPr>
      <w:r>
        <w:rPr>
          <w:rFonts w:hint="eastAsia" w:ascii="宋体" w:hAnsi="宋体" w:eastAsia="宋体"/>
          <w:b w:val="0"/>
          <w:bCs/>
          <w:color w:val="auto"/>
          <w:sz w:val="24"/>
          <w:szCs w:val="24"/>
          <w:highlight w:val="none"/>
        </w:rPr>
        <w:br w:type="page"/>
      </w:r>
      <w:bookmarkStart w:id="42" w:name="_Toc1938"/>
      <w:bookmarkStart w:id="43" w:name="_Toc91771163"/>
      <w:r>
        <w:rPr>
          <w:rFonts w:hint="eastAsia" w:ascii="黑体" w:hAnsi="黑体" w:eastAsia="黑体"/>
          <w:color w:val="auto"/>
          <w:sz w:val="36"/>
          <w:highlight w:val="none"/>
        </w:rPr>
        <w:t>第四章 响应文件格式</w:t>
      </w:r>
      <w:bookmarkEnd w:id="42"/>
      <w:bookmarkEnd w:id="43"/>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XYJCCG[2025]-00</w:t>
      </w:r>
      <w:r>
        <w:rPr>
          <w:rFonts w:hint="eastAsia" w:ascii="宋体"/>
          <w:b/>
          <w:color w:val="auto"/>
          <w:sz w:val="32"/>
          <w:szCs w:val="32"/>
          <w:highlight w:val="none"/>
          <w:lang w:val="en-US" w:eastAsia="zh-CN"/>
        </w:rPr>
        <w:t>7</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eastAsia="宋体"/>
          <w:b/>
          <w:color w:val="auto"/>
          <w:sz w:val="52"/>
          <w:szCs w:val="52"/>
          <w:highlight w:val="none"/>
          <w:lang w:eastAsia="zh-CN"/>
        </w:rPr>
      </w:pPr>
      <w:r>
        <w:rPr>
          <w:rFonts w:hint="eastAsia" w:ascii="宋体"/>
          <w:b/>
          <w:color w:val="auto"/>
          <w:sz w:val="52"/>
          <w:szCs w:val="52"/>
          <w:highlight w:val="none"/>
          <w:lang w:eastAsia="zh-CN"/>
        </w:rPr>
        <w:t>江阳区2023年北城街道老旧小区配套基础设施项目(大北街片剩余部分)石材采购</w:t>
      </w:r>
      <w:r>
        <w:rPr>
          <w:rFonts w:hint="eastAsia" w:ascii="宋体"/>
          <w:b/>
          <w:color w:val="auto"/>
          <w:sz w:val="52"/>
          <w:szCs w:val="52"/>
          <w:highlight w:val="none"/>
        </w:rPr>
        <w:t>项目</w:t>
      </w: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21"/>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1"/>
        <w:ind w:firstLine="420"/>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4" w:name="_Toc17620"/>
      <w:bookmarkStart w:id="45" w:name="_Toc91771164"/>
      <w:r>
        <w:rPr>
          <w:rFonts w:hint="eastAsia" w:ascii="黑体" w:hAnsi="黑体" w:eastAsia="黑体" w:cs="Arial"/>
          <w:bCs/>
          <w:color w:val="auto"/>
          <w:sz w:val="32"/>
          <w:szCs w:val="32"/>
          <w:highlight w:val="none"/>
        </w:rPr>
        <w:t>一、报价函</w:t>
      </w:r>
      <w:bookmarkEnd w:id="44"/>
      <w:bookmarkEnd w:id="45"/>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电子文件</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u w:val="single"/>
          <w:lang w:val="en-US" w:eastAsia="zh-CN"/>
        </w:rPr>
        <w:t xml:space="preserve"> 两 </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w:t>
      </w:r>
      <w:r>
        <w:rPr>
          <w:rFonts w:hint="eastAsia"/>
          <w:color w:val="auto"/>
          <w:sz w:val="24"/>
          <w:highlight w:val="none"/>
          <w:lang w:eastAsia="zh-CN"/>
        </w:rPr>
        <w:t>）（</w:t>
      </w:r>
      <w:r>
        <w:rPr>
          <w:rFonts w:hint="eastAsia"/>
          <w:color w:val="auto"/>
          <w:sz w:val="24"/>
          <w:highlight w:val="none"/>
          <w:lang w:val="en-US" w:eastAsia="zh-CN"/>
        </w:rPr>
        <w:t>大写：</w:t>
      </w:r>
      <w:r>
        <w:rPr>
          <w:rFonts w:hint="eastAsia"/>
          <w:color w:val="auto"/>
          <w:sz w:val="24"/>
          <w:highlight w:val="none"/>
          <w:u w:val="single"/>
          <w:lang w:val="en-US" w:eastAsia="zh-CN"/>
        </w:rPr>
        <w:t xml:space="preserve">            </w:t>
      </w:r>
      <w:r>
        <w:rPr>
          <w:rFonts w:hint="eastAsia"/>
          <w:color w:val="auto"/>
          <w:sz w:val="24"/>
          <w:highlight w:val="none"/>
          <w:lang w:eastAsia="zh-CN"/>
        </w:rPr>
        <w:t>）</w:t>
      </w:r>
      <w:r>
        <w:rPr>
          <w:color w:val="auto"/>
          <w:sz w:val="24"/>
          <w:highlight w:val="none"/>
        </w:rPr>
        <w:t xml:space="preserve"> ，报价有效期为询价文件规定的起算之日起90天。</w:t>
      </w:r>
    </w:p>
    <w:p>
      <w:pPr>
        <w:widowControl/>
        <w:spacing w:line="360" w:lineRule="auto"/>
        <w:ind w:firstLine="480" w:firstLineChars="200"/>
        <w:jc w:val="left"/>
        <w:rPr>
          <w:rFonts w:hint="default" w:ascii="Times New Roman" w:hAnsi="Times New Roman" w:eastAsia="宋体" w:cs="Times New Roman"/>
          <w:bCs w:val="0"/>
          <w:color w:val="auto"/>
          <w:sz w:val="24"/>
          <w:highlight w:val="none"/>
        </w:rPr>
      </w:pPr>
      <w:r>
        <w:rPr>
          <w:rFonts w:ascii="Times New Roman"/>
          <w:color w:val="auto"/>
          <w:sz w:val="24"/>
          <w:highlight w:val="none"/>
        </w:rPr>
        <w:t>8.服务期限(工期)：</w:t>
      </w:r>
      <w:r>
        <w:rPr>
          <w:rFonts w:hint="default" w:ascii="Times New Roman" w:hAnsi="Times New Roman" w:eastAsia="宋体" w:cs="Times New Roman"/>
          <w:bCs w:val="0"/>
          <w:color w:val="auto"/>
          <w:sz w:val="24"/>
          <w:szCs w:val="24"/>
          <w:highlight w:val="none"/>
          <w:lang w:val="en-US" w:eastAsia="zh-CN"/>
        </w:rPr>
        <w:t>合同签订后，随工程进度，采购人需求计划提出后5天内货到项目现场。</w:t>
      </w:r>
    </w:p>
    <w:p>
      <w:pPr>
        <w:pStyle w:val="7"/>
        <w:autoSpaceDE/>
        <w:autoSpaceDN/>
        <w:adjustRightInd/>
        <w:spacing w:line="360" w:lineRule="auto"/>
        <w:ind w:firstLine="480" w:firstLineChars="200"/>
        <w:jc w:val="left"/>
        <w:rPr>
          <w:rFonts w:hint="eastAsia" w:ascii="Times New Roman"/>
          <w:color w:val="auto"/>
          <w:sz w:val="24"/>
          <w:highlight w:val="none"/>
          <w:lang w:val="en-US" w:eastAsia="zh-CN"/>
        </w:rPr>
      </w:pPr>
      <w:r>
        <w:rPr>
          <w:rFonts w:hint="eastAsia" w:ascii="宋体" w:hAnsi="宋体" w:cs="宋体"/>
          <w:color w:val="auto"/>
          <w:sz w:val="24"/>
          <w:highlight w:val="none"/>
        </w:rPr>
        <w:t>。</w:t>
      </w:r>
    </w:p>
    <w:p>
      <w:pPr>
        <w:pStyle w:val="7"/>
        <w:autoSpaceDE/>
        <w:autoSpaceDN/>
        <w:adjustRightInd/>
        <w:spacing w:line="360" w:lineRule="auto"/>
        <w:ind w:firstLine="480" w:firstLineChars="200"/>
        <w:jc w:val="left"/>
        <w:rPr>
          <w:rFonts w:ascii="Times New Roman"/>
          <w:bCs/>
          <w:color w:val="auto"/>
          <w:sz w:val="24"/>
          <w:highlight w:val="none"/>
        </w:rPr>
      </w:pP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6" w:name="_Toc7264"/>
      <w:bookmarkStart w:id="47" w:name="_Toc91771165"/>
      <w:r>
        <w:rPr>
          <w:rFonts w:hint="eastAsia" w:ascii="黑体" w:hAnsi="黑体" w:eastAsia="黑体" w:cs="Arial"/>
          <w:bCs/>
          <w:color w:val="auto"/>
          <w:sz w:val="32"/>
          <w:szCs w:val="32"/>
          <w:highlight w:val="none"/>
        </w:rPr>
        <w:t>二、资格证明材料</w:t>
      </w:r>
      <w:bookmarkEnd w:id="46"/>
      <w:bookmarkEnd w:id="47"/>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w:t>
      </w:r>
      <w:r>
        <w:rPr>
          <w:rFonts w:hint="eastAsia" w:ascii="宋体" w:hAnsi="宋体"/>
          <w:color w:val="auto"/>
          <w:sz w:val="24"/>
          <w:highlight w:val="none"/>
        </w:rPr>
        <w:t>。</w:t>
      </w:r>
    </w:p>
    <w:p>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8" w:name="_Toc91771166"/>
      <w:bookmarkStart w:id="49"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8"/>
      <w:bookmarkEnd w:id="49"/>
    </w:p>
    <w:p>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9"/>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91771167"/>
      <w:bookmarkStart w:id="51"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0"/>
      <w:bookmarkEnd w:id="51"/>
    </w:p>
    <w:tbl>
      <w:tblPr>
        <w:tblStyle w:val="14"/>
        <w:tblW w:w="830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6"/>
        <w:gridCol w:w="2187"/>
        <w:gridCol w:w="800"/>
        <w:gridCol w:w="1170"/>
        <w:gridCol w:w="1060"/>
        <w:gridCol w:w="1353"/>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项目/材料名称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暂定工程量</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含税投标单价（元）</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含税投标总价（元）</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15mm仿古黄锈青石墙砖</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2.75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15mm厚250-400碎拼黄锈色青石板</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35.15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200*100*600芝麻黑花岗石花台</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0.11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200*200*20mm芝麻花岗石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34.19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bidi="ar"/>
              </w:rPr>
              <w:t>20mm厚400*800青石板斧凿面</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9.38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300*600*15仿古青石板</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2.14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300*600*15青石板</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1.88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30mm厚黑色花岗岩</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3.67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400*200*20mm厚老青石板</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13.77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400*800*20mm厚青石板剁斧面</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3.98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400*800*20仿古青石板</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13.06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50mm厚100*100自然面芝麻黑花岗岩马蹄石</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516.96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50mm厚300*600火烧面芝麻黑花岗岩仿古砖</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236.96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50mm厚300*600芝麻深灰仿石材石英砖</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307.57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50mm厚黄绣青石板</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932.24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21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80mm厚300*1600自然面芝麻灰花岗岩老石板</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805.89 </w:t>
            </w:r>
          </w:p>
        </w:tc>
        <w:tc>
          <w:tcPr>
            <w:tcW w:w="10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3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c>
          <w:tcPr>
            <w:tcW w:w="11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580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cs="宋体"/>
                <w:b/>
                <w:bCs/>
                <w:i w:val="0"/>
                <w:iCs w:val="0"/>
                <w:color w:val="auto"/>
                <w:kern w:val="2"/>
                <w:sz w:val="28"/>
                <w:szCs w:val="28"/>
                <w:u w:val="none"/>
                <w:lang w:val="en-US" w:eastAsia="zh-CN" w:bidi="ar-SA"/>
              </w:rPr>
            </w:pPr>
          </w:p>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b/>
                <w:bCs/>
                <w:i w:val="0"/>
                <w:iCs w:val="0"/>
                <w:color w:val="auto"/>
                <w:kern w:val="0"/>
                <w:sz w:val="28"/>
                <w:szCs w:val="28"/>
                <w:u w:val="none"/>
                <w:lang w:val="en-US" w:eastAsia="zh-CN" w:bidi="ar"/>
              </w:rPr>
              <w:t>合计：</w:t>
            </w:r>
          </w:p>
          <w:p>
            <w:pPr>
              <w:rPr>
                <w:rFonts w:hint="eastAsia" w:ascii="宋体" w:hAnsi="宋体" w:eastAsia="宋体" w:cs="宋体"/>
                <w:i w:val="0"/>
                <w:iCs w:val="0"/>
                <w:color w:val="auto"/>
                <w:sz w:val="24"/>
                <w:szCs w:val="24"/>
                <w:highlight w:val="none"/>
                <w:u w:val="none"/>
              </w:rPr>
            </w:pPr>
          </w:p>
        </w:tc>
        <w:tc>
          <w:tcPr>
            <w:tcW w:w="2499"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bl>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注：</w:t>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lang w:eastAsia="zh-CN"/>
        </w:rPr>
        <w:t>所有报价均用人民币表示,所报价格即是验收单价价格。</w:t>
      </w:r>
      <w:r>
        <w:rPr>
          <w:rFonts w:hint="eastAsia" w:ascii="Times New Roman" w:hAnsi="Times New Roman" w:eastAsia="宋体" w:cs="Times New Roman"/>
          <w:color w:val="auto"/>
          <w:sz w:val="24"/>
          <w:highlight w:val="none"/>
          <w:lang w:val="en-US" w:eastAsia="zh-CN"/>
        </w:rPr>
        <w:t>包括但不限于出库费、上下车费、包装费、资金占用费、利润、税金及除材料以外的一切费用（即送至采购人指定工地卸货点的一切费用由供应商承担）。</w:t>
      </w:r>
    </w:p>
    <w:p>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2.</w:t>
      </w:r>
      <w:r>
        <w:rPr>
          <w:rFonts w:hint="eastAsia" w:ascii="Times New Roman" w:hAnsi="Times New Roman" w:eastAsia="宋体" w:cs="Times New Roman"/>
          <w:color w:val="auto"/>
          <w:sz w:val="24"/>
          <w:highlight w:val="none"/>
          <w:lang w:eastAsia="zh-CN"/>
        </w:rPr>
        <w:t>本表数量为暂定</w:t>
      </w:r>
      <w:r>
        <w:rPr>
          <w:rFonts w:hint="eastAsia" w:ascii="Times New Roman" w:hAnsi="Times New Roman" w:eastAsia="宋体" w:cs="Times New Roman"/>
          <w:color w:val="auto"/>
          <w:sz w:val="24"/>
          <w:highlight w:val="none"/>
          <w:lang w:val="en-US" w:eastAsia="zh-CN"/>
        </w:rPr>
        <w:t>工程量</w:t>
      </w:r>
      <w:r>
        <w:rPr>
          <w:rFonts w:hint="eastAsia" w:ascii="Times New Roman" w:hAnsi="Times New Roman" w:eastAsia="宋体" w:cs="Times New Roman"/>
          <w:color w:val="auto"/>
          <w:sz w:val="24"/>
          <w:highlight w:val="none"/>
          <w:lang w:eastAsia="zh-CN"/>
        </w:rPr>
        <w:t>，最终</w:t>
      </w:r>
      <w:r>
        <w:rPr>
          <w:rFonts w:hint="eastAsia" w:ascii="Times New Roman" w:hAnsi="Times New Roman" w:eastAsia="宋体" w:cs="Times New Roman"/>
          <w:color w:val="auto"/>
          <w:sz w:val="24"/>
          <w:highlight w:val="none"/>
          <w:lang w:val="en-US" w:eastAsia="zh-CN"/>
        </w:rPr>
        <w:t>工程量</w:t>
      </w:r>
      <w:r>
        <w:rPr>
          <w:rFonts w:hint="eastAsia" w:ascii="Times New Roman" w:hAnsi="Times New Roman" w:eastAsia="宋体" w:cs="Times New Roman"/>
          <w:color w:val="auto"/>
          <w:sz w:val="24"/>
          <w:highlight w:val="none"/>
          <w:lang w:eastAsia="zh-CN"/>
        </w:rPr>
        <w:t>按照</w:t>
      </w:r>
      <w:r>
        <w:rPr>
          <w:rFonts w:hint="eastAsia" w:ascii="Times New Roman" w:hAnsi="Times New Roman" w:eastAsia="宋体" w:cs="Times New Roman"/>
          <w:color w:val="auto"/>
          <w:sz w:val="24"/>
          <w:highlight w:val="none"/>
          <w:lang w:val="en-US" w:eastAsia="zh-CN"/>
        </w:rPr>
        <w:t>采购人</w:t>
      </w:r>
      <w:r>
        <w:rPr>
          <w:rFonts w:hint="eastAsia" w:ascii="Times New Roman" w:hAnsi="Times New Roman" w:eastAsia="宋体" w:cs="Times New Roman"/>
          <w:color w:val="auto"/>
          <w:sz w:val="24"/>
          <w:highlight w:val="none"/>
          <w:lang w:eastAsia="zh-CN"/>
        </w:rPr>
        <w:t>验收合格的数量为准。</w:t>
      </w:r>
    </w:p>
    <w:p>
      <w:pPr>
        <w:spacing w:line="360" w:lineRule="auto"/>
        <w:ind w:firstLine="480" w:firstLineChars="200"/>
        <w:jc w:val="left"/>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eastAsia="zh-CN"/>
        </w:rPr>
        <w:t>报价保留</w:t>
      </w:r>
      <w:r>
        <w:rPr>
          <w:rFonts w:hint="eastAsia" w:ascii="Times New Roman" w:hAnsi="Times New Roman" w:eastAsia="宋体" w:cs="Times New Roman"/>
          <w:color w:val="auto"/>
          <w:sz w:val="24"/>
          <w:highlight w:val="none"/>
          <w:lang w:val="en-US" w:eastAsia="zh-CN"/>
        </w:rPr>
        <w:t>两</w:t>
      </w:r>
      <w:r>
        <w:rPr>
          <w:rFonts w:hint="eastAsia" w:ascii="Times New Roman" w:hAnsi="Times New Roman" w:eastAsia="宋体" w:cs="Times New Roman"/>
          <w:color w:val="auto"/>
          <w:sz w:val="24"/>
          <w:highlight w:val="none"/>
          <w:lang w:eastAsia="zh-CN"/>
        </w:rPr>
        <w:t>位小数（小数位数不作为废标条件）。</w:t>
      </w:r>
    </w:p>
    <w:p>
      <w:pPr>
        <w:spacing w:line="360" w:lineRule="auto"/>
        <w:ind w:firstLine="480" w:firstLineChars="20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4.报价为含税价，税率为13%，税率最终按实结算。</w:t>
      </w:r>
    </w:p>
    <w:p>
      <w:pPr>
        <w:adjustRightInd w:val="0"/>
        <w:spacing w:line="360" w:lineRule="auto"/>
        <w:ind w:firstLine="662" w:firstLineChars="276"/>
        <w:jc w:val="left"/>
        <w:rPr>
          <w:rFonts w:hint="eastAsia" w:ascii="宋体" w:hAnsi="宋体" w:eastAsia="宋体" w:cs="Times New Roman"/>
          <w:color w:val="auto"/>
          <w:kern w:val="2"/>
          <w:sz w:val="24"/>
          <w:szCs w:val="24"/>
          <w:highlight w:val="none"/>
          <w:lang w:val="en-US" w:eastAsia="zh-CN"/>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2" w:name="_Toc91771168"/>
      <w:bookmarkStart w:id="53" w:name="_Toc28412"/>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2"/>
      <w:bookmarkEnd w:id="53"/>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4" w:name="_Toc9917"/>
      <w:bookmarkStart w:id="55" w:name="_Toc2589"/>
      <w:bookmarkStart w:id="56" w:name="_Toc2900"/>
      <w:bookmarkStart w:id="57" w:name="_Toc16489"/>
      <w:bookmarkStart w:id="58" w:name="_Toc30219"/>
      <w:bookmarkStart w:id="59" w:name="_Toc28506"/>
      <w:bookmarkStart w:id="60" w:name="_Toc9177116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4"/>
      <w:bookmarkEnd w:id="55"/>
      <w:bookmarkEnd w:id="56"/>
      <w:bookmarkEnd w:id="57"/>
      <w:bookmarkEnd w:id="58"/>
      <w:bookmarkEnd w:id="59"/>
      <w:bookmarkEnd w:id="60"/>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1" w:name="_Toc91771170"/>
      <w:bookmarkStart w:id="62" w:name="_Toc1333"/>
      <w:r>
        <w:rPr>
          <w:rFonts w:hint="eastAsia" w:ascii="黑体" w:hAnsi="黑体" w:eastAsia="黑体" w:cs="Arial"/>
          <w:bCs/>
          <w:color w:val="auto"/>
          <w:sz w:val="32"/>
          <w:szCs w:val="32"/>
          <w:highlight w:val="none"/>
        </w:rPr>
        <w:t>七、供应商基本情况表</w:t>
      </w:r>
      <w:bookmarkEnd w:id="61"/>
      <w:bookmarkEnd w:id="62"/>
    </w:p>
    <w:tbl>
      <w:tblPr>
        <w:tblStyle w:val="14"/>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pgNumType w:fmt="decimal"/>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3" w:name="_Toc17521"/>
      <w:bookmarkStart w:id="64" w:name="_Toc91771171"/>
      <w:r>
        <w:rPr>
          <w:rFonts w:hint="eastAsia" w:ascii="黑体" w:hAnsi="黑体" w:eastAsia="黑体" w:cs="Arial"/>
          <w:bCs/>
          <w:color w:val="auto"/>
          <w:sz w:val="32"/>
          <w:szCs w:val="32"/>
          <w:highlight w:val="none"/>
        </w:rPr>
        <w:t>八、供应商本项目管理、技术、服务人员情况表</w:t>
      </w:r>
      <w:bookmarkEnd w:id="63"/>
      <w:bookmarkEnd w:id="6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1"/>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5" w:name="_Toc29504"/>
      <w:bookmarkStart w:id="66" w:name="_Toc91771172"/>
      <w:r>
        <w:rPr>
          <w:rFonts w:hint="eastAsia" w:ascii="黑体" w:hAnsi="黑体" w:eastAsia="黑体" w:cs="Arial"/>
          <w:bCs/>
          <w:color w:val="auto"/>
          <w:sz w:val="32"/>
          <w:szCs w:val="32"/>
          <w:highlight w:val="none"/>
        </w:rPr>
        <w:t>九、商务、技术、服务要求应答表</w:t>
      </w:r>
      <w:bookmarkEnd w:id="65"/>
      <w:bookmarkEnd w:id="66"/>
    </w:p>
    <w:tbl>
      <w:tblPr>
        <w:tblStyle w:val="14"/>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eastAsia" w:ascii="宋体" w:hAnsi="宋体"/>
                <w:color w:val="auto"/>
                <w:sz w:val="24"/>
                <w:highlight w:val="none"/>
              </w:rPr>
            </w:pPr>
          </w:p>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b/>
          <w:color w:val="auto"/>
          <w:sz w:val="32"/>
          <w:szCs w:val="32"/>
          <w:highlight w:val="none"/>
        </w:rPr>
      </w:pPr>
    </w:p>
    <w:p>
      <w:pPr>
        <w:spacing w:before="156" w:beforeLines="50" w:after="468" w:afterLines="150"/>
        <w:jc w:val="center"/>
        <w:outlineLvl w:val="0"/>
        <w:rPr>
          <w:b/>
          <w:color w:val="auto"/>
          <w:sz w:val="32"/>
          <w:szCs w:val="32"/>
          <w:highlight w:val="none"/>
        </w:rPr>
      </w:pPr>
    </w:p>
    <w:p>
      <w:pPr>
        <w:spacing w:before="156" w:beforeLines="50" w:after="468" w:afterLines="150"/>
        <w:jc w:val="center"/>
        <w:outlineLvl w:val="0"/>
        <w:rPr>
          <w:b/>
          <w:color w:val="auto"/>
          <w:sz w:val="32"/>
          <w:szCs w:val="32"/>
          <w:highlight w:val="none"/>
        </w:rPr>
      </w:pPr>
    </w:p>
    <w:p>
      <w:pPr>
        <w:spacing w:before="156" w:beforeLines="50" w:after="468" w:afterLines="150"/>
        <w:jc w:val="center"/>
        <w:outlineLvl w:val="0"/>
        <w:rPr>
          <w:b/>
          <w:color w:val="auto"/>
          <w:sz w:val="32"/>
          <w:szCs w:val="32"/>
          <w:highlight w:val="none"/>
        </w:rPr>
      </w:pPr>
    </w:p>
    <w:p>
      <w:pPr>
        <w:spacing w:before="156" w:beforeLines="50" w:after="468" w:afterLines="150"/>
        <w:jc w:val="both"/>
        <w:outlineLvl w:val="0"/>
        <w:rPr>
          <w:b/>
          <w:color w:val="auto"/>
          <w:sz w:val="32"/>
          <w:szCs w:val="32"/>
          <w:highlight w:val="none"/>
        </w:rPr>
      </w:pPr>
    </w:p>
    <w:p>
      <w:pPr>
        <w:spacing w:before="156" w:beforeLines="50" w:after="468" w:afterLines="150"/>
        <w:jc w:val="center"/>
        <w:outlineLvl w:val="0"/>
        <w:rPr>
          <w:rStyle w:val="25"/>
          <w:rFonts w:hint="eastAsia"/>
          <w:color w:val="auto"/>
          <w:highlight w:val="none"/>
        </w:rPr>
      </w:pPr>
      <w:r>
        <w:rPr>
          <w:b/>
          <w:color w:val="auto"/>
          <w:sz w:val="32"/>
          <w:szCs w:val="32"/>
          <w:highlight w:val="none"/>
        </w:rPr>
        <w:br w:type="page"/>
      </w:r>
      <w:bookmarkStart w:id="67" w:name="_Toc91771175"/>
      <w:bookmarkStart w:id="68" w:name="_Toc5422"/>
      <w:bookmarkStart w:id="69" w:name="_Toc797"/>
      <w:r>
        <w:rPr>
          <w:rFonts w:hint="eastAsia" w:ascii="黑体" w:hAnsi="黑体" w:eastAsia="黑体"/>
          <w:color w:val="auto"/>
          <w:sz w:val="36"/>
          <w:highlight w:val="none"/>
        </w:rPr>
        <w:t>第五章 保证金退还申请书</w:t>
      </w:r>
      <w:bookmarkEnd w:id="67"/>
      <w:bookmarkEnd w:id="68"/>
      <w:bookmarkEnd w:id="69"/>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孔先生</w:t>
      </w:r>
      <w:r>
        <w:rPr>
          <w:rFonts w:hint="eastAsia"/>
          <w:color w:val="auto"/>
          <w:sz w:val="24"/>
          <w:highlight w:val="none"/>
        </w:rPr>
        <w:t xml:space="preserve"> </w:t>
      </w:r>
    </w:p>
    <w:p>
      <w:pPr>
        <w:spacing w:before="156" w:beforeLines="50" w:after="468" w:afterLines="150"/>
        <w:jc w:val="center"/>
        <w:outlineLvl w:val="0"/>
        <w:rPr>
          <w:rStyle w:val="25"/>
          <w:rFonts w:hint="eastAsia" w:eastAsia="黑体"/>
          <w:color w:val="auto"/>
          <w:highlight w:val="none"/>
        </w:rPr>
      </w:pPr>
      <w:r>
        <w:rPr>
          <w:rFonts w:hint="eastAsia"/>
          <w:color w:val="auto"/>
          <w:highlight w:val="none"/>
        </w:rPr>
        <w:br w:type="page"/>
      </w:r>
      <w:bookmarkStart w:id="70" w:name="_Toc15778"/>
      <w:bookmarkStart w:id="71"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0"/>
      <w:bookmarkEnd w:id="71"/>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2" w:name="_Toc32464"/>
      <w:bookmarkStart w:id="73" w:name="_Toc91771177"/>
      <w:r>
        <w:rPr>
          <w:rFonts w:hint="eastAsia" w:ascii="宋体" w:hAnsi="宋体"/>
          <w:b/>
          <w:bCs/>
          <w:color w:val="auto"/>
          <w:sz w:val="24"/>
          <w:highlight w:val="none"/>
        </w:rPr>
        <w:t>一、询价程序</w:t>
      </w:r>
      <w:bookmarkEnd w:id="72"/>
      <w:bookmarkEnd w:id="7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4" w:name="_Toc29972"/>
      <w:bookmarkStart w:id="75" w:name="_Toc91771178"/>
      <w:r>
        <w:rPr>
          <w:rFonts w:hint="eastAsia" w:ascii="宋体" w:hAnsi="宋体"/>
          <w:b/>
          <w:bCs/>
          <w:color w:val="auto"/>
          <w:sz w:val="24"/>
          <w:highlight w:val="none"/>
        </w:rPr>
        <w:t>二、评审程序、评审方法、评审标准</w:t>
      </w:r>
      <w:bookmarkEnd w:id="74"/>
      <w:bookmarkEnd w:id="75"/>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6" w:name="_Toc26769"/>
      <w:bookmarkStart w:id="77" w:name="_Toc91771179"/>
      <w:r>
        <w:rPr>
          <w:rFonts w:hint="eastAsia" w:ascii="宋体" w:hAnsi="宋体"/>
          <w:b/>
          <w:bCs/>
          <w:color w:val="auto"/>
          <w:sz w:val="24"/>
          <w:highlight w:val="none"/>
        </w:rPr>
        <w:t>三、评审纪律</w:t>
      </w:r>
      <w:bookmarkEnd w:id="76"/>
      <w:bookmarkEnd w:id="7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3"/>
      <w:bookmarkEnd w:id="34"/>
      <w:bookmarkEnd w:id="35"/>
      <w:bookmarkStart w:id="78" w:name="_Hlt101846155"/>
      <w:bookmarkEnd w:id="78"/>
      <w:bookmarkStart w:id="79" w:name="_Toc217446099"/>
      <w:bookmarkStart w:id="80"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1" w:name="_Toc91771180"/>
      <w:bookmarkStart w:id="82" w:name="_Toc16431"/>
      <w:r>
        <w:rPr>
          <w:rFonts w:hint="eastAsia" w:ascii="黑体" w:hAnsi="黑体" w:eastAsia="黑体"/>
          <w:color w:val="auto"/>
          <w:sz w:val="36"/>
          <w:highlight w:val="none"/>
        </w:rPr>
        <w:t>第七章 采购合同（草案）</w:t>
      </w:r>
      <w:bookmarkEnd w:id="81"/>
      <w:bookmarkEnd w:id="82"/>
    </w:p>
    <w:bookmarkEnd w:id="79"/>
    <w:bookmarkEnd w:id="80"/>
    <w:p>
      <w:pPr>
        <w:ind w:firstLine="0" w:firstLineChars="0"/>
        <w:jc w:val="center"/>
        <w:rPr>
          <w:rFonts w:hint="default" w:ascii="宋体" w:hAnsi="宋体" w:eastAsia="宋体" w:cs="宋体"/>
          <w:b/>
          <w:color w:val="auto"/>
          <w:sz w:val="44"/>
          <w:szCs w:val="44"/>
          <w:lang w:val="en-US"/>
        </w:rPr>
      </w:pPr>
      <w:r>
        <w:rPr>
          <w:rFonts w:hint="eastAsia" w:ascii="宋体" w:hAnsi="宋体" w:eastAsia="宋体" w:cs="宋体"/>
          <w:b/>
          <w:color w:val="auto"/>
          <w:sz w:val="44"/>
          <w:szCs w:val="44"/>
          <w:lang w:val="en-US" w:eastAsia="zh-CN"/>
        </w:rPr>
        <w:t>江阳区2023年北城街道老旧小区配套基础设施项目(大北街片剩余部分)石材</w:t>
      </w:r>
    </w:p>
    <w:p>
      <w:pPr>
        <w:ind w:firstLine="883" w:firstLineChars="200"/>
        <w:jc w:val="left"/>
        <w:rPr>
          <w:rFonts w:hint="default" w:ascii="宋体" w:hAnsi="宋体" w:eastAsia="宋体" w:cs="宋体"/>
          <w:b/>
          <w:color w:val="auto"/>
          <w:sz w:val="44"/>
          <w:szCs w:val="44"/>
        </w:rPr>
      </w:pPr>
    </w:p>
    <w:p>
      <w:pPr>
        <w:pStyle w:val="3"/>
        <w:spacing w:beforeLines="0" w:afterLines="0"/>
        <w:jc w:val="center"/>
        <w:rPr>
          <w:rFonts w:hint="default" w:ascii="宋体" w:hAnsi="宋体" w:eastAsia="宋体" w:cs="宋体"/>
          <w:color w:val="auto"/>
          <w:sz w:val="32"/>
          <w:szCs w:val="32"/>
        </w:rPr>
      </w:pPr>
    </w:p>
    <w:p>
      <w:pPr>
        <w:pStyle w:val="3"/>
        <w:spacing w:beforeLines="0" w:afterLines="0"/>
        <w:jc w:val="center"/>
        <w:rPr>
          <w:rFonts w:hint="default" w:ascii="宋体" w:hAnsi="宋体" w:eastAsia="宋体" w:cs="宋体"/>
          <w:color w:val="auto"/>
          <w:sz w:val="32"/>
          <w:szCs w:val="32"/>
        </w:rPr>
      </w:pPr>
    </w:p>
    <w:p>
      <w:pPr>
        <w:spacing w:beforeLines="0" w:afterLines="0"/>
        <w:ind w:firstLine="2530" w:firstLineChars="300"/>
        <w:rPr>
          <w:rFonts w:hint="default" w:ascii="宋体" w:hAnsi="宋体" w:eastAsia="宋体" w:cs="宋体"/>
          <w:b/>
          <w:color w:val="auto"/>
          <w:sz w:val="84"/>
          <w:szCs w:val="84"/>
        </w:rPr>
      </w:pPr>
      <w:r>
        <w:rPr>
          <w:rFonts w:hint="default" w:ascii="宋体" w:hAnsi="宋体" w:eastAsia="宋体" w:cs="宋体"/>
          <w:b/>
          <w:color w:val="auto"/>
          <w:sz w:val="84"/>
          <w:szCs w:val="84"/>
        </w:rPr>
        <w:t>采购合同</w:t>
      </w:r>
    </w:p>
    <w:p>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w:t>
      </w:r>
    </w:p>
    <w:p>
      <w:pPr>
        <w:spacing w:beforeLines="0" w:afterLines="0"/>
        <w:ind w:firstLine="1084" w:firstLineChars="300"/>
        <w:rPr>
          <w:rFonts w:hint="default" w:ascii="宋体" w:hAnsi="宋体" w:eastAsia="宋体" w:cs="宋体"/>
          <w:b/>
          <w:color w:val="auto"/>
          <w:sz w:val="36"/>
          <w:szCs w:val="36"/>
          <w:u w:val="single"/>
        </w:rPr>
      </w:pPr>
      <w:r>
        <w:rPr>
          <w:rFonts w:hint="default" w:ascii="宋体" w:hAnsi="宋体" w:eastAsia="宋体" w:cs="宋体"/>
          <w:b/>
          <w:color w:val="auto"/>
          <w:sz w:val="36"/>
          <w:szCs w:val="36"/>
        </w:rPr>
        <w:t xml:space="preserve">        兴阳建川-</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CG</w:t>
      </w:r>
      <w:r>
        <w:rPr>
          <w:rFonts w:hint="default" w:ascii="宋体" w:hAnsi="宋体" w:eastAsia="宋体" w:cs="宋体"/>
          <w:b/>
          <w:color w:val="auto"/>
          <w:sz w:val="36"/>
          <w:szCs w:val="36"/>
        </w:rPr>
        <w:t>202</w:t>
      </w:r>
      <w:r>
        <w:rPr>
          <w:rFonts w:hint="eastAsia" w:ascii="宋体" w:hAnsi="宋体" w:eastAsia="宋体" w:cs="宋体"/>
          <w:b/>
          <w:color w:val="auto"/>
          <w:sz w:val="36"/>
          <w:szCs w:val="36"/>
          <w:lang w:val="en-US" w:eastAsia="zh-CN"/>
        </w:rPr>
        <w:t>5）</w:t>
      </w:r>
      <w:r>
        <w:rPr>
          <w:rFonts w:hint="default" w:ascii="宋体" w:hAnsi="宋体" w:eastAsia="宋体" w:cs="宋体"/>
          <w:b/>
          <w:color w:val="auto"/>
          <w:sz w:val="36"/>
          <w:szCs w:val="36"/>
        </w:rPr>
        <w:t>-</w:t>
      </w:r>
      <w:r>
        <w:rPr>
          <w:rFonts w:hint="default" w:ascii="宋体" w:hAnsi="宋体" w:eastAsia="宋体" w:cs="宋体"/>
          <w:b/>
          <w:color w:val="auto"/>
          <w:sz w:val="36"/>
          <w:szCs w:val="36"/>
          <w:u w:val="single"/>
        </w:rPr>
        <w:t xml:space="preserve"> </w:t>
      </w:r>
      <w:r>
        <w:rPr>
          <w:rFonts w:hint="eastAsia" w:ascii="宋体" w:hAnsi="宋体" w:eastAsia="宋体" w:cs="宋体"/>
          <w:b/>
          <w:color w:val="auto"/>
          <w:sz w:val="36"/>
          <w:szCs w:val="36"/>
          <w:u w:val="single"/>
          <w:lang w:val="en-US" w:eastAsia="zh-CN"/>
        </w:rPr>
        <w:t xml:space="preserve"> </w:t>
      </w:r>
    </w:p>
    <w:p>
      <w:pPr>
        <w:spacing w:beforeLines="0" w:afterLines="0"/>
        <w:ind w:firstLine="1084" w:firstLineChars="300"/>
        <w:rPr>
          <w:rFonts w:hint="default" w:ascii="宋体" w:hAnsi="宋体" w:eastAsia="宋体" w:cs="宋体"/>
          <w:b/>
          <w:color w:val="auto"/>
          <w:sz w:val="36"/>
          <w:szCs w:val="36"/>
        </w:rPr>
      </w:pPr>
    </w:p>
    <w:p>
      <w:pPr>
        <w:pStyle w:val="2"/>
        <w:spacing w:beforeLines="0" w:afterLines="0"/>
        <w:rPr>
          <w:rFonts w:hint="default" w:ascii="宋体" w:hAnsi="宋体" w:eastAsia="宋体" w:cs="宋体"/>
          <w:b/>
          <w:color w:val="auto"/>
          <w:sz w:val="36"/>
          <w:szCs w:val="36"/>
        </w:rPr>
      </w:pPr>
    </w:p>
    <w:p>
      <w:pPr>
        <w:rPr>
          <w:rFonts w:hint="default" w:ascii="宋体" w:hAnsi="宋体" w:eastAsia="宋体" w:cs="宋体"/>
          <w:b/>
          <w:color w:val="auto"/>
          <w:sz w:val="36"/>
          <w:szCs w:val="36"/>
        </w:rPr>
      </w:pPr>
    </w:p>
    <w:p>
      <w:pPr>
        <w:rPr>
          <w:rFonts w:hint="default" w:ascii="宋体" w:hAnsi="宋体" w:eastAsia="宋体" w:cs="宋体"/>
          <w:b/>
          <w:color w:val="auto"/>
          <w:sz w:val="36"/>
          <w:szCs w:val="36"/>
        </w:rPr>
      </w:pPr>
    </w:p>
    <w:p>
      <w:pPr>
        <w:pStyle w:val="19"/>
        <w:spacing w:beforeLines="0" w:afterLines="0"/>
        <w:rPr>
          <w:rFonts w:hint="default" w:ascii="宋体" w:hAnsi="宋体" w:eastAsia="宋体" w:cs="宋体"/>
          <w:sz w:val="21"/>
          <w:szCs w:val="22"/>
        </w:rPr>
      </w:pPr>
    </w:p>
    <w:p>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甲方：</w:t>
      </w:r>
    </w:p>
    <w:p>
      <w:pPr>
        <w:spacing w:beforeLines="0" w:afterLines="0"/>
        <w:ind w:firstLine="1807" w:firstLineChars="500"/>
        <w:rPr>
          <w:rFonts w:hint="default" w:ascii="宋体" w:hAnsi="宋体" w:eastAsia="宋体" w:cs="宋体"/>
          <w:b/>
          <w:color w:val="auto"/>
          <w:sz w:val="36"/>
          <w:szCs w:val="36"/>
        </w:rPr>
      </w:pPr>
      <w:r>
        <w:rPr>
          <w:rFonts w:hint="default" w:ascii="宋体" w:hAnsi="宋体" w:eastAsia="宋体" w:cs="宋体"/>
          <w:b/>
          <w:color w:val="auto"/>
          <w:sz w:val="36"/>
          <w:szCs w:val="36"/>
        </w:rPr>
        <w:t>乙方：</w:t>
      </w:r>
    </w:p>
    <w:p>
      <w:pPr>
        <w:spacing w:beforeLines="0" w:afterLines="0"/>
        <w:ind w:firstLine="1084" w:firstLineChars="300"/>
        <w:rPr>
          <w:rFonts w:hint="default"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合同签订地：</w:t>
      </w:r>
    </w:p>
    <w:p>
      <w:pPr>
        <w:spacing w:beforeLines="0" w:afterLines="0"/>
        <w:ind w:firstLine="1084" w:firstLineChars="300"/>
        <w:rPr>
          <w:rFonts w:hint="default" w:ascii="宋体" w:hAnsi="宋体" w:eastAsia="宋体" w:cs="宋体"/>
          <w:sz w:val="28"/>
          <w:szCs w:val="28"/>
        </w:rPr>
        <w:sectPr>
          <w:footerReference r:id="rId18" w:type="default"/>
          <w:type w:val="continuous"/>
          <w:pgSz w:w="11906" w:h="16840"/>
          <w:pgMar w:top="1440" w:right="1800" w:bottom="1440" w:left="1800" w:header="851" w:footer="992" w:gutter="0"/>
          <w:lnNumType w:countBy="0" w:distance="360"/>
          <w:pgNumType w:fmt="decimal"/>
          <w:cols w:space="720" w:num="1"/>
          <w:docGrid w:type="lines" w:linePitch="312" w:charSpace="0"/>
        </w:sectPr>
      </w:pPr>
      <w:r>
        <w:rPr>
          <w:rFonts w:hint="default" w:ascii="宋体" w:hAnsi="宋体" w:eastAsia="宋体" w:cs="宋体"/>
          <w:b/>
          <w:color w:val="auto"/>
          <w:sz w:val="36"/>
          <w:szCs w:val="36"/>
        </w:rPr>
        <w:t xml:space="preserve">    合同签订时间</w:t>
      </w:r>
      <w:r>
        <w:rPr>
          <w:rFonts w:hint="eastAsia" w:ascii="宋体" w:hAnsi="宋体" w:eastAsia="宋体" w:cs="宋体"/>
          <w:b/>
          <w:color w:val="auto"/>
          <w:sz w:val="36"/>
          <w:szCs w:val="36"/>
          <w:lang w:eastAsia="zh-CN"/>
        </w:rPr>
        <w:t>：</w:t>
      </w: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0" w:firstLineChars="0"/>
        <w:jc w:val="left"/>
        <w:textAlignment w:val="auto"/>
        <w:rPr>
          <w:rFonts w:hint="default" w:ascii="宋体" w:hAnsi="宋体" w:eastAsia="宋体" w:cs="宋体"/>
          <w:b/>
          <w:color w:val="auto"/>
          <w:sz w:val="30"/>
          <w:szCs w:val="30"/>
          <w:lang w:val="en-US" w:eastAsia="zh-CN"/>
        </w:rPr>
      </w:pPr>
    </w:p>
    <w:p>
      <w:pPr>
        <w:widowControl/>
        <w:wordWrap/>
        <w:spacing w:beforeLines="-2147483648" w:afterLines="-2147483648" w:line="240" w:lineRule="auto"/>
        <w:ind w:firstLine="602" w:firstLineChars="200"/>
        <w:jc w:val="left"/>
        <w:textAlignment w:val="auto"/>
        <w:rPr>
          <w:rFonts w:hint="default" w:ascii="宋体" w:hAnsi="宋体" w:eastAsia="宋体" w:cs="宋体"/>
          <w:b/>
          <w:color w:val="auto"/>
          <w:sz w:val="30"/>
          <w:szCs w:val="30"/>
          <w:lang w:val="en-US" w:eastAsia="zh-CN"/>
        </w:rPr>
        <w:sectPr>
          <w:footerReference r:id="rId19" w:type="default"/>
          <w:pgSz w:w="12240" w:h="15840"/>
          <w:pgMar w:top="1440" w:right="1800" w:bottom="1440" w:left="1800" w:header="720" w:footer="720" w:gutter="0"/>
          <w:lnNumType w:countBy="0" w:distance="360"/>
          <w:pgNumType w:fmt="decimal"/>
          <w:cols w:space="720" w:num="1"/>
          <w:docGrid w:type="lines" w:linePitch="312" w:charSpace="0"/>
        </w:sectPr>
      </w:pPr>
    </w:p>
    <w:p>
      <w:pPr>
        <w:widowControl/>
        <w:wordWrap/>
        <w:spacing w:beforeLines="-2147483648" w:afterLines="-2147483648" w:line="240" w:lineRule="auto"/>
        <w:ind w:firstLine="904" w:firstLineChars="300"/>
        <w:jc w:val="left"/>
        <w:textAlignment w:val="auto"/>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江阳区2023年北城街道老旧小区配套基础设施项目</w:t>
      </w:r>
    </w:p>
    <w:p>
      <w:pPr>
        <w:widowControl/>
        <w:wordWrap/>
        <w:spacing w:beforeLines="-2147483648" w:afterLines="-2147483648" w:line="240" w:lineRule="auto"/>
        <w:ind w:firstLine="2108" w:firstLineChars="700"/>
        <w:jc w:val="left"/>
        <w:textAlignment w:val="auto"/>
        <w:rPr>
          <w:rFonts w:hint="default" w:ascii="宋体" w:hAnsi="宋体" w:eastAsia="宋体" w:cs="宋体"/>
          <w:b/>
          <w:color w:val="auto"/>
          <w:sz w:val="30"/>
          <w:szCs w:val="30"/>
        </w:rPr>
      </w:pPr>
      <w:r>
        <w:rPr>
          <w:rFonts w:hint="eastAsia" w:ascii="宋体" w:hAnsi="宋体" w:eastAsia="宋体" w:cs="宋体"/>
          <w:b/>
          <w:color w:val="auto"/>
          <w:sz w:val="30"/>
          <w:szCs w:val="30"/>
          <w:lang w:val="en-US" w:eastAsia="zh-CN"/>
        </w:rPr>
        <w:t>(大北街片剩余部分)石材</w:t>
      </w:r>
      <w:r>
        <w:rPr>
          <w:rFonts w:hint="default" w:ascii="宋体" w:hAnsi="宋体" w:eastAsia="宋体" w:cs="宋体"/>
          <w:b/>
          <w:color w:val="auto"/>
          <w:sz w:val="30"/>
          <w:szCs w:val="30"/>
        </w:rPr>
        <w:t>采购合同</w:t>
      </w:r>
    </w:p>
    <w:p>
      <w:pPr>
        <w:widowControl/>
        <w:wordWrap w:val="0"/>
        <w:spacing w:beforeLines="0" w:afterLines="0" w:line="360" w:lineRule="auto"/>
        <w:jc w:val="left"/>
        <w:textAlignment w:val="center"/>
        <w:rPr>
          <w:rFonts w:hint="default" w:ascii="宋体" w:hAnsi="宋体" w:eastAsia="宋体" w:cs="宋体"/>
          <w:sz w:val="28"/>
          <w:szCs w:val="28"/>
        </w:rPr>
      </w:pPr>
    </w:p>
    <w:p>
      <w:pPr>
        <w:widowControl/>
        <w:wordWrap w:val="0"/>
        <w:spacing w:beforeLines="0" w:afterLines="0" w:line="360" w:lineRule="auto"/>
        <w:ind w:firstLine="0" w:firstLineChars="0"/>
        <w:jc w:val="left"/>
        <w:textAlignment w:val="center"/>
        <w:rPr>
          <w:rFonts w:hint="default" w:ascii="宋体" w:hAnsi="宋体" w:eastAsia="宋体" w:cs="宋体"/>
          <w:b w:val="0"/>
          <w:sz w:val="28"/>
          <w:szCs w:val="28"/>
          <w:u w:val="single"/>
        </w:rPr>
      </w:pPr>
      <w:r>
        <w:rPr>
          <w:rFonts w:hint="default" w:ascii="宋体" w:hAnsi="宋体" w:eastAsia="宋体" w:cs="宋体"/>
          <w:sz w:val="28"/>
          <w:szCs w:val="28"/>
        </w:rPr>
        <w:t>（采购人）甲  方：</w:t>
      </w:r>
      <w:r>
        <w:rPr>
          <w:rFonts w:hint="eastAsia" w:ascii="宋体" w:hAnsi="宋体" w:cs="宋体"/>
          <w:sz w:val="28"/>
          <w:szCs w:val="28"/>
          <w:u w:val="single"/>
          <w:lang w:val="en-US" w:eastAsia="zh-CN"/>
        </w:rPr>
        <w:t xml:space="preserve">                    </w:t>
      </w:r>
    </w:p>
    <w:p>
      <w:pPr>
        <w:spacing w:beforeLines="0" w:afterLines="0"/>
        <w:ind w:firstLine="0" w:firstLineChars="0"/>
        <w:rPr>
          <w:rFonts w:hint="default" w:ascii="宋体" w:hAnsi="宋体" w:eastAsia="宋体" w:cs="宋体"/>
          <w:b/>
          <w:color w:val="auto"/>
          <w:sz w:val="36"/>
          <w:szCs w:val="36"/>
          <w:u w:val="single"/>
          <w:lang w:val="en-US"/>
        </w:rPr>
      </w:pPr>
      <w:r>
        <w:rPr>
          <w:rFonts w:hint="default" w:ascii="宋体" w:hAnsi="宋体" w:eastAsia="宋体" w:cs="宋体"/>
          <w:sz w:val="28"/>
          <w:szCs w:val="28"/>
        </w:rPr>
        <w:t>（供应商）乙  方：</w:t>
      </w:r>
      <w:r>
        <w:rPr>
          <w:rFonts w:hint="eastAsia" w:ascii="宋体" w:hAnsi="宋体" w:cs="宋体"/>
          <w:sz w:val="28"/>
          <w:szCs w:val="28"/>
          <w:u w:val="single"/>
          <w:lang w:val="en-US" w:eastAsia="zh-CN"/>
        </w:rPr>
        <w:t xml:space="preserve">                    </w:t>
      </w:r>
    </w:p>
    <w:p>
      <w:pPr>
        <w:widowControl/>
        <w:wordWrap w:val="0"/>
        <w:spacing w:line="360" w:lineRule="auto"/>
        <w:jc w:val="left"/>
        <w:textAlignment w:val="center"/>
        <w:rPr>
          <w:rFonts w:hint="default" w:ascii="宋体" w:hAnsi="宋体" w:eastAsia="宋体" w:cs="宋体"/>
          <w:color w:val="auto"/>
          <w:sz w:val="28"/>
          <w:szCs w:val="28"/>
        </w:rPr>
      </w:pPr>
      <w:r>
        <w:rPr>
          <w:rFonts w:hint="default" w:ascii="宋体" w:hAnsi="宋体" w:eastAsia="宋体" w:cs="宋体"/>
          <w:b/>
          <w:color w:val="auto"/>
          <w:sz w:val="36"/>
          <w:szCs w:val="36"/>
          <w:u w:val="none"/>
        </w:rPr>
        <w:t xml:space="preserve">   </w:t>
      </w:r>
      <w:r>
        <w:rPr>
          <w:rFonts w:hint="default" w:ascii="宋体" w:hAnsi="宋体" w:eastAsia="宋体" w:cs="宋体"/>
          <w:color w:val="auto"/>
          <w:sz w:val="28"/>
          <w:szCs w:val="28"/>
        </w:rPr>
        <w:t>就</w:t>
      </w:r>
      <w:r>
        <w:rPr>
          <w:rFonts w:hint="default" w:ascii="宋体" w:hAnsi="宋体" w:eastAsia="宋体" w:cs="宋体"/>
          <w:b/>
          <w:bCs/>
          <w:color w:val="auto"/>
          <w:sz w:val="28"/>
          <w:szCs w:val="28"/>
          <w:u w:val="single"/>
        </w:rPr>
        <w:t xml:space="preserve"> </w:t>
      </w:r>
      <w:r>
        <w:rPr>
          <w:rFonts w:hint="eastAsia" w:ascii="宋体" w:hAnsi="宋体" w:eastAsia="宋体" w:cs="宋体"/>
          <w:b/>
          <w:bCs/>
          <w:color w:val="auto"/>
          <w:sz w:val="28"/>
          <w:szCs w:val="28"/>
          <w:u w:val="single"/>
          <w:lang w:val="en-US" w:eastAsia="zh-CN"/>
        </w:rPr>
        <w:t>江阳区2023年北城街道老旧小区配套基础设施项目(大北街片剩余部分)石材</w:t>
      </w:r>
      <w:r>
        <w:rPr>
          <w:rFonts w:hint="default" w:ascii="宋体" w:hAnsi="宋体" w:eastAsia="宋体" w:cs="宋体"/>
          <w:b/>
          <w:bCs/>
          <w:color w:val="auto"/>
          <w:sz w:val="28"/>
          <w:szCs w:val="28"/>
          <w:u w:val="single"/>
          <w:lang w:val="en-US" w:eastAsia="zh-CN"/>
        </w:rPr>
        <w:t>采购</w:t>
      </w:r>
      <w:r>
        <w:rPr>
          <w:rFonts w:hint="default" w:ascii="宋体" w:hAnsi="宋体" w:eastAsia="宋体" w:cs="宋体"/>
          <w:b/>
          <w:bCs/>
          <w:color w:val="auto"/>
          <w:sz w:val="28"/>
          <w:szCs w:val="28"/>
          <w:u w:val="single"/>
        </w:rPr>
        <w:t xml:space="preserve"> </w:t>
      </w:r>
      <w:r>
        <w:rPr>
          <w:rFonts w:hint="default" w:ascii="宋体" w:hAnsi="宋体" w:eastAsia="宋体" w:cs="宋体"/>
          <w:color w:val="auto"/>
          <w:sz w:val="28"/>
          <w:szCs w:val="28"/>
        </w:rPr>
        <w:t>项目采购事宜,根据《中华人民共和国民法典》等法律法规规定，甲、乙双方充分协商，特订立本合同。</w:t>
      </w:r>
    </w:p>
    <w:p>
      <w:pPr>
        <w:pStyle w:val="7"/>
        <w:numPr>
          <w:ilvl w:val="0"/>
          <w:numId w:val="0"/>
        </w:numPr>
        <w:autoSpaceDE/>
        <w:autoSpaceDN/>
        <w:adjustRightInd/>
        <w:spacing w:beforeLines="0" w:afterLines="0" w:line="440" w:lineRule="exact"/>
        <w:ind w:firstLine="562" w:firstLineChars="200"/>
        <w:rPr>
          <w:rFonts w:hint="default" w:hAnsi="宋体" w:cs="宋体"/>
          <w:color w:val="auto"/>
          <w:kern w:val="2"/>
          <w:sz w:val="28"/>
          <w:szCs w:val="28"/>
        </w:rPr>
      </w:pPr>
      <w:r>
        <w:rPr>
          <w:rFonts w:hint="default" w:hAnsi="宋体" w:cs="宋体"/>
          <w:b/>
          <w:color w:val="auto"/>
          <w:kern w:val="2"/>
          <w:sz w:val="28"/>
          <w:szCs w:val="28"/>
        </w:rPr>
        <w:t>一、项目清单及合同金额</w:t>
      </w:r>
      <w:r>
        <w:rPr>
          <w:rFonts w:hint="default" w:hAnsi="宋体" w:cs="宋体"/>
          <w:color w:val="auto"/>
          <w:kern w:val="2"/>
          <w:sz w:val="28"/>
          <w:szCs w:val="28"/>
        </w:rPr>
        <w:t xml:space="preserve">              </w:t>
      </w:r>
    </w:p>
    <w:p>
      <w:pPr>
        <w:pStyle w:val="5"/>
        <w:spacing w:beforeLines="0" w:afterLines="0" w:line="440" w:lineRule="exact"/>
        <w:ind w:firstLine="560"/>
        <w:rPr>
          <w:rFonts w:hint="default" w:ascii="宋体" w:hAnsi="宋体" w:eastAsia="宋体" w:cs="宋体"/>
          <w:color w:val="auto"/>
          <w:sz w:val="28"/>
          <w:szCs w:val="28"/>
        </w:rPr>
      </w:pPr>
      <w:r>
        <w:rPr>
          <w:rFonts w:hint="default" w:ascii="宋体" w:hAnsi="宋体" w:eastAsia="宋体" w:cs="宋体"/>
          <w:color w:val="auto"/>
          <w:sz w:val="28"/>
          <w:szCs w:val="28"/>
        </w:rPr>
        <w:t>1.项目名称：</w:t>
      </w:r>
      <w:r>
        <w:rPr>
          <w:rFonts w:hint="eastAsia" w:ascii="宋体" w:hAnsi="宋体" w:eastAsia="宋体" w:cs="宋体"/>
          <w:color w:val="auto"/>
          <w:sz w:val="28"/>
          <w:szCs w:val="28"/>
          <w:u w:val="single"/>
          <w:lang w:val="en-US" w:eastAsia="zh-CN"/>
        </w:rPr>
        <w:t>江阳区2023年北城街道老旧小区配套基础设施项目(大北街片剩余部分)</w:t>
      </w:r>
      <w:r>
        <w:rPr>
          <w:rFonts w:hint="eastAsia" w:ascii="宋体" w:hAnsi="宋体" w:eastAsia="宋体" w:cs="宋体"/>
          <w:b w:val="0"/>
          <w:color w:val="auto"/>
          <w:sz w:val="28"/>
          <w:szCs w:val="28"/>
          <w:u w:val="single"/>
          <w:lang w:val="en-US" w:eastAsia="zh-CN"/>
        </w:rPr>
        <w:t>石材</w:t>
      </w:r>
      <w:r>
        <w:rPr>
          <w:rFonts w:hint="default" w:ascii="宋体" w:hAnsi="宋体" w:eastAsia="宋体" w:cs="宋体"/>
          <w:color w:val="auto"/>
          <w:sz w:val="28"/>
          <w:szCs w:val="28"/>
          <w:u w:val="single"/>
        </w:rPr>
        <w:t>采购</w:t>
      </w:r>
      <w:r>
        <w:rPr>
          <w:rFonts w:hint="default" w:ascii="宋体" w:hAnsi="宋体" w:eastAsia="宋体" w:cs="宋体"/>
          <w:color w:val="auto"/>
          <w:sz w:val="28"/>
          <w:szCs w:val="28"/>
        </w:rPr>
        <w:t>项目。</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2.具体内容：</w:t>
      </w:r>
    </w:p>
    <w:tbl>
      <w:tblPr>
        <w:tblStyle w:val="14"/>
        <w:tblW w:w="813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9"/>
        <w:gridCol w:w="2504"/>
        <w:gridCol w:w="965"/>
        <w:gridCol w:w="1446"/>
        <w:gridCol w:w="1205"/>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序号</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项目/材料名称</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暂定工程量</w:t>
            </w:r>
          </w:p>
        </w:tc>
        <w:tc>
          <w:tcPr>
            <w:tcW w:w="12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15mm仿古黄锈青石墙砖</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2.75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15mm厚250-400碎拼黄锈色青石板</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35.15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bidi="ar"/>
              </w:rPr>
            </w:pPr>
            <w:r>
              <w:rPr>
                <w:rFonts w:hint="eastAsia" w:ascii="宋体" w:hAnsi="宋体" w:cs="宋体"/>
                <w:i w:val="0"/>
                <w:iCs w:val="0"/>
                <w:color w:val="auto"/>
                <w:kern w:val="0"/>
                <w:sz w:val="24"/>
                <w:szCs w:val="24"/>
                <w:highlight w:val="none"/>
                <w:u w:val="none"/>
                <w:lang w:val="en-US" w:eastAsia="zh-CN" w:bidi="ar"/>
              </w:rPr>
              <w:t>3</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200*100*600芝麻黑花岗石花台</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m3</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0.11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sz w:val="20"/>
                <w:szCs w:val="20"/>
              </w:rPr>
            </w:pPr>
          </w:p>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200*200*20mm芝麻花岗石</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34.19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color w:val="auto"/>
                <w:kern w:val="0"/>
                <w:sz w:val="24"/>
                <w:szCs w:val="24"/>
                <w:highlight w:val="none"/>
                <w:u w:val="none"/>
                <w:lang w:bidi="ar"/>
              </w:rPr>
              <w:t>20mm厚400*800青石板斧凿面</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9.38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300*600*15仿古青石板</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2.14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7</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300*600*15青石板</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1.88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30mm厚黑色花岗岩</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3.67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9</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400*200*20mm厚老青石板</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13.77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400*800*20mm厚青石板剁斧面</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3.98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11</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400*800*20仿古青石板</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13.06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50mm厚100*100自然面芝麻黑花岗岩马蹄石</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516.96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13</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50mm厚300*600火烧面芝麻黑花岗岩仿古砖</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236.96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14</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50mm厚300*600芝麻深灰仿石材石英砖</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307.57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15</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50mm厚黄绣青石板</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932.24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8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16</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80mm厚300*1600自然面芝麻灰花岗岩老石板</w:t>
            </w:r>
          </w:p>
        </w:tc>
        <w:tc>
          <w:tcPr>
            <w:tcW w:w="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m2</w:t>
            </w:r>
          </w:p>
        </w:tc>
        <w:tc>
          <w:tcPr>
            <w:tcW w:w="1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805.89 </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c>
          <w:tcPr>
            <w:tcW w:w="117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Theme="minorEastAsia" w:hAnsiTheme="minorEastAsia" w:eastAsiaTheme="minorEastAsia" w:cstheme="minorEastAsia"/>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575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3249"/>
              </w:tabs>
              <w:ind w:firstLine="1405" w:firstLineChars="5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暂定合同总价（元）：</w:t>
            </w:r>
          </w:p>
        </w:tc>
        <w:tc>
          <w:tcPr>
            <w:tcW w:w="2384"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4"/>
                <w:szCs w:val="24"/>
                <w:highlight w:val="none"/>
                <w:u w:val="none"/>
              </w:rPr>
            </w:pPr>
          </w:p>
        </w:tc>
      </w:tr>
    </w:tbl>
    <w:p>
      <w:pPr>
        <w:spacing w:beforeLines="0" w:afterLines="0" w:line="440" w:lineRule="exact"/>
        <w:jc w:val="left"/>
        <w:rPr>
          <w:rFonts w:hint="default" w:ascii="宋体" w:hAnsi="宋体" w:eastAsia="宋体" w:cs="宋体"/>
          <w:color w:val="auto"/>
          <w:sz w:val="28"/>
          <w:szCs w:val="28"/>
        </w:rPr>
      </w:pPr>
    </w:p>
    <w:p>
      <w:pPr>
        <w:autoSpaceDE w:val="0"/>
        <w:spacing w:beforeLines="0" w:afterLines="0" w:line="440" w:lineRule="exact"/>
        <w:ind w:firstLine="560" w:firstLineChars="200"/>
        <w:rPr>
          <w:rFonts w:hint="default" w:ascii="宋体" w:hAnsi="宋体" w:eastAsia="宋体" w:cs="宋体"/>
          <w:color w:val="auto"/>
          <w:sz w:val="24"/>
          <w:szCs w:val="24"/>
        </w:rPr>
      </w:pPr>
      <w:r>
        <w:rPr>
          <w:rFonts w:hint="default" w:ascii="宋体" w:hAnsi="宋体" w:eastAsia="宋体" w:cs="宋体"/>
          <w:color w:val="auto"/>
          <w:sz w:val="28"/>
          <w:szCs w:val="28"/>
        </w:rPr>
        <w:t>注：（1）所有报价均用人民币表示,所报价格即是验收单价价格。包括但不限于出库费、运输、上下车费、包装费、资金占用费、利润、税金及除材料以外的一切费用（即送至甲方指定工地卸货点的一切费用由乙方承担）。</w:t>
      </w:r>
    </w:p>
    <w:p>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default" w:ascii="宋体" w:hAnsi="宋体" w:eastAsia="宋体" w:cs="宋体"/>
          <w:color w:val="auto"/>
          <w:sz w:val="28"/>
          <w:szCs w:val="28"/>
        </w:rPr>
        <w:t>（2）本表数量为暂定工程量，最终工程量按照甲方验收合格的数量为准。</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（3）合同暂定金额：人民币</w:t>
      </w:r>
      <w:r>
        <w:rPr>
          <w:rFonts w:hint="eastAsia" w:ascii="宋体" w:hAnsi="宋体" w:eastAsia="宋体" w:cs="宋体"/>
          <w:color w:val="auto"/>
          <w:sz w:val="28"/>
          <w:szCs w:val="28"/>
          <w:u w:val="single"/>
        </w:rPr>
        <w:t xml:space="preserve"> </w:t>
      </w:r>
      <w:r>
        <w:rPr>
          <w:rFonts w:hint="eastAsia" w:ascii="宋体" w:hAnsi="宋体" w:eastAsia="宋体" w:cs="宋体"/>
          <w:b w:val="0"/>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default" w:ascii="宋体" w:hAnsi="宋体" w:eastAsia="宋体" w:cs="宋体"/>
          <w:color w:val="auto"/>
          <w:sz w:val="28"/>
          <w:szCs w:val="28"/>
        </w:rPr>
        <w:t>元(大写：</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w:t>
      </w:r>
      <w:r>
        <w:rPr>
          <w:rFonts w:hint="eastAsia" w:ascii="宋体" w:hAnsi="宋体" w:eastAsia="宋体" w:cs="宋体"/>
          <w:color w:val="auto"/>
          <w:sz w:val="28"/>
          <w:szCs w:val="28"/>
          <w:lang w:val="en-US" w:eastAsia="zh-CN"/>
        </w:rPr>
        <w:t>按实结算，</w:t>
      </w:r>
      <w:r>
        <w:rPr>
          <w:rFonts w:hint="default" w:ascii="宋体" w:hAnsi="宋体" w:eastAsia="宋体" w:cs="宋体"/>
          <w:color w:val="auto"/>
          <w:sz w:val="28"/>
          <w:szCs w:val="28"/>
        </w:rPr>
        <w:t>若遇国家税率调整，该合同暂定金额作相应增减。</w:t>
      </w:r>
    </w:p>
    <w:p>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default" w:ascii="宋体" w:hAnsi="宋体" w:eastAsia="宋体" w:cs="宋体"/>
          <w:color w:val="auto"/>
          <w:sz w:val="28"/>
          <w:szCs w:val="28"/>
        </w:rPr>
        <w:t>（4）供货时间：</w:t>
      </w:r>
      <w:r>
        <w:rPr>
          <w:rFonts w:hint="default" w:ascii="宋体" w:hAnsi="宋体" w:eastAsia="宋体" w:cs="宋体"/>
          <w:color w:val="auto"/>
          <w:sz w:val="28"/>
          <w:szCs w:val="28"/>
          <w:lang w:val="en-US" w:eastAsia="zh-CN"/>
        </w:rPr>
        <w:t>合同签订后，随工程进度，</w:t>
      </w:r>
      <w:r>
        <w:rPr>
          <w:rFonts w:hint="eastAsia" w:ascii="宋体" w:hAnsi="宋体" w:eastAsia="宋体" w:cs="宋体"/>
          <w:color w:val="auto"/>
          <w:sz w:val="28"/>
          <w:szCs w:val="28"/>
          <w:lang w:val="en-US" w:eastAsia="zh-CN"/>
        </w:rPr>
        <w:t>甲方</w:t>
      </w:r>
      <w:r>
        <w:rPr>
          <w:rFonts w:hint="default" w:ascii="宋体" w:hAnsi="宋体" w:eastAsia="宋体" w:cs="宋体"/>
          <w:color w:val="auto"/>
          <w:sz w:val="28"/>
          <w:szCs w:val="28"/>
          <w:lang w:val="en-US" w:eastAsia="zh-CN"/>
        </w:rPr>
        <w:t>需求计划提出后</w:t>
      </w:r>
      <w:r>
        <w:rPr>
          <w:rFonts w:hint="eastAsia" w:ascii="宋体" w:hAnsi="宋体" w:eastAsia="宋体" w:cs="宋体"/>
          <w:color w:val="auto"/>
          <w:sz w:val="28"/>
          <w:szCs w:val="28"/>
          <w:lang w:val="en-US" w:eastAsia="zh-CN"/>
        </w:rPr>
        <w:t>5</w:t>
      </w:r>
      <w:r>
        <w:rPr>
          <w:rFonts w:hint="default" w:ascii="宋体" w:hAnsi="宋体" w:eastAsia="宋体" w:cs="宋体"/>
          <w:color w:val="auto"/>
          <w:sz w:val="28"/>
          <w:szCs w:val="28"/>
          <w:lang w:val="en-US" w:eastAsia="zh-CN"/>
        </w:rPr>
        <w:t>天内货到项目现场。</w:t>
      </w:r>
    </w:p>
    <w:p>
      <w:pPr>
        <w:pStyle w:val="26"/>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（5）计价形式：固定综合单价（含税、税率13%），工程量按实结算。</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二、付款方式及时间</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1.付款方式银行转账，账户信息见签署页。</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2.付款时间：</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经甲方验收合格，乙方提供等额票据后，甲方在15个工作日内一次性支付合同价款的97%（即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自本合同生效后，甲方在15个工作日内支付合同价款的</w:t>
      </w:r>
      <w:r>
        <w:rPr>
          <w:rFonts w:hint="default" w:ascii="宋体" w:hAnsi="宋体" w:eastAsia="宋体" w:cs="宋体"/>
          <w:color w:val="auto"/>
          <w:sz w:val="28"/>
          <w:szCs w:val="28"/>
          <w:u w:val="single"/>
        </w:rPr>
        <w:t xml:space="preserve"> 30 </w:t>
      </w:r>
      <w:r>
        <w:rPr>
          <w:rFonts w:hint="default" w:ascii="宋体" w:hAnsi="宋体" w:eastAsia="宋体" w:cs="宋体"/>
          <w:color w:val="auto"/>
          <w:sz w:val="28"/>
          <w:szCs w:val="28"/>
        </w:rPr>
        <w:t>%（即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元）作为预付款。最后经甲方验收合格，甲方在15个工作日内一次性支付至合同价款的97%（即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pPr>
        <w:pStyle w:val="2"/>
        <w:widowControl/>
        <w:spacing w:line="480" w:lineRule="exact"/>
        <w:ind w:firstLine="560" w:firstLineChars="200"/>
        <w:jc w:val="both"/>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其他约定：</w:t>
      </w:r>
      <w:r>
        <w:rPr>
          <w:rFonts w:hint="default" w:ascii="宋体" w:hAnsi="宋体" w:eastAsia="宋体" w:cs="宋体"/>
          <w:bCs w:val="0"/>
          <w:color w:val="auto"/>
          <w:sz w:val="28"/>
          <w:szCs w:val="28"/>
          <w:highlight w:val="none"/>
          <w:lang w:val="en-US" w:eastAsia="zh-CN"/>
        </w:rPr>
        <w:t>次月1-5日，</w:t>
      </w:r>
      <w:r>
        <w:rPr>
          <w:rFonts w:hint="eastAsia" w:ascii="宋体" w:hAnsi="宋体" w:eastAsia="宋体" w:cs="宋体"/>
          <w:bCs w:val="0"/>
          <w:color w:val="auto"/>
          <w:sz w:val="28"/>
          <w:szCs w:val="28"/>
          <w:lang w:val="en-US" w:eastAsia="zh-CN"/>
        </w:rPr>
        <w:t>乙方</w:t>
      </w:r>
      <w:r>
        <w:rPr>
          <w:rFonts w:hint="default" w:ascii="宋体" w:hAnsi="宋体" w:eastAsia="宋体" w:cs="宋体"/>
          <w:bCs w:val="0"/>
          <w:color w:val="auto"/>
          <w:sz w:val="28"/>
          <w:szCs w:val="28"/>
          <w:highlight w:val="none"/>
          <w:lang w:val="en-US" w:eastAsia="zh-CN"/>
        </w:rPr>
        <w:t>将上月1日至本月末石材交货量清单送</w:t>
      </w:r>
      <w:r>
        <w:rPr>
          <w:rFonts w:hint="eastAsia" w:ascii="宋体" w:hAnsi="宋体" w:eastAsia="宋体" w:cs="宋体"/>
          <w:bCs w:val="0"/>
          <w:color w:val="auto"/>
          <w:sz w:val="28"/>
          <w:szCs w:val="28"/>
          <w:lang w:val="en-US" w:eastAsia="zh-CN"/>
        </w:rPr>
        <w:t>甲方</w:t>
      </w:r>
      <w:r>
        <w:rPr>
          <w:rFonts w:hint="default" w:ascii="宋体" w:hAnsi="宋体" w:eastAsia="宋体" w:cs="宋体"/>
          <w:bCs w:val="0"/>
          <w:color w:val="auto"/>
          <w:sz w:val="28"/>
          <w:szCs w:val="28"/>
          <w:highlight w:val="none"/>
          <w:lang w:val="en-US" w:eastAsia="zh-CN"/>
        </w:rPr>
        <w:t>审核，</w:t>
      </w:r>
      <w:r>
        <w:rPr>
          <w:rFonts w:hint="eastAsia" w:ascii="宋体" w:hAnsi="宋体" w:eastAsia="宋体" w:cs="宋体"/>
          <w:bCs w:val="0"/>
          <w:color w:val="auto"/>
          <w:sz w:val="28"/>
          <w:szCs w:val="28"/>
          <w:lang w:val="en-US" w:eastAsia="zh-CN"/>
        </w:rPr>
        <w:t>甲方</w:t>
      </w:r>
      <w:r>
        <w:rPr>
          <w:rFonts w:hint="default" w:ascii="宋体" w:hAnsi="宋体" w:eastAsia="宋体" w:cs="宋体"/>
          <w:bCs w:val="0"/>
          <w:color w:val="auto"/>
          <w:sz w:val="28"/>
          <w:szCs w:val="28"/>
          <w:highlight w:val="none"/>
          <w:lang w:val="en-US" w:eastAsia="zh-CN"/>
        </w:rPr>
        <w:t>若有异议，应在3日内书面提出，</w:t>
      </w:r>
      <w:r>
        <w:rPr>
          <w:rFonts w:hint="eastAsia" w:ascii="宋体" w:hAnsi="宋体" w:eastAsia="宋体" w:cs="宋体"/>
          <w:bCs w:val="0"/>
          <w:color w:val="auto"/>
          <w:sz w:val="28"/>
          <w:szCs w:val="28"/>
          <w:lang w:val="en-US" w:eastAsia="zh-CN"/>
        </w:rPr>
        <w:t>乙方</w:t>
      </w:r>
      <w:r>
        <w:rPr>
          <w:rFonts w:hint="default" w:ascii="宋体" w:hAnsi="宋体" w:eastAsia="宋体" w:cs="宋体"/>
          <w:bCs w:val="0"/>
          <w:color w:val="auto"/>
          <w:sz w:val="28"/>
          <w:szCs w:val="28"/>
          <w:highlight w:val="none"/>
          <w:lang w:val="en-US" w:eastAsia="zh-CN"/>
        </w:rPr>
        <w:t>须在3日内回复，否则均视为认可。</w:t>
      </w:r>
      <w:r>
        <w:rPr>
          <w:rFonts w:hint="eastAsia" w:ascii="宋体" w:hAnsi="宋体" w:eastAsia="宋体" w:cs="宋体"/>
          <w:bCs w:val="0"/>
          <w:color w:val="auto"/>
          <w:sz w:val="28"/>
          <w:szCs w:val="28"/>
          <w:lang w:val="en-US" w:eastAsia="zh-CN"/>
        </w:rPr>
        <w:t>甲方</w:t>
      </w:r>
      <w:r>
        <w:rPr>
          <w:rFonts w:hint="default" w:ascii="宋体" w:hAnsi="宋体" w:eastAsia="宋体" w:cs="宋体"/>
          <w:bCs w:val="0"/>
          <w:color w:val="auto"/>
          <w:sz w:val="28"/>
          <w:szCs w:val="28"/>
          <w:highlight w:val="none"/>
          <w:lang w:val="en-US" w:eastAsia="zh-CN"/>
        </w:rPr>
        <w:t>在对账当月25日前向</w:t>
      </w:r>
      <w:r>
        <w:rPr>
          <w:rFonts w:hint="eastAsia" w:ascii="宋体" w:hAnsi="宋体" w:eastAsia="宋体" w:cs="宋体"/>
          <w:bCs w:val="0"/>
          <w:color w:val="auto"/>
          <w:sz w:val="28"/>
          <w:szCs w:val="28"/>
          <w:lang w:val="en-US" w:eastAsia="zh-CN"/>
        </w:rPr>
        <w:t>乙方</w:t>
      </w:r>
      <w:r>
        <w:rPr>
          <w:rFonts w:hint="default" w:ascii="宋体" w:hAnsi="宋体" w:eastAsia="宋体" w:cs="宋体"/>
          <w:bCs w:val="0"/>
          <w:color w:val="auto"/>
          <w:sz w:val="28"/>
          <w:szCs w:val="28"/>
          <w:highlight w:val="none"/>
          <w:lang w:val="en-US" w:eastAsia="zh-CN"/>
        </w:rPr>
        <w:t>一次性支付上月货款</w:t>
      </w:r>
      <w:r>
        <w:rPr>
          <w:rFonts w:hint="eastAsia" w:ascii="宋体" w:hAnsi="宋体" w:eastAsia="宋体" w:cs="宋体"/>
          <w:bCs w:val="0"/>
          <w:color w:val="auto"/>
          <w:sz w:val="28"/>
          <w:szCs w:val="28"/>
          <w:lang w:val="en-US" w:eastAsia="zh-CN"/>
        </w:rPr>
        <w:t>。</w:t>
      </w:r>
    </w:p>
    <w:p>
      <w:pPr>
        <w:pStyle w:val="2"/>
        <w:spacing w:line="48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支付方式：</w:t>
      </w:r>
      <w:r>
        <w:rPr>
          <w:rFonts w:hint="default" w:ascii="宋体" w:hAnsi="宋体" w:eastAsia="宋体" w:cs="宋体"/>
          <w:bCs w:val="0"/>
          <w:color w:val="auto"/>
          <w:sz w:val="28"/>
          <w:szCs w:val="28"/>
          <w:highlight w:val="none"/>
          <w:lang w:val="en-US" w:eastAsia="zh-CN"/>
        </w:rPr>
        <w:t>包括但不限于现金支付、转账支付、支票、汇票、供应链金融支付等方式</w:t>
      </w:r>
      <w:r>
        <w:rPr>
          <w:rFonts w:hint="default" w:ascii="宋体" w:hAnsi="宋体" w:eastAsia="宋体" w:cs="宋体"/>
          <w:color w:val="auto"/>
          <w:sz w:val="28"/>
          <w:szCs w:val="28"/>
          <w:lang w:val="en-US" w:eastAsia="zh-CN"/>
        </w:rPr>
        <w:t>。</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3.履约保证金（</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适用</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不适用）</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3.1</w:t>
      </w:r>
      <w:r>
        <w:rPr>
          <w:rFonts w:hint="default" w:ascii="宋体" w:hAnsi="宋体" w:eastAsia="宋体" w:cs="宋体"/>
          <w:color w:val="auto"/>
          <w:sz w:val="28"/>
          <w:szCs w:val="28"/>
          <w:lang w:val="zh-CN"/>
        </w:rPr>
        <w:t>金额：</w:t>
      </w:r>
      <w:r>
        <w:rPr>
          <w:rFonts w:hint="default" w:ascii="宋体" w:hAnsi="宋体" w:eastAsia="宋体" w:cs="宋体"/>
          <w:color w:val="auto"/>
          <w:sz w:val="28"/>
          <w:szCs w:val="28"/>
          <w:lang w:val="zh-CN"/>
        </w:rPr>
        <w:sym w:font="Wingdings 2" w:char="0052"/>
      </w:r>
      <w:r>
        <w:rPr>
          <w:rFonts w:hint="default" w:ascii="宋体" w:hAnsi="宋体" w:eastAsia="宋体" w:cs="宋体"/>
          <w:color w:val="auto"/>
          <w:sz w:val="28"/>
          <w:szCs w:val="28"/>
        </w:rPr>
        <w:t>成交总金额的</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5</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%缴纳。</w:t>
      </w:r>
    </w:p>
    <w:p>
      <w:pPr>
        <w:pStyle w:val="2"/>
        <w:widowControl/>
        <w:numPr>
          <w:ilvl w:val="0"/>
          <w:numId w:val="0"/>
        </w:numPr>
        <w:spacing w:beforeLines="0" w:after="0" w:afterLines="0" w:line="440" w:lineRule="exact"/>
        <w:ind w:firstLine="1960" w:firstLineChars="700"/>
        <w:rPr>
          <w:rFonts w:hint="default" w:ascii="宋体" w:hAnsi="宋体" w:eastAsia="宋体" w:cs="宋体"/>
          <w:color w:val="auto"/>
          <w:sz w:val="28"/>
          <w:szCs w:val="28"/>
        </w:rPr>
      </w:pP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人民币：</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 xml:space="preserve">元 </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3.2 保证形式：现金担保或见索即付银行保函、保证保险或甲方认可的国有担保公司连带责任担保函。</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3.3 现金担保必须通过成交乙方的基本账户以银行转账方式缴纳。</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lang w:val="zh-CN"/>
        </w:rPr>
      </w:pPr>
      <w:r>
        <w:rPr>
          <w:rFonts w:hint="default" w:ascii="宋体" w:hAnsi="宋体" w:eastAsia="宋体" w:cs="宋体"/>
          <w:color w:val="auto"/>
          <w:sz w:val="28"/>
          <w:szCs w:val="28"/>
          <w:lang w:val="zh-CN"/>
        </w:rPr>
        <w:t>收款单位：</w:t>
      </w:r>
      <w:r>
        <w:rPr>
          <w:rFonts w:hint="default" w:ascii="宋体" w:hAnsi="宋体" w:eastAsia="宋体" w:cs="宋体"/>
          <w:color w:val="auto"/>
          <w:sz w:val="28"/>
          <w:szCs w:val="28"/>
        </w:rPr>
        <w:t>泸州兴阳建川实业有限公司</w:t>
      </w:r>
      <w:r>
        <w:rPr>
          <w:rFonts w:hint="default" w:ascii="宋体" w:hAnsi="宋体" w:eastAsia="宋体" w:cs="宋体"/>
          <w:color w:val="auto"/>
          <w:sz w:val="28"/>
          <w:szCs w:val="28"/>
          <w:lang w:val="zh-CN"/>
        </w:rPr>
        <w:t>。</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lang w:val="zh-CN"/>
        </w:rPr>
      </w:pPr>
      <w:r>
        <w:rPr>
          <w:rFonts w:hint="default" w:ascii="宋体" w:hAnsi="宋体" w:eastAsia="宋体" w:cs="宋体"/>
          <w:color w:val="auto"/>
          <w:sz w:val="28"/>
          <w:szCs w:val="28"/>
          <w:lang w:val="zh-CN"/>
        </w:rPr>
        <w:t>开 户 行：工行泸州分行城西支行。</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lang w:val="zh-CN"/>
        </w:rPr>
      </w:pPr>
      <w:r>
        <w:rPr>
          <w:rFonts w:hint="default" w:ascii="宋体" w:hAnsi="宋体" w:eastAsia="宋体" w:cs="宋体"/>
          <w:color w:val="auto"/>
          <w:sz w:val="28"/>
          <w:szCs w:val="28"/>
          <w:lang w:val="zh-CN"/>
        </w:rPr>
        <w:t>银行账号：2304346109201043757。</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lang w:val="zh-CN"/>
        </w:rPr>
      </w:pPr>
      <w:r>
        <w:rPr>
          <w:rFonts w:hint="default" w:ascii="宋体" w:hAnsi="宋体" w:eastAsia="宋体" w:cs="宋体"/>
          <w:color w:val="auto"/>
          <w:sz w:val="28"/>
          <w:szCs w:val="28"/>
        </w:rPr>
        <w:t xml:space="preserve">3.4 </w:t>
      </w:r>
      <w:r>
        <w:rPr>
          <w:rFonts w:hint="default" w:ascii="宋体" w:hAnsi="宋体" w:eastAsia="宋体" w:cs="宋体"/>
          <w:color w:val="auto"/>
          <w:sz w:val="28"/>
          <w:szCs w:val="28"/>
          <w:lang w:val="zh-CN"/>
        </w:rPr>
        <w:t>交款时间：成交通知书发放后，</w:t>
      </w:r>
      <w:r>
        <w:rPr>
          <w:rFonts w:hint="default" w:ascii="宋体" w:hAnsi="宋体" w:eastAsia="宋体" w:cs="宋体"/>
          <w:color w:val="auto"/>
          <w:sz w:val="28"/>
          <w:szCs w:val="28"/>
        </w:rPr>
        <w:t>3个工作日内缴纳</w:t>
      </w:r>
      <w:r>
        <w:rPr>
          <w:rFonts w:hint="default" w:ascii="宋体" w:hAnsi="宋体" w:eastAsia="宋体" w:cs="宋体"/>
          <w:color w:val="auto"/>
          <w:sz w:val="28"/>
          <w:szCs w:val="28"/>
          <w:lang w:val="zh-CN"/>
        </w:rPr>
        <w:t>。</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3.5 配合甲方竣工验收合格且乙方无任何违约情形的后15个工作日后自动失效或15个工作日无息返还至合同所载乙方账户。</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4.每次付款前，乙方应提供等额的增值税</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普通发票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专用发票，否则甲方可以延迟支付</w:t>
      </w:r>
      <w:r>
        <w:rPr>
          <w:rFonts w:hint="default" w:ascii="宋体" w:hAnsi="宋体" w:cs="宋体"/>
          <w:bCs w:val="0"/>
          <w:color w:val="auto"/>
          <w:sz w:val="28"/>
          <w:szCs w:val="28"/>
          <w:lang w:val="en-US" w:eastAsia="zh-CN"/>
        </w:rPr>
        <w:t>并不承担逾期付款的违约责任</w:t>
      </w:r>
      <w:r>
        <w:rPr>
          <w:rFonts w:hint="default" w:ascii="宋体" w:hAnsi="宋体" w:eastAsia="宋体" w:cs="宋体"/>
          <w:bCs w:val="0"/>
          <w:color w:val="auto"/>
          <w:sz w:val="28"/>
          <w:szCs w:val="28"/>
          <w:lang w:val="en-US" w:eastAsia="zh-CN"/>
        </w:rPr>
        <w:t>。</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三、交货时间、安装地点及交付方式</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1.合同期限/交货时间：</w:t>
      </w:r>
      <w:r>
        <w:rPr>
          <w:rFonts w:hint="default" w:ascii="宋体" w:hAnsi="宋体" w:eastAsia="宋体" w:cs="宋体"/>
          <w:color w:val="auto"/>
          <w:sz w:val="28"/>
          <w:szCs w:val="28"/>
          <w:lang w:val="en-US" w:eastAsia="zh-CN"/>
        </w:rPr>
        <w:t>合同签订后，随工程进度，</w:t>
      </w:r>
      <w:r>
        <w:rPr>
          <w:rFonts w:hint="eastAsia" w:ascii="宋体" w:hAnsi="宋体" w:eastAsia="宋体" w:cs="宋体"/>
          <w:color w:val="auto"/>
          <w:sz w:val="28"/>
          <w:szCs w:val="28"/>
          <w:lang w:val="en-US" w:eastAsia="zh-CN"/>
        </w:rPr>
        <w:t>甲方</w:t>
      </w:r>
      <w:r>
        <w:rPr>
          <w:rFonts w:hint="default" w:ascii="宋体" w:hAnsi="宋体" w:eastAsia="宋体" w:cs="宋体"/>
          <w:color w:val="auto"/>
          <w:sz w:val="28"/>
          <w:szCs w:val="28"/>
          <w:lang w:val="en-US" w:eastAsia="zh-CN"/>
        </w:rPr>
        <w:t>需求计划提出后</w:t>
      </w:r>
      <w:r>
        <w:rPr>
          <w:rFonts w:hint="eastAsia" w:ascii="宋体" w:hAnsi="宋体" w:eastAsia="宋体" w:cs="宋体"/>
          <w:color w:val="auto"/>
          <w:sz w:val="28"/>
          <w:szCs w:val="28"/>
          <w:lang w:val="en-US" w:eastAsia="zh-CN"/>
        </w:rPr>
        <w:t>5</w:t>
      </w:r>
      <w:r>
        <w:rPr>
          <w:rFonts w:hint="default" w:ascii="宋体" w:hAnsi="宋体" w:eastAsia="宋体" w:cs="宋体"/>
          <w:color w:val="auto"/>
          <w:sz w:val="28"/>
          <w:szCs w:val="28"/>
          <w:lang w:val="en-US" w:eastAsia="zh-CN"/>
        </w:rPr>
        <w:t>天内货到项目现场</w:t>
      </w:r>
      <w:r>
        <w:rPr>
          <w:rFonts w:hint="default" w:ascii="宋体" w:hAnsi="宋体" w:eastAsia="宋体" w:cs="宋体"/>
          <w:color w:val="auto"/>
          <w:sz w:val="28"/>
          <w:szCs w:val="28"/>
        </w:rPr>
        <w:t>。如因甲方原因导致不能交货的，交货期限顺延。</w:t>
      </w:r>
    </w:p>
    <w:p>
      <w:pPr>
        <w:pStyle w:val="2"/>
        <w:spacing w:beforeLines="0" w:after="0" w:line="480" w:lineRule="exact"/>
        <w:ind w:firstLine="560" w:firstLineChars="200"/>
        <w:rPr>
          <w:rFonts w:hint="default" w:ascii="宋体" w:hAnsi="宋体" w:eastAsia="宋体" w:cs="宋体"/>
          <w:color w:val="auto"/>
          <w:sz w:val="28"/>
          <w:szCs w:val="28"/>
          <w:lang w:val="en-US"/>
        </w:rPr>
      </w:pPr>
      <w:r>
        <w:rPr>
          <w:rFonts w:hint="default" w:ascii="宋体" w:hAnsi="宋体" w:eastAsia="宋体" w:cs="宋体"/>
          <w:color w:val="auto"/>
          <w:sz w:val="28"/>
          <w:szCs w:val="28"/>
        </w:rPr>
        <w:t>2.</w:t>
      </w:r>
      <w:r>
        <w:rPr>
          <w:rFonts w:hint="eastAsia" w:ascii="宋体" w:hAnsi="宋体" w:eastAsia="宋体" w:cs="宋体"/>
          <w:color w:val="auto"/>
          <w:sz w:val="28"/>
          <w:szCs w:val="28"/>
          <w:lang w:val="en-US" w:eastAsia="zh-CN"/>
        </w:rPr>
        <w:t>交货</w:t>
      </w:r>
      <w:r>
        <w:rPr>
          <w:rFonts w:hint="default" w:ascii="宋体" w:hAnsi="宋体" w:eastAsia="宋体" w:cs="宋体"/>
          <w:color w:val="auto"/>
          <w:sz w:val="28"/>
          <w:szCs w:val="28"/>
        </w:rPr>
        <w:t>地点：</w:t>
      </w:r>
      <w:r>
        <w:rPr>
          <w:rFonts w:hint="default" w:ascii="宋体" w:hAnsi="宋体" w:eastAsia="宋体" w:cs="宋体"/>
          <w:color w:val="auto"/>
          <w:sz w:val="28"/>
          <w:szCs w:val="28"/>
          <w:lang w:val="en-US" w:eastAsia="zh-CN"/>
        </w:rPr>
        <w:t>江阳区城区（姜巷子、北街院、监墙巷、宽厚街、毛家院、鱼市街、 朝阳街、和巷子）。</w:t>
      </w:r>
      <w:r>
        <w:rPr>
          <w:rFonts w:hint="eastAsia" w:ascii="宋体" w:hAnsi="宋体" w:eastAsia="宋体" w:cs="宋体"/>
          <w:color w:val="auto"/>
          <w:sz w:val="28"/>
          <w:szCs w:val="28"/>
          <w:lang w:val="en-US" w:eastAsia="zh-CN"/>
        </w:rPr>
        <w:t>以甲方通知的交货地点为准。</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3.交付方式：免费送货上门并经甲方收货确认数量。</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4.货物的损毁灭失风险自乙方将货物运至甲方指定地点并</w:t>
      </w:r>
      <w:r>
        <w:rPr>
          <w:rFonts w:hint="eastAsia" w:ascii="宋体" w:hAnsi="宋体" w:eastAsia="宋体" w:cs="宋体"/>
          <w:color w:val="auto"/>
          <w:sz w:val="28"/>
          <w:szCs w:val="28"/>
          <w:lang w:val="en-US" w:eastAsia="zh-CN"/>
        </w:rPr>
        <w:t>完成卸货</w:t>
      </w:r>
      <w:r>
        <w:rPr>
          <w:rFonts w:hint="default" w:ascii="宋体" w:hAnsi="宋体" w:eastAsia="宋体" w:cs="宋体"/>
          <w:color w:val="auto"/>
          <w:sz w:val="28"/>
          <w:szCs w:val="28"/>
        </w:rPr>
        <w:t>后转移给甲方。</w:t>
      </w:r>
    </w:p>
    <w:p>
      <w:pPr>
        <w:pStyle w:val="26"/>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四、质量及技术要求</w:t>
      </w:r>
    </w:p>
    <w:p>
      <w:pPr>
        <w:pStyle w:val="26"/>
        <w:widowControl/>
        <w:spacing w:beforeLines="0" w:after="0" w:afterLines="0" w:line="440" w:lineRule="exact"/>
        <w:ind w:firstLine="560" w:firstLineChars="200"/>
        <w:rPr>
          <w:rFonts w:hint="default" w:ascii="宋体" w:hAnsi="宋体" w:eastAsia="宋体" w:cs="宋体"/>
          <w:bCs w:val="0"/>
          <w:color w:val="auto"/>
          <w:sz w:val="28"/>
          <w:szCs w:val="28"/>
          <w:highlight w:val="none"/>
          <w:lang w:val="en-US" w:eastAsia="zh-CN"/>
        </w:rPr>
      </w:pPr>
      <w:r>
        <w:rPr>
          <w:rFonts w:hint="default" w:ascii="宋体" w:hAnsi="宋体" w:eastAsia="宋体" w:cs="宋体"/>
          <w:color w:val="auto"/>
          <w:sz w:val="28"/>
          <w:szCs w:val="28"/>
        </w:rPr>
        <w:t>1.</w:t>
      </w:r>
      <w:r>
        <w:rPr>
          <w:rFonts w:hint="default" w:ascii="宋体" w:hAnsi="宋体" w:eastAsia="宋体" w:cs="宋体"/>
          <w:bCs w:val="0"/>
          <w:color w:val="auto"/>
          <w:sz w:val="28"/>
          <w:szCs w:val="28"/>
          <w:lang w:val="en-US" w:eastAsia="zh-CN"/>
        </w:rPr>
        <w:t>乙方</w:t>
      </w:r>
      <w:r>
        <w:rPr>
          <w:rFonts w:hint="default" w:ascii="宋体" w:hAnsi="宋体" w:eastAsia="宋体" w:cs="宋体"/>
          <w:bCs w:val="0"/>
          <w:color w:val="auto"/>
          <w:sz w:val="28"/>
          <w:szCs w:val="28"/>
          <w:highlight w:val="none"/>
        </w:rPr>
        <w:t>须提供全新的货物（含零部件、配件等），表面无划伤、无碰撞痕迹，且权属清楚，不得侵害他人的知识产权。</w:t>
      </w:r>
    </w:p>
    <w:p>
      <w:pPr>
        <w:pStyle w:val="26"/>
        <w:keepNext w:val="0"/>
        <w:keepLines w:val="0"/>
        <w:pageBreakBefore w:val="0"/>
        <w:widowControl/>
        <w:kinsoku/>
        <w:wordWrap/>
        <w:overflowPunct/>
        <w:topLinePunct w:val="0"/>
        <w:autoSpaceDE/>
        <w:autoSpaceDN/>
        <w:bidi w:val="0"/>
        <w:adjustRightInd/>
        <w:snapToGrid/>
        <w:spacing w:beforeLines="0" w:after="0" w:afterLines="0" w:line="440" w:lineRule="exact"/>
        <w:ind w:firstLine="560" w:firstLineChars="200"/>
        <w:textAlignment w:val="auto"/>
        <w:rPr>
          <w:rFonts w:hint="default" w:ascii="宋体" w:hAnsi="宋体" w:eastAsia="宋体" w:cs="宋体"/>
          <w:bCs w:val="0"/>
          <w:color w:val="auto"/>
          <w:sz w:val="28"/>
          <w:szCs w:val="28"/>
          <w:highlight w:val="none"/>
          <w:lang w:val="en-US" w:eastAsia="zh-CN"/>
        </w:rPr>
      </w:pPr>
      <w:r>
        <w:rPr>
          <w:rFonts w:hint="default" w:ascii="宋体" w:hAnsi="宋体" w:eastAsia="宋体" w:cs="宋体"/>
          <w:bCs w:val="0"/>
          <w:color w:val="auto"/>
          <w:sz w:val="28"/>
          <w:szCs w:val="28"/>
          <w:lang w:val="en-US" w:eastAsia="zh-CN"/>
        </w:rPr>
        <w:t>2.</w:t>
      </w:r>
      <w:r>
        <w:rPr>
          <w:rFonts w:hint="default" w:ascii="宋体" w:hAnsi="宋体" w:eastAsia="宋体" w:cs="宋体"/>
          <w:b w:val="0"/>
          <w:bCs w:val="0"/>
          <w:color w:val="auto"/>
          <w:kern w:val="2"/>
          <w:sz w:val="28"/>
          <w:szCs w:val="28"/>
          <w:lang w:val="en-US" w:eastAsia="zh-CN" w:bidi="ar-SA"/>
        </w:rPr>
        <w:t>乙方</w:t>
      </w:r>
      <w:r>
        <w:rPr>
          <w:rFonts w:hint="default" w:ascii="宋体" w:hAnsi="宋体" w:eastAsia="宋体" w:cs="宋体"/>
          <w:b w:val="0"/>
          <w:bCs w:val="0"/>
          <w:color w:val="auto"/>
          <w:kern w:val="2"/>
          <w:sz w:val="28"/>
          <w:szCs w:val="28"/>
          <w:highlight w:val="none"/>
          <w:lang w:val="en-US" w:eastAsia="zh-CN" w:bidi="ar-SA"/>
        </w:rPr>
        <w:t>须按照投标时提供的样品（石材所有不同规格及颜色均应提供小样，但石材不同规格且相同颜色不用重复提供小样）作为每次到货验收标准，每件货物上均应有产品质量检验合格标志，每次随货提供检测报告、质检报告、合格证等。</w:t>
      </w:r>
    </w:p>
    <w:p>
      <w:pPr>
        <w:pStyle w:val="26"/>
        <w:widowControl/>
        <w:spacing w:beforeLines="0" w:afterLines="0" w:line="440" w:lineRule="exact"/>
        <w:ind w:firstLine="560" w:firstLineChars="200"/>
        <w:rPr>
          <w:rFonts w:hint="default" w:ascii="宋体" w:hAnsi="宋体" w:eastAsia="宋体" w:cs="宋体"/>
          <w:bCs w:val="0"/>
          <w:color w:val="auto"/>
          <w:sz w:val="28"/>
          <w:szCs w:val="28"/>
          <w:highlight w:val="none"/>
        </w:rPr>
      </w:pPr>
      <w:r>
        <w:rPr>
          <w:rFonts w:hint="default" w:ascii="宋体" w:hAnsi="宋体" w:eastAsia="宋体" w:cs="宋体"/>
          <w:bCs w:val="0"/>
          <w:color w:val="auto"/>
          <w:sz w:val="28"/>
          <w:szCs w:val="28"/>
          <w:highlight w:val="none"/>
          <w:lang w:val="en-US" w:eastAsia="zh-CN"/>
        </w:rPr>
        <w:t>3</w:t>
      </w:r>
      <w:r>
        <w:rPr>
          <w:rFonts w:hint="default" w:ascii="宋体" w:hAnsi="宋体" w:eastAsia="宋体" w:cs="宋体"/>
          <w:bCs w:val="0"/>
          <w:color w:val="auto"/>
          <w:sz w:val="28"/>
          <w:szCs w:val="28"/>
          <w:highlight w:val="none"/>
        </w:rPr>
        <w:t>.货物制造质量出现问题，乙方应负责三包（包修、包换、包退），费用由乙方负担，甲方有权到乙方生产场地检查货物质量和生产进度。</w:t>
      </w:r>
    </w:p>
    <w:p>
      <w:pPr>
        <w:pStyle w:val="26"/>
        <w:keepNext w:val="0"/>
        <w:keepLines w:val="0"/>
        <w:pageBreakBefore w:val="0"/>
        <w:widowControl/>
        <w:kinsoku/>
        <w:wordWrap/>
        <w:overflowPunct/>
        <w:topLinePunct w:val="0"/>
        <w:autoSpaceDE/>
        <w:autoSpaceDN/>
        <w:bidi w:val="0"/>
        <w:adjustRightInd/>
        <w:snapToGrid/>
        <w:spacing w:after="0" w:line="440" w:lineRule="exact"/>
        <w:ind w:firstLine="560" w:firstLineChars="200"/>
        <w:textAlignment w:val="auto"/>
        <w:rPr>
          <w:rFonts w:hint="default"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lang w:val="en-US" w:eastAsia="zh-CN"/>
        </w:rPr>
        <w:t>4.</w:t>
      </w:r>
      <w:r>
        <w:rPr>
          <w:rFonts w:hint="default" w:ascii="宋体" w:hAnsi="宋体" w:eastAsia="宋体" w:cs="宋体"/>
          <w:bCs w:val="0"/>
          <w:color w:val="auto"/>
          <w:sz w:val="28"/>
          <w:szCs w:val="28"/>
          <w:highlight w:val="none"/>
        </w:rPr>
        <w:t>货物到现场后由于甲方保管不当造成的质量问题，乙方亦应负责</w:t>
      </w:r>
      <w:r>
        <w:rPr>
          <w:rFonts w:hint="default" w:ascii="宋体" w:hAnsi="宋体" w:eastAsia="宋体" w:cs="宋体"/>
          <w:bCs w:val="0"/>
          <w:color w:val="auto"/>
          <w:sz w:val="28"/>
          <w:szCs w:val="28"/>
          <w:highlight w:val="none"/>
          <w:lang w:val="en-US" w:eastAsia="zh-CN"/>
        </w:rPr>
        <w:t>更换</w:t>
      </w:r>
      <w:r>
        <w:rPr>
          <w:rFonts w:hint="default" w:ascii="宋体" w:hAnsi="宋体" w:eastAsia="宋体" w:cs="宋体"/>
          <w:bCs w:val="0"/>
          <w:color w:val="auto"/>
          <w:sz w:val="28"/>
          <w:szCs w:val="28"/>
          <w:highlight w:val="none"/>
        </w:rPr>
        <w:t>，但费用由甲方负担。</w:t>
      </w:r>
    </w:p>
    <w:p>
      <w:pPr>
        <w:pStyle w:val="26"/>
        <w:keepNext w:val="0"/>
        <w:keepLines w:val="0"/>
        <w:pageBreakBefore w:val="0"/>
        <w:widowControl/>
        <w:kinsoku/>
        <w:wordWrap/>
        <w:overflowPunct/>
        <w:topLinePunct w:val="0"/>
        <w:autoSpaceDE/>
        <w:autoSpaceDN/>
        <w:bidi w:val="0"/>
        <w:adjustRightInd/>
        <w:snapToGrid/>
        <w:spacing w:after="0" w:line="440" w:lineRule="exact"/>
        <w:ind w:firstLine="560" w:firstLineChars="200"/>
        <w:textAlignment w:val="auto"/>
        <w:rPr>
          <w:rFonts w:hint="default"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lang w:val="en-US" w:eastAsia="zh-CN"/>
        </w:rPr>
        <w:t>5.</w:t>
      </w:r>
      <w:r>
        <w:rPr>
          <w:rFonts w:hint="default" w:ascii="宋体" w:hAnsi="宋体" w:eastAsia="宋体" w:cs="宋体"/>
          <w:b w:val="0"/>
          <w:bCs w:val="0"/>
          <w:color w:val="auto"/>
          <w:kern w:val="2"/>
          <w:sz w:val="28"/>
          <w:szCs w:val="28"/>
          <w:highlight w:val="none"/>
          <w:lang w:val="en-US" w:eastAsia="zh-CN" w:bidi="ar-SA"/>
        </w:rPr>
        <w:t>根据项目施工进度，</w:t>
      </w:r>
      <w:r>
        <w:rPr>
          <w:rFonts w:hint="default" w:ascii="宋体" w:hAnsi="宋体" w:eastAsia="宋体" w:cs="宋体"/>
          <w:b w:val="0"/>
          <w:bCs w:val="0"/>
          <w:color w:val="auto"/>
          <w:kern w:val="2"/>
          <w:sz w:val="28"/>
          <w:szCs w:val="28"/>
          <w:lang w:val="en-US" w:eastAsia="zh-CN" w:bidi="ar-SA"/>
        </w:rPr>
        <w:t>乙方</w:t>
      </w:r>
      <w:r>
        <w:rPr>
          <w:rFonts w:hint="default" w:ascii="宋体" w:hAnsi="宋体" w:eastAsia="宋体" w:cs="宋体"/>
          <w:b w:val="0"/>
          <w:bCs w:val="0"/>
          <w:color w:val="auto"/>
          <w:kern w:val="2"/>
          <w:sz w:val="28"/>
          <w:szCs w:val="28"/>
          <w:highlight w:val="none"/>
          <w:lang w:val="en-US" w:eastAsia="zh-CN" w:bidi="ar-SA"/>
        </w:rPr>
        <w:t>对于石材的退换货应满足</w:t>
      </w:r>
      <w:r>
        <w:rPr>
          <w:rFonts w:hint="default" w:ascii="宋体" w:hAnsi="宋体" w:eastAsia="宋体" w:cs="宋体"/>
          <w:b w:val="0"/>
          <w:bCs w:val="0"/>
          <w:color w:val="auto"/>
          <w:kern w:val="2"/>
          <w:sz w:val="28"/>
          <w:szCs w:val="28"/>
          <w:lang w:val="en-US" w:eastAsia="zh-CN" w:bidi="ar-SA"/>
        </w:rPr>
        <w:t>甲方</w:t>
      </w:r>
      <w:r>
        <w:rPr>
          <w:rFonts w:hint="default" w:ascii="宋体" w:hAnsi="宋体" w:eastAsia="宋体" w:cs="宋体"/>
          <w:b w:val="0"/>
          <w:bCs w:val="0"/>
          <w:color w:val="auto"/>
          <w:kern w:val="2"/>
          <w:sz w:val="28"/>
          <w:szCs w:val="28"/>
          <w:highlight w:val="none"/>
          <w:lang w:val="en-US" w:eastAsia="zh-CN" w:bidi="ar-SA"/>
        </w:rPr>
        <w:t>的要求。各规格石材如有节余，节余部分在不影响二次销售的情况下可退还给</w:t>
      </w:r>
      <w:r>
        <w:rPr>
          <w:rFonts w:hint="default" w:ascii="宋体" w:hAnsi="宋体" w:eastAsia="宋体" w:cs="宋体"/>
          <w:b w:val="0"/>
          <w:bCs w:val="0"/>
          <w:color w:val="auto"/>
          <w:kern w:val="2"/>
          <w:sz w:val="28"/>
          <w:szCs w:val="28"/>
          <w:lang w:val="en-US" w:eastAsia="zh-CN" w:bidi="ar-SA"/>
        </w:rPr>
        <w:t>乙方</w:t>
      </w:r>
      <w:r>
        <w:rPr>
          <w:rFonts w:hint="default" w:ascii="宋体" w:hAnsi="宋体" w:eastAsia="宋体" w:cs="宋体"/>
          <w:b w:val="0"/>
          <w:bCs w:val="0"/>
          <w:color w:val="auto"/>
          <w:kern w:val="2"/>
          <w:sz w:val="28"/>
          <w:szCs w:val="28"/>
          <w:highlight w:val="none"/>
          <w:lang w:val="en-US" w:eastAsia="zh-CN" w:bidi="ar-SA"/>
        </w:rPr>
        <w:t>，退还部分在最后一批次统一结算。</w:t>
      </w:r>
    </w:p>
    <w:p>
      <w:pPr>
        <w:pStyle w:val="26"/>
        <w:keepNext w:val="0"/>
        <w:keepLines w:val="0"/>
        <w:pageBreakBefore w:val="0"/>
        <w:widowControl/>
        <w:kinsoku/>
        <w:wordWrap/>
        <w:overflowPunct/>
        <w:topLinePunct w:val="0"/>
        <w:autoSpaceDE/>
        <w:autoSpaceDN/>
        <w:bidi w:val="0"/>
        <w:adjustRightInd/>
        <w:snapToGrid/>
        <w:spacing w:after="0" w:line="440" w:lineRule="exact"/>
        <w:ind w:firstLine="560" w:firstLineChars="200"/>
        <w:textAlignment w:val="auto"/>
        <w:rPr>
          <w:rFonts w:hint="default"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lang w:val="en-US" w:eastAsia="zh-CN"/>
        </w:rPr>
        <w:t>6.</w:t>
      </w:r>
      <w:r>
        <w:rPr>
          <w:rFonts w:hint="default" w:ascii="宋体" w:hAnsi="宋体" w:eastAsia="宋体" w:cs="宋体"/>
          <w:bCs w:val="0"/>
          <w:color w:val="auto"/>
          <w:sz w:val="28"/>
          <w:szCs w:val="28"/>
          <w:highlight w:val="none"/>
          <w:lang w:val="en-US" w:eastAsia="zh-CN"/>
        </w:rPr>
        <w:t>货物应相应符合设计图纸及效果图等要求。</w:t>
      </w:r>
    </w:p>
    <w:p>
      <w:pPr>
        <w:pStyle w:val="26"/>
        <w:spacing w:beforeLines="0" w:afterLines="0" w:line="440" w:lineRule="exact"/>
        <w:ind w:firstLine="480"/>
        <w:rPr>
          <w:rFonts w:hint="default" w:ascii="宋体" w:hAnsi="宋体" w:eastAsia="宋体"/>
          <w:color w:val="auto"/>
          <w:sz w:val="28"/>
          <w:szCs w:val="28"/>
        </w:rPr>
      </w:pPr>
      <w:r>
        <w:rPr>
          <w:rFonts w:hint="eastAsia" w:ascii="宋体" w:hAnsi="宋体" w:eastAsia="宋体" w:cs="宋体"/>
          <w:bCs w:val="0"/>
          <w:color w:val="auto"/>
          <w:sz w:val="28"/>
          <w:szCs w:val="28"/>
          <w:lang w:val="en-US" w:eastAsia="zh-CN"/>
        </w:rPr>
        <w:t>7.乙方</w:t>
      </w:r>
      <w:r>
        <w:rPr>
          <w:rFonts w:hint="default" w:ascii="宋体" w:hAnsi="宋体" w:eastAsia="宋体" w:cs="宋体"/>
          <w:bCs w:val="0"/>
          <w:color w:val="auto"/>
          <w:sz w:val="28"/>
          <w:szCs w:val="28"/>
          <w:highlight w:val="none"/>
          <w:lang w:val="en-US" w:eastAsia="zh-CN"/>
        </w:rPr>
        <w:t>提供货物均应满足节能环保要求。</w:t>
      </w:r>
    </w:p>
    <w:p>
      <w:pPr>
        <w:pStyle w:val="26"/>
        <w:widowControl/>
        <w:spacing w:beforeLines="-2147483648" w:afterLines="-2147483648" w:line="440" w:lineRule="exact"/>
        <w:ind w:firstLine="480"/>
        <w:rPr>
          <w:rFonts w:hint="default" w:ascii="宋体" w:hAnsi="宋体" w:eastAsia="宋体"/>
          <w:b w:val="0"/>
          <w:color w:val="auto"/>
          <w:sz w:val="28"/>
          <w:szCs w:val="28"/>
          <w:lang w:val="en-US" w:eastAsia="zh-CN"/>
        </w:rPr>
      </w:pPr>
      <w:r>
        <w:rPr>
          <w:rFonts w:hint="default" w:ascii="宋体" w:hAnsi="宋体" w:eastAsia="宋体"/>
          <w:b w:val="0"/>
          <w:color w:val="auto"/>
          <w:sz w:val="28"/>
          <w:szCs w:val="28"/>
          <w:lang w:val="en-US" w:eastAsia="zh-CN"/>
        </w:rPr>
        <w:t>8.</w:t>
      </w:r>
      <w:r>
        <w:rPr>
          <w:rFonts w:hint="default" w:ascii="宋体" w:hAnsi="宋体" w:eastAsia="宋体" w:cs="宋体"/>
          <w:bCs w:val="0"/>
          <w:color w:val="auto"/>
          <w:sz w:val="28"/>
          <w:szCs w:val="28"/>
          <w:highlight w:val="none"/>
          <w:lang w:val="en-US" w:eastAsia="zh-CN"/>
        </w:rPr>
        <w:t>未尽之处按照设计施工图及效果图</w:t>
      </w:r>
      <w:r>
        <w:rPr>
          <w:rFonts w:hint="eastAsia" w:ascii="宋体" w:hAnsi="宋体" w:cs="宋体"/>
          <w:bCs w:val="0"/>
          <w:color w:val="auto"/>
          <w:sz w:val="28"/>
          <w:szCs w:val="28"/>
          <w:highlight w:val="none"/>
          <w:lang w:val="en-US" w:eastAsia="zh-CN"/>
        </w:rPr>
        <w:t>。</w:t>
      </w:r>
    </w:p>
    <w:p>
      <w:pPr>
        <w:pStyle w:val="26"/>
        <w:widowControl/>
        <w:spacing w:beforeLines="0" w:afterLines="0"/>
        <w:ind w:firstLine="562"/>
        <w:rPr>
          <w:rFonts w:hint="default" w:ascii="宋体" w:hAnsi="宋体" w:eastAsia="宋体"/>
          <w:b/>
          <w:color w:val="auto"/>
          <w:sz w:val="28"/>
          <w:szCs w:val="28"/>
        </w:rPr>
      </w:pPr>
      <w:r>
        <w:rPr>
          <w:rFonts w:hint="default" w:ascii="宋体" w:hAnsi="宋体" w:eastAsia="宋体"/>
          <w:b/>
          <w:color w:val="auto"/>
          <w:sz w:val="28"/>
          <w:szCs w:val="28"/>
        </w:rPr>
        <w:t>五、履约验收</w:t>
      </w:r>
    </w:p>
    <w:p>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1.甲方有权到乙方生产场地检查货物质量和生产进度，费用由甲方自行负担。</w:t>
      </w:r>
    </w:p>
    <w:p>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3.乙方所交产品不符合规定或质量不合格的，由乙方负责在合同约定的交货时间内包换，并承担换货而支付的一切费用和本合同约定的违约金。乙方不能调换的，按不能交货处理。</w:t>
      </w:r>
    </w:p>
    <w:p>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4.乙方应将所提供货物的装箱清单</w:t>
      </w:r>
      <w:r>
        <w:rPr>
          <w:rFonts w:hint="eastAsia" w:ascii="宋体" w:hAnsi="宋体" w:eastAsia="宋体"/>
          <w:color w:val="auto"/>
          <w:sz w:val="28"/>
          <w:szCs w:val="28"/>
          <w:lang w:eastAsia="zh-CN"/>
        </w:rPr>
        <w:t>、</w:t>
      </w:r>
      <w:r>
        <w:rPr>
          <w:rFonts w:hint="default" w:ascii="宋体" w:hAnsi="宋体" w:eastAsia="宋体"/>
          <w:color w:val="auto"/>
          <w:sz w:val="28"/>
          <w:szCs w:val="28"/>
        </w:rPr>
        <w:t>用户使用手册、原厂保修卡等资料（如有）交付给甲方。乙方不能完整交付货物及本款规定的单证和工具的，必须负责在合同约定的交货时间内补齐，否则视为未按合同约定交货。</w:t>
      </w:r>
    </w:p>
    <w:p>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5.甲方按国家相关标准自行组织有关专业人员验收。</w:t>
      </w:r>
    </w:p>
    <w:p>
      <w:pPr>
        <w:pStyle w:val="26"/>
        <w:spacing w:beforeLines="0" w:afterLines="0" w:line="440" w:lineRule="exact"/>
        <w:ind w:firstLine="560"/>
        <w:rPr>
          <w:rFonts w:hint="default" w:ascii="宋体" w:hAnsi="宋体" w:eastAsia="宋体"/>
          <w:color w:val="auto"/>
          <w:sz w:val="28"/>
          <w:szCs w:val="28"/>
        </w:rPr>
      </w:pPr>
      <w:r>
        <w:rPr>
          <w:rFonts w:hint="default" w:ascii="宋体" w:hAnsi="宋体" w:eastAsia="宋体"/>
          <w:color w:val="auto"/>
          <w:sz w:val="28"/>
          <w:szCs w:val="28"/>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（3）产品质量抽样验收合格，双方签署质量验收报告。</w:t>
      </w:r>
    </w:p>
    <w:p>
      <w:pPr>
        <w:pStyle w:val="26"/>
        <w:spacing w:beforeLines="0" w:afterLines="0" w:line="440" w:lineRule="exact"/>
        <w:ind w:firstLine="480"/>
        <w:rPr>
          <w:rFonts w:hint="default" w:ascii="宋体" w:hAnsi="宋体" w:eastAsia="宋体"/>
          <w:color w:val="auto"/>
          <w:sz w:val="28"/>
          <w:szCs w:val="28"/>
          <w:u w:val="single"/>
        </w:rPr>
      </w:pPr>
      <w:r>
        <w:rPr>
          <w:rFonts w:hint="default" w:ascii="宋体" w:hAnsi="宋体" w:eastAsia="宋体"/>
          <w:color w:val="auto"/>
          <w:sz w:val="28"/>
          <w:szCs w:val="28"/>
        </w:rPr>
        <w:t>6.其他验收标准：</w:t>
      </w:r>
      <w:r>
        <w:rPr>
          <w:rFonts w:hint="default" w:ascii="宋体" w:hAnsi="宋体" w:eastAsia="宋体"/>
          <w:color w:val="auto"/>
          <w:sz w:val="28"/>
          <w:szCs w:val="28"/>
          <w:u w:val="single"/>
        </w:rPr>
        <w:t xml:space="preserve">                 无                   。</w:t>
      </w:r>
    </w:p>
    <w:p>
      <w:pPr>
        <w:pStyle w:val="7"/>
        <w:spacing w:beforeLines="0" w:afterLines="0"/>
        <w:ind w:firstLine="562" w:firstLineChars="200"/>
        <w:rPr>
          <w:rFonts w:hint="default" w:hAnsi="宋体" w:cs="宋体"/>
          <w:b/>
          <w:color w:val="auto"/>
          <w:kern w:val="2"/>
          <w:sz w:val="28"/>
          <w:szCs w:val="28"/>
        </w:rPr>
      </w:pPr>
      <w:r>
        <w:rPr>
          <w:rFonts w:hint="default" w:hAnsi="宋体" w:cs="宋体"/>
          <w:b/>
          <w:color w:val="auto"/>
          <w:kern w:val="2"/>
          <w:sz w:val="28"/>
          <w:szCs w:val="28"/>
        </w:rPr>
        <w:t>六、保修条款、售后服务：</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w:t>
      </w:r>
      <w:r>
        <w:rPr>
          <w:rFonts w:hint="default" w:hAnsi="宋体" w:cs="宋体"/>
          <w:color w:val="auto"/>
          <w:kern w:val="2"/>
          <w:sz w:val="28"/>
          <w:szCs w:val="28"/>
        </w:rPr>
        <w:sym w:font="Wingdings 2" w:char="00A3"/>
      </w:r>
      <w:r>
        <w:rPr>
          <w:rFonts w:hint="default" w:hAnsi="宋体" w:cs="宋体"/>
          <w:color w:val="auto"/>
          <w:kern w:val="2"/>
          <w:sz w:val="28"/>
          <w:szCs w:val="28"/>
        </w:rPr>
        <w:t>设备安装后保质期为</w:t>
      </w:r>
      <w:r>
        <w:rPr>
          <w:rFonts w:hint="default" w:hAnsi="宋体" w:cs="宋体"/>
          <w:color w:val="auto"/>
          <w:kern w:val="2"/>
          <w:sz w:val="28"/>
          <w:szCs w:val="28"/>
          <w:u w:val="single"/>
        </w:rPr>
        <w:t xml:space="preserve">    </w:t>
      </w:r>
      <w:r>
        <w:rPr>
          <w:rFonts w:hint="default" w:hAnsi="宋体" w:cs="宋体"/>
          <w:color w:val="auto"/>
          <w:kern w:val="2"/>
          <w:sz w:val="28"/>
          <w:szCs w:val="28"/>
        </w:rPr>
        <w:t>年，保质期间发生的一切设备问题（非人为损坏）均由乙方负责免费维修更换。</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52"/>
      </w:r>
      <w:r>
        <w:rPr>
          <w:rFonts w:hint="default" w:hAnsi="宋体" w:cs="宋体"/>
          <w:color w:val="auto"/>
          <w:kern w:val="2"/>
          <w:sz w:val="28"/>
          <w:szCs w:val="28"/>
        </w:rPr>
        <w:t>货物保质期为</w:t>
      </w:r>
      <w:r>
        <w:rPr>
          <w:rFonts w:hint="default" w:hAnsi="宋体" w:cs="宋体"/>
          <w:color w:val="auto"/>
          <w:kern w:val="2"/>
          <w:sz w:val="28"/>
          <w:szCs w:val="28"/>
          <w:u w:val="single"/>
        </w:rPr>
        <w:t xml:space="preserve">    1   </w:t>
      </w:r>
      <w:r>
        <w:rPr>
          <w:rFonts w:hint="default" w:hAnsi="宋体" w:cs="宋体"/>
          <w:color w:val="auto"/>
          <w:kern w:val="2"/>
          <w:sz w:val="28"/>
          <w:szCs w:val="28"/>
        </w:rPr>
        <w:t>年，保质期间发生的一切质量问题（非人为损坏）按产品质保卡等资料所规定均由乙方负责免费维修更换。</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A3"/>
      </w:r>
      <w:r>
        <w:rPr>
          <w:rFonts w:hint="default" w:hAnsi="宋体" w:cs="宋体"/>
          <w:color w:val="auto"/>
          <w:kern w:val="2"/>
          <w:sz w:val="28"/>
          <w:szCs w:val="28"/>
        </w:rPr>
        <w:t>各类货物保修期详见后附清单所列。</w:t>
      </w:r>
    </w:p>
    <w:p>
      <w:pPr>
        <w:pStyle w:val="7"/>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2.乙方须指派专人负责让甲方联系售后服务事宜。在质保期外，只收取成本费用提供产品的更换、维修。</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七、</w:t>
      </w:r>
      <w:r>
        <w:rPr>
          <w:rFonts w:hint="default" w:ascii="宋体" w:hAnsi="宋体" w:eastAsia="宋体" w:cs="宋体"/>
          <w:b/>
          <w:color w:val="auto"/>
          <w:sz w:val="28"/>
          <w:szCs w:val="28"/>
        </w:rPr>
        <w:t>相关权利及义务</w:t>
      </w:r>
    </w:p>
    <w:p>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1.甲方义务：</w:t>
      </w:r>
    </w:p>
    <w:p>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（1）甲方有义务并指派专人负责检查制作、安装质量、工程验收等工作。</w:t>
      </w:r>
    </w:p>
    <w:p>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（2）甲方在验收时对不符合质量要求的产品有权拒绝接收和追究违约责任。</w:t>
      </w:r>
    </w:p>
    <w:p>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（3）甲方对乙方的技术及商业机密予以保密。</w:t>
      </w:r>
    </w:p>
    <w:p>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（4）甲方在合同规定期限内履行付款责任。</w:t>
      </w:r>
    </w:p>
    <w:p>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（5）甲方有义务并指派专人积极配合乙方进行交货及（如有）安装调试工作。</w:t>
      </w:r>
    </w:p>
    <w:p>
      <w:pPr>
        <w:pStyle w:val="27"/>
        <w:widowControl/>
        <w:rPr>
          <w:rFonts w:hint="default" w:ascii="仿宋_GB2312" w:eastAsia="仿宋_GB2312" w:cs="仿宋_GB2312"/>
          <w:kern w:val="2"/>
          <w:sz w:val="28"/>
          <w:szCs w:val="28"/>
          <w:u w:val="single"/>
          <w:lang w:val="en-US"/>
        </w:rPr>
      </w:pPr>
      <w:r>
        <w:rPr>
          <w:rFonts w:hint="default" w:ascii="宋体" w:hAnsi="宋体" w:eastAsia="宋体"/>
          <w:color w:val="auto"/>
          <w:sz w:val="28"/>
          <w:szCs w:val="28"/>
        </w:rPr>
        <w:t>指派人员：</w:t>
      </w:r>
      <w:r>
        <w:rPr>
          <w:rFonts w:hint="default" w:ascii="宋体" w:hAnsi="宋体" w:eastAsia="宋体" w:cs="宋体"/>
          <w:color w:val="auto"/>
          <w:spacing w:val="0"/>
          <w:kern w:val="2"/>
          <w:sz w:val="28"/>
          <w:szCs w:val="28"/>
          <w:u w:val="single"/>
          <w:lang w:bidi="ar-SA"/>
        </w:rPr>
        <w:t xml:space="preserve">  </w:t>
      </w:r>
      <w:r>
        <w:rPr>
          <w:rFonts w:hint="eastAsia" w:ascii="宋体" w:hAnsi="宋体" w:cs="宋体"/>
          <w:color w:val="auto"/>
          <w:spacing w:val="0"/>
          <w:kern w:val="2"/>
          <w:sz w:val="28"/>
          <w:szCs w:val="28"/>
          <w:u w:val="single"/>
          <w:lang w:val="en-US" w:eastAsia="zh-CN" w:bidi="ar-SA"/>
        </w:rPr>
        <w:t>曾会有</w:t>
      </w:r>
      <w:r>
        <w:rPr>
          <w:rFonts w:hint="default" w:ascii="宋体" w:hAnsi="宋体" w:eastAsia="宋体" w:cs="宋体"/>
          <w:color w:val="auto"/>
          <w:spacing w:val="0"/>
          <w:kern w:val="2"/>
          <w:sz w:val="28"/>
          <w:szCs w:val="28"/>
          <w:u w:val="single"/>
          <w:lang w:bidi="ar-SA"/>
        </w:rPr>
        <w:t xml:space="preserve">    </w:t>
      </w:r>
      <w:r>
        <w:rPr>
          <w:rFonts w:hint="eastAsia" w:ascii="宋体" w:hAnsi="宋体" w:cs="宋体"/>
          <w:color w:val="auto"/>
          <w:spacing w:val="0"/>
          <w:kern w:val="2"/>
          <w:sz w:val="28"/>
          <w:szCs w:val="28"/>
          <w:u w:val="single"/>
          <w:lang w:val="en-US" w:eastAsia="zh-CN" w:bidi="ar-SA"/>
        </w:rPr>
        <w:t xml:space="preserve">    </w:t>
      </w:r>
      <w:r>
        <w:rPr>
          <w:rFonts w:hint="default" w:ascii="宋体" w:hAnsi="宋体" w:eastAsia="宋体" w:cs="宋体"/>
          <w:color w:val="auto"/>
          <w:spacing w:val="0"/>
          <w:kern w:val="2"/>
          <w:sz w:val="28"/>
          <w:szCs w:val="28"/>
          <w:u w:val="none"/>
          <w:lang w:bidi="ar-SA"/>
        </w:rPr>
        <w:t>电 话</w:t>
      </w:r>
      <w:r>
        <w:rPr>
          <w:rFonts w:hint="default" w:ascii="宋体" w:hAnsi="宋体" w:eastAsia="宋体" w:cs="宋体"/>
          <w:color w:val="auto"/>
          <w:spacing w:val="0"/>
          <w:kern w:val="2"/>
          <w:sz w:val="28"/>
          <w:szCs w:val="28"/>
          <w:u w:val="single"/>
          <w:lang w:bidi="ar-SA"/>
        </w:rPr>
        <w:t>：</w:t>
      </w:r>
      <w:r>
        <w:rPr>
          <w:rFonts w:hint="eastAsia" w:ascii="宋体" w:hAnsi="宋体" w:cs="宋体"/>
          <w:color w:val="auto"/>
          <w:spacing w:val="0"/>
          <w:kern w:val="2"/>
          <w:sz w:val="28"/>
          <w:szCs w:val="28"/>
          <w:u w:val="single"/>
          <w:lang w:val="en-US" w:eastAsia="zh-CN" w:bidi="ar-SA"/>
        </w:rPr>
        <w:t>18982491006</w:t>
      </w:r>
      <w:r>
        <w:rPr>
          <w:rFonts w:hint="default" w:ascii="宋体" w:hAnsi="宋体" w:eastAsia="宋体" w:cs="宋体"/>
          <w:color w:val="auto"/>
          <w:spacing w:val="0"/>
          <w:kern w:val="2"/>
          <w:sz w:val="28"/>
          <w:szCs w:val="28"/>
          <w:u w:val="single"/>
          <w:lang w:val="en-US" w:eastAsia="zh-CN" w:bidi="ar-SA"/>
        </w:rPr>
        <w:t xml:space="preserve"> </w:t>
      </w:r>
      <w:r>
        <w:rPr>
          <w:rFonts w:hint="eastAsia" w:ascii="宋体" w:hAnsi="宋体" w:cs="宋体"/>
          <w:color w:val="auto"/>
          <w:spacing w:val="0"/>
          <w:kern w:val="2"/>
          <w:sz w:val="28"/>
          <w:szCs w:val="28"/>
          <w:u w:val="single"/>
          <w:lang w:val="en-US" w:eastAsia="zh-CN" w:bidi="ar-SA"/>
        </w:rPr>
        <w:t xml:space="preserve"> </w:t>
      </w:r>
      <w:r>
        <w:rPr>
          <w:rFonts w:hint="default" w:ascii="宋体" w:hAnsi="宋体" w:eastAsia="宋体" w:cs="宋体"/>
          <w:color w:val="auto"/>
          <w:spacing w:val="0"/>
          <w:kern w:val="2"/>
          <w:sz w:val="28"/>
          <w:szCs w:val="28"/>
          <w:u w:val="single"/>
          <w:lang w:val="en-US" w:eastAsia="zh-CN" w:bidi="ar-SA"/>
        </w:rPr>
        <w:t xml:space="preserve"> </w:t>
      </w:r>
    </w:p>
    <w:p>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2.乙方义务</w:t>
      </w:r>
    </w:p>
    <w:p>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（1）乙方有权按照合同约定要求甲方及时支付相应合同款项。</w:t>
      </w:r>
    </w:p>
    <w:p>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（2）乙方有义务提供良好的售后服务。</w:t>
      </w:r>
    </w:p>
    <w:p>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（3）乙方有义务提供符合标准的货物并对提供的货物承担质量保证责任。</w:t>
      </w:r>
    </w:p>
    <w:p>
      <w:pPr>
        <w:pStyle w:val="26"/>
        <w:spacing w:beforeLines="0" w:afterLines="0"/>
        <w:rPr>
          <w:rFonts w:hint="default" w:ascii="宋体" w:hAnsi="宋体" w:eastAsia="宋体"/>
          <w:color w:val="auto"/>
          <w:sz w:val="28"/>
          <w:szCs w:val="28"/>
        </w:rPr>
      </w:pPr>
      <w:r>
        <w:rPr>
          <w:rFonts w:hint="default" w:ascii="宋体" w:hAnsi="宋体" w:eastAsia="宋体"/>
          <w:color w:val="auto"/>
          <w:sz w:val="28"/>
          <w:szCs w:val="28"/>
        </w:rPr>
        <w:t>（4）乙方须指派专人负责与甲方联系售后服务事宜。</w:t>
      </w:r>
    </w:p>
    <w:p>
      <w:pPr>
        <w:pStyle w:val="26"/>
        <w:spacing w:beforeLines="0" w:afterLines="0"/>
        <w:rPr>
          <w:rFonts w:hint="default" w:ascii="宋体" w:hAnsi="宋体" w:eastAsia="宋体"/>
          <w:color w:val="auto"/>
          <w:sz w:val="28"/>
          <w:szCs w:val="28"/>
          <w:u w:val="single"/>
        </w:rPr>
      </w:pPr>
      <w:r>
        <w:rPr>
          <w:rFonts w:hint="default" w:ascii="宋体" w:hAnsi="宋体" w:eastAsia="宋体"/>
          <w:color w:val="auto"/>
          <w:sz w:val="28"/>
          <w:szCs w:val="28"/>
        </w:rPr>
        <w:t>指派人员：</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r>
        <w:rPr>
          <w:rFonts w:hint="default" w:ascii="宋体" w:hAnsi="宋体" w:eastAsia="宋体"/>
          <w:color w:val="auto"/>
          <w:sz w:val="28"/>
          <w:szCs w:val="28"/>
        </w:rPr>
        <w:t>电话：</w:t>
      </w:r>
      <w:r>
        <w:rPr>
          <w:rFonts w:hint="eastAsia"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none"/>
        </w:rPr>
        <w:t xml:space="preserve">   </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八、违约责任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1.甲方违约责任</w:t>
      </w:r>
    </w:p>
    <w:p>
      <w:pPr>
        <w:pStyle w:val="7"/>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（1）甲方无正当理由拒收货物的，甲方应偿付合同暂定金额</w:t>
      </w:r>
      <w:r>
        <w:rPr>
          <w:rFonts w:hint="default" w:ascii="宋体" w:hAnsi="宋体" w:eastAsia="宋体" w:cs="宋体"/>
          <w:color w:val="auto"/>
          <w:kern w:val="2"/>
          <w:sz w:val="28"/>
          <w:szCs w:val="28"/>
          <w:u w:val="single"/>
          <w:lang w:val="en-US" w:eastAsia="zh-CN" w:bidi="ar-SA"/>
        </w:rPr>
        <w:t xml:space="preserve">10% </w:t>
      </w:r>
      <w:r>
        <w:rPr>
          <w:rFonts w:hint="default" w:ascii="宋体" w:hAnsi="宋体" w:eastAsia="宋体" w:cs="宋体"/>
          <w:color w:val="auto"/>
          <w:kern w:val="2"/>
          <w:sz w:val="28"/>
          <w:szCs w:val="28"/>
          <w:lang w:val="en-US" w:eastAsia="zh-CN" w:bidi="ar-SA"/>
        </w:rPr>
        <w:t>的违约金；</w:t>
      </w:r>
    </w:p>
    <w:p>
      <w:pPr>
        <w:pStyle w:val="7"/>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（2）在合同履行过程中，如甲方单方面解除合同，需向乙方支付已实际发生的费用的</w:t>
      </w:r>
      <w:r>
        <w:rPr>
          <w:rFonts w:hint="default" w:ascii="宋体" w:hAnsi="宋体" w:eastAsia="宋体" w:cs="宋体"/>
          <w:color w:val="auto"/>
          <w:kern w:val="2"/>
          <w:sz w:val="28"/>
          <w:szCs w:val="28"/>
          <w:u w:val="single"/>
          <w:lang w:val="en-US" w:eastAsia="zh-CN" w:bidi="ar-SA"/>
        </w:rPr>
        <w:t>20%</w:t>
      </w:r>
      <w:r>
        <w:rPr>
          <w:rFonts w:hint="default" w:ascii="宋体" w:hAnsi="宋体" w:eastAsia="宋体" w:cs="宋体"/>
          <w:color w:val="auto"/>
          <w:kern w:val="2"/>
          <w:sz w:val="28"/>
          <w:szCs w:val="28"/>
          <w:lang w:val="en-US" w:eastAsia="zh-CN" w:bidi="ar-SA"/>
        </w:rPr>
        <w:t>作为违约金；</w:t>
      </w:r>
    </w:p>
    <w:p>
      <w:pPr>
        <w:pStyle w:val="7"/>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宋体" w:hAnsi="宋体" w:eastAsia="宋体" w:cs="宋体"/>
          <w:color w:val="auto"/>
          <w:kern w:val="2"/>
          <w:sz w:val="28"/>
          <w:szCs w:val="28"/>
          <w:lang w:val="en-US" w:eastAsia="zh-CN" w:bidi="ar-SA"/>
        </w:rPr>
      </w:pPr>
      <w:r>
        <w:rPr>
          <w:rFonts w:hint="default" w:ascii="宋体" w:hAnsi="宋体" w:eastAsia="宋体" w:cs="宋体"/>
          <w:color w:val="auto"/>
          <w:kern w:val="2"/>
          <w:sz w:val="28"/>
          <w:szCs w:val="28"/>
          <w:lang w:val="en-US" w:eastAsia="zh-CN" w:bidi="ar-SA"/>
        </w:rPr>
        <w:t>（3）甲方偿付的违约金不足以弥补乙方直接经济损失的，还应按乙方直接经济损失尚未弥补的部分，支付赔偿金给乙方。</w:t>
      </w:r>
    </w:p>
    <w:p>
      <w:pPr>
        <w:pStyle w:val="7"/>
        <w:widowControl/>
        <w:autoSpaceDE/>
        <w:autoSpaceDN/>
        <w:adjustRightInd/>
        <w:spacing w:beforeLines="-2147483648" w:afterLines="-2147483648" w:line="440" w:lineRule="exact"/>
        <w:ind w:firstLine="560" w:firstLineChars="200"/>
        <w:outlineLvl w:val="9"/>
        <w:rPr>
          <w:rFonts w:hint="default" w:hAnsi="宋体" w:cs="宋体"/>
          <w:color w:val="auto"/>
          <w:kern w:val="2"/>
          <w:sz w:val="28"/>
          <w:szCs w:val="28"/>
        </w:rPr>
      </w:pPr>
      <w:r>
        <w:rPr>
          <w:rFonts w:hint="default" w:hAnsi="宋体" w:cs="宋体"/>
          <w:color w:val="auto"/>
          <w:kern w:val="2"/>
          <w:sz w:val="28"/>
          <w:szCs w:val="28"/>
        </w:rPr>
        <w:t>2.乙方违约责任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（1）乙方交付的货物质量不符合合同规定的，乙方应向甲方支付合同暂定金额10%的违约金，并须在合同规定的交货时间内更换合格的货物给甲方。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（2）乙方逾期交付货物而违约的，乙方应按逾期交货总额每日万分之一向甲方支付违约金，最高不超过未付合同暂定金额的20%。</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（3）乙方逾期不能交付货物的，乙方则应向甲方按合同暂定金额的20%支付违约金。</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的</w:t>
      </w:r>
      <w:r>
        <w:rPr>
          <w:rFonts w:hint="eastAsia" w:hAnsi="宋体" w:cs="宋体"/>
          <w:color w:val="auto"/>
          <w:kern w:val="2"/>
          <w:sz w:val="28"/>
          <w:szCs w:val="28"/>
          <w:lang w:val="en-US" w:eastAsia="zh-CN"/>
        </w:rPr>
        <w:t>2</w:t>
      </w:r>
      <w:r>
        <w:rPr>
          <w:rFonts w:hint="default" w:hAnsi="宋体" w:cs="宋体"/>
          <w:color w:val="auto"/>
          <w:kern w:val="2"/>
          <w:sz w:val="28"/>
          <w:szCs w:val="28"/>
        </w:rPr>
        <w:t>0%向甲方支付违约金并赔偿因此给甲方造成的一切经济损失。</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（5）乙方偿付的违约金不足以弥补甲方损失的，还应按甲方损失尚未弥补的部分，支付赔偿金给甲方。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如有履约保证金的，乙方同意以上违约金甲方从履约保证金中扣除，履约保证金不足</w:t>
      </w:r>
      <w:r>
        <w:rPr>
          <w:rFonts w:hint="eastAsia" w:hAnsi="宋体" w:cs="宋体"/>
          <w:color w:val="auto"/>
          <w:kern w:val="2"/>
          <w:sz w:val="28"/>
          <w:szCs w:val="28"/>
          <w:lang w:val="en-US" w:eastAsia="zh-CN"/>
        </w:rPr>
        <w:t>合同暂定</w:t>
      </w:r>
      <w:r>
        <w:rPr>
          <w:rFonts w:hint="default" w:hAnsi="宋体" w:cs="宋体"/>
          <w:color w:val="auto"/>
          <w:kern w:val="2"/>
          <w:sz w:val="28"/>
          <w:szCs w:val="28"/>
        </w:rPr>
        <w:t>金额</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5%</w:t>
      </w:r>
      <w:r>
        <w:rPr>
          <w:rFonts w:hint="default" w:hAnsi="宋体" w:cs="宋体"/>
          <w:color w:val="auto"/>
          <w:kern w:val="2"/>
          <w:sz w:val="28"/>
          <w:szCs w:val="28"/>
          <w:u w:val="single"/>
        </w:rPr>
        <w:t xml:space="preserve"> </w:t>
      </w:r>
      <w:r>
        <w:rPr>
          <w:rFonts w:hint="default" w:hAnsi="宋体" w:cs="宋体"/>
          <w:color w:val="auto"/>
          <w:kern w:val="2"/>
          <w:sz w:val="28"/>
          <w:szCs w:val="28"/>
        </w:rPr>
        <w:t>的，乙方应补足；若无履约保证金或履约保证金不足以抵扣的，乙方同意从剩余尾款中先行扣除，若仍不足的，乙方应补足。</w:t>
      </w:r>
    </w:p>
    <w:p>
      <w:pPr>
        <w:spacing w:beforeLines="0" w:afterLines="0" w:line="440" w:lineRule="exact"/>
        <w:ind w:firstLine="562" w:firstLineChars="200"/>
        <w:rPr>
          <w:rFonts w:hint="default" w:ascii="宋体" w:hAnsi="宋体" w:eastAsia="宋体" w:cs="宋体"/>
          <w:b/>
          <w:color w:val="auto"/>
          <w:sz w:val="28"/>
          <w:szCs w:val="28"/>
        </w:rPr>
      </w:pPr>
      <w:r>
        <w:rPr>
          <w:rFonts w:hint="default" w:ascii="宋体" w:hAnsi="宋体" w:eastAsia="宋体" w:cs="宋体"/>
          <w:b/>
          <w:color w:val="auto"/>
          <w:sz w:val="28"/>
          <w:szCs w:val="28"/>
        </w:rPr>
        <w:t>九、变更、合同解除、终止条款：</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1.任意一方就合同履行有变更，应与相对方协商一致，签署补充协议。</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2.出现下列情形的，相对方有权解除合同，符合第八条约定的，有权要求对方承担违约责任：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（1）双方协商一致；</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（2）因不可抗力致使合同无法履行；</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（3）因甲方不按约支付货款，经乙方催告后15天仍不支付；</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（4）因乙方不按约提供货物或更换合格货物，经甲方催告后仍不履行的；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（5）一方明示或者以行为默示方式，表明不履行合同约定的。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（6）其他违反合同约定行为，导致合同目的不能实现，经相对方催告后仍不履行的。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3.双方履行完本合同约定义务后，本合同终止。</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十、不可抗力</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由于不可抗力的原因不能履行合同时，双方互不承担违约责任。因不可抗力不能履行一方应及时向另一方通报不能履行或不能完全履行的理由。</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十一、廉洁条款</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十二、争议解决</w:t>
      </w:r>
    </w:p>
    <w:p>
      <w:pPr>
        <w:pStyle w:val="26"/>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1.因货物的质量问题发生争议，由</w:t>
      </w:r>
      <w:r>
        <w:rPr>
          <w:rFonts w:hint="eastAsia" w:ascii="宋体" w:hAnsi="宋体" w:eastAsia="宋体"/>
          <w:color w:val="auto"/>
          <w:sz w:val="28"/>
          <w:szCs w:val="28"/>
          <w:lang w:val="en-US" w:eastAsia="zh-CN"/>
        </w:rPr>
        <w:t>双方共同委托</w:t>
      </w:r>
      <w:r>
        <w:rPr>
          <w:rFonts w:hint="default" w:ascii="宋体" w:hAnsi="宋体" w:eastAsia="宋体"/>
          <w:color w:val="auto"/>
          <w:sz w:val="28"/>
          <w:szCs w:val="28"/>
        </w:rPr>
        <w:t>具有法定资格条件的质量技术监督机构进行质量鉴定。货物符合标准的，鉴定费由甲方承担；货物不符合质量标准的，鉴定费由乙方承担。</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2.合同履行期间,若双方发生争议，双方本着友好合作的态度，对合同履行过程中发生的违约行为进行及时的协商解决，如不能协商解决可采取</w:t>
      </w:r>
      <w:r>
        <w:rPr>
          <w:rFonts w:hint="default" w:hAnsi="宋体" w:cs="宋体"/>
          <w:color w:val="auto"/>
          <w:kern w:val="2"/>
          <w:sz w:val="28"/>
          <w:szCs w:val="28"/>
          <w:u w:val="single"/>
        </w:rPr>
        <w:t xml:space="preserve">  （1）  </w:t>
      </w:r>
      <w:r>
        <w:rPr>
          <w:rFonts w:hint="default" w:hAnsi="宋体" w:cs="宋体"/>
          <w:color w:val="auto"/>
          <w:kern w:val="2"/>
          <w:sz w:val="28"/>
          <w:szCs w:val="28"/>
        </w:rPr>
        <w:t>方式解决。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（1）向甲方所在地法院通过诉讼解决。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（2）向泸州仲裁委提请仲裁解决。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w:t>
      </w:r>
      <w:r>
        <w:rPr>
          <w:rFonts w:hint="default" w:hAnsi="宋体" w:cs="宋体"/>
          <w:sz w:val="28"/>
          <w:szCs w:val="28"/>
        </w:rPr>
        <w:t>采取诉讼方式解决争议的，违约方还应承担由此给相对方造成的一切经济损失，包括但不限于诉讼费、律师费、公告费、鉴定费等。</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十三、合同标的减少与追加处理</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1.如因在合同履行过程中有变更，存在减少有关产品数量情况，按乙方中标时的综合单价对总价进行调减结算。</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2.如因在合同履行过程中，需追加与本合同标的相同的货物或者服务的，在不改变合同条款的前提下，经甲乙双方书面确认，按乙方中标时的固定单价对总价进行调增进行结算。</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3.如因在合同履行过程中，需增加与合同标的不同的货物，以双方签字确认的认质认价直接进入结算。</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十四、通知和送达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1.任何一方向对方发出的通知或其他往来文件（以下简称“往来文件”），应按照本</w:t>
      </w:r>
      <w:r>
        <w:rPr>
          <w:rFonts w:hint="eastAsia" w:ascii="宋体" w:hAnsi="宋体" w:eastAsia="宋体" w:cs="宋体"/>
          <w:color w:val="auto"/>
          <w:sz w:val="28"/>
          <w:szCs w:val="28"/>
          <w:lang w:val="en-US" w:eastAsia="zh-CN"/>
        </w:rPr>
        <w:t>合同尾部记</w:t>
      </w:r>
      <w:r>
        <w:rPr>
          <w:rFonts w:hint="default" w:ascii="宋体" w:hAnsi="宋体" w:eastAsia="宋体" w:cs="宋体"/>
          <w:color w:val="auto"/>
          <w:sz w:val="28"/>
          <w:szCs w:val="28"/>
        </w:rPr>
        <w:t>载的另一方的联系方式，用邮政特快、电子邮件、手机短信或专人送达方式发出，并在下述条件下送达生效：</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（1）以特快专递方式发出的，以收件人签收日为送达日；收件人未签收的，以寄出日后的第五个工作日视为送达；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（2）以手机短信或电子邮件方式发出的，以发出方收到手机或电子邮件发出确认回执时视为送达；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（3）如对方不在的，由对方公司职工签收，若对方拒绝签收的，由两名送达工作人员签字见证，留置送达。                                                      </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 同时采用上述几种方式的，以其中最快到达对方的为准。</w:t>
      </w:r>
    </w:p>
    <w:p>
      <w:pPr>
        <w:numPr>
          <w:ilvl w:val="0"/>
          <w:numId w:val="0"/>
        </w:num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w:t>
      </w:r>
      <w:r>
        <w:rPr>
          <w:rFonts w:hint="eastAsia" w:ascii="宋体" w:hAnsi="宋体" w:eastAsia="宋体" w:cs="宋体"/>
          <w:color w:val="auto"/>
          <w:sz w:val="28"/>
          <w:szCs w:val="28"/>
          <w:lang w:val="en-US" w:eastAsia="zh-CN"/>
        </w:rPr>
        <w:t>合同尾部记</w:t>
      </w:r>
      <w:r>
        <w:rPr>
          <w:rFonts w:hint="default" w:ascii="宋体" w:hAnsi="宋体" w:eastAsia="宋体" w:cs="宋体"/>
          <w:color w:val="auto"/>
          <w:sz w:val="28"/>
          <w:szCs w:val="28"/>
        </w:rPr>
        <w:t>载的联系方式发生变更，变更方应及时书面通知另一方。另一方在收到有关变更前的联系方式所发出的往来文件视为有效。</w:t>
      </w:r>
    </w:p>
    <w:p>
      <w:pPr>
        <w:pStyle w:val="2"/>
        <w:numPr>
          <w:ilvl w:val="0"/>
          <w:numId w:val="0"/>
        </w:numPr>
        <w:spacing w:beforeLines="0" w:afterLines="0"/>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3.本合同</w:t>
      </w:r>
      <w:r>
        <w:rPr>
          <w:rFonts w:hint="eastAsia" w:ascii="宋体" w:hAnsi="宋体" w:eastAsia="宋体" w:cs="宋体"/>
          <w:color w:val="auto"/>
          <w:sz w:val="28"/>
          <w:szCs w:val="28"/>
          <w:lang w:val="en-US" w:eastAsia="zh-CN"/>
        </w:rPr>
        <w:t>尾部</w:t>
      </w:r>
      <w:r>
        <w:rPr>
          <w:rFonts w:hint="default" w:ascii="宋体" w:hAnsi="宋体" w:eastAsia="宋体" w:cs="宋体"/>
          <w:color w:val="auto"/>
          <w:sz w:val="28"/>
          <w:szCs w:val="28"/>
        </w:rPr>
        <w:t>所载地址也是司法机关司法文书送达地址。</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十五、其它事项</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若有）详细技术说明及其他有关合同项目的特定信息由合同附件予以说明，合同附件及本项目的《询价/招标通知书》、响应文件、《成交通知书》等均为本合同不可分割的部分，合同的解释顺序优于在先的文件。</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2.本合同一式</w:t>
      </w:r>
      <w:r>
        <w:rPr>
          <w:rFonts w:hint="default" w:ascii="宋体" w:hAnsi="宋体" w:eastAsia="宋体" w:cs="宋体"/>
          <w:color w:val="auto"/>
          <w:sz w:val="28"/>
          <w:szCs w:val="28"/>
          <w:u w:val="single"/>
        </w:rPr>
        <w:t xml:space="preserve">   叁   </w:t>
      </w:r>
      <w:r>
        <w:rPr>
          <w:rFonts w:hint="default" w:ascii="宋体" w:hAnsi="宋体" w:eastAsia="宋体" w:cs="宋体"/>
          <w:color w:val="auto"/>
          <w:sz w:val="28"/>
          <w:szCs w:val="28"/>
        </w:rPr>
        <w:t>份，甲方执</w:t>
      </w:r>
      <w:r>
        <w:rPr>
          <w:rFonts w:hint="default" w:ascii="宋体" w:hAnsi="宋体" w:eastAsia="宋体" w:cs="宋体"/>
          <w:color w:val="auto"/>
          <w:sz w:val="28"/>
          <w:szCs w:val="28"/>
          <w:u w:val="single"/>
        </w:rPr>
        <w:t xml:space="preserve">  贰  </w:t>
      </w:r>
      <w:r>
        <w:rPr>
          <w:rFonts w:hint="default" w:ascii="宋体" w:hAnsi="宋体" w:eastAsia="宋体" w:cs="宋体"/>
          <w:color w:val="auto"/>
          <w:sz w:val="28"/>
          <w:szCs w:val="28"/>
        </w:rPr>
        <w:t>份，乙方执</w:t>
      </w:r>
      <w:r>
        <w:rPr>
          <w:rFonts w:hint="default" w:ascii="宋体" w:hAnsi="宋体" w:eastAsia="宋体" w:cs="宋体"/>
          <w:color w:val="auto"/>
          <w:sz w:val="28"/>
          <w:szCs w:val="28"/>
          <w:u w:val="single"/>
        </w:rPr>
        <w:t xml:space="preserve">   壹   </w:t>
      </w:r>
      <w:r>
        <w:rPr>
          <w:rFonts w:hint="default" w:ascii="宋体" w:hAnsi="宋体" w:eastAsia="宋体" w:cs="宋体"/>
          <w:color w:val="auto"/>
          <w:sz w:val="28"/>
          <w:szCs w:val="28"/>
        </w:rPr>
        <w:t>份，具有同等法律效力。</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3.本合同自法定（授权）代表</w:t>
      </w:r>
      <w:r>
        <w:rPr>
          <w:rFonts w:hint="eastAsia" w:hAnsi="宋体" w:cs="宋体"/>
          <w:color w:val="auto"/>
          <w:kern w:val="2"/>
          <w:sz w:val="28"/>
          <w:szCs w:val="28"/>
          <w:lang w:val="en-US" w:eastAsia="zh-CN"/>
        </w:rPr>
        <w:t>人</w:t>
      </w:r>
      <w:r>
        <w:rPr>
          <w:rFonts w:hint="default" w:hAnsi="宋体" w:cs="宋体"/>
          <w:color w:val="auto"/>
          <w:kern w:val="2"/>
          <w:sz w:val="28"/>
          <w:szCs w:val="28"/>
        </w:rPr>
        <w:t>签章并加盖公司印章之日起生效。</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4.其它未尽事宜，由双方友好协商解决，并签订补充协议。</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w:t>
      </w:r>
      <w:r>
        <w:rPr>
          <w:rFonts w:hint="default" w:hAnsi="宋体" w:cs="宋体"/>
          <w:sz w:val="28"/>
          <w:szCs w:val="28"/>
        </w:rPr>
        <w:t>其他约定：</w:t>
      </w:r>
      <w:r>
        <w:rPr>
          <w:rFonts w:hint="default" w:hAnsi="宋体" w:cs="宋体"/>
          <w:sz w:val="28"/>
          <w:szCs w:val="28"/>
          <w:u w:val="single"/>
        </w:rPr>
        <w:t xml:space="preserve">             无                    </w:t>
      </w:r>
      <w:r>
        <w:rPr>
          <w:rFonts w:hint="default" w:hAnsi="宋体" w:cs="宋体"/>
          <w:sz w:val="28"/>
          <w:szCs w:val="28"/>
        </w:rPr>
        <w:t>。</w:t>
      </w:r>
      <w:r>
        <w:rPr>
          <w:rFonts w:hint="default" w:hAnsi="宋体" w:cs="宋体"/>
          <w:color w:val="auto"/>
          <w:kern w:val="2"/>
          <w:sz w:val="28"/>
          <w:szCs w:val="28"/>
        </w:rPr>
        <w:t xml:space="preserve">                                                                </w:t>
      </w:r>
    </w:p>
    <w:p>
      <w:pPr>
        <w:pStyle w:val="7"/>
        <w:spacing w:beforeLines="0" w:afterLines="0" w:line="560" w:lineRule="exact"/>
        <w:ind w:firstLine="2800" w:firstLineChars="1000"/>
        <w:rPr>
          <w:rFonts w:hint="default" w:hAnsi="宋体" w:cs="宋体"/>
          <w:color w:val="auto"/>
          <w:kern w:val="2"/>
          <w:sz w:val="28"/>
          <w:szCs w:val="28"/>
        </w:rPr>
      </w:pPr>
    </w:p>
    <w:p>
      <w:pPr>
        <w:pStyle w:val="7"/>
        <w:spacing w:beforeLines="0" w:afterLines="0" w:line="560" w:lineRule="exact"/>
        <w:ind w:firstLine="0" w:firstLineChars="0"/>
        <w:rPr>
          <w:rFonts w:hint="default" w:hAnsi="宋体" w:cs="宋体"/>
          <w:sz w:val="28"/>
          <w:szCs w:val="28"/>
        </w:rPr>
      </w:pPr>
    </w:p>
    <w:p>
      <w:pPr>
        <w:pStyle w:val="7"/>
        <w:spacing w:beforeLines="0" w:afterLines="0" w:line="560" w:lineRule="exact"/>
        <w:ind w:firstLine="3360" w:firstLineChars="1200"/>
        <w:rPr>
          <w:rFonts w:hint="eastAsia" w:hAnsi="宋体" w:cs="宋体"/>
          <w:sz w:val="28"/>
          <w:szCs w:val="28"/>
          <w:lang w:val="en-US" w:eastAsia="zh-CN"/>
        </w:rPr>
      </w:pPr>
    </w:p>
    <w:p>
      <w:pPr>
        <w:pStyle w:val="7"/>
        <w:spacing w:line="360" w:lineRule="auto"/>
        <w:ind w:firstLine="560" w:firstLineChars="200"/>
        <w:jc w:val="left"/>
        <w:rPr>
          <w:rFonts w:hint="default" w:ascii="宋体" w:hAnsi="宋体" w:eastAsia="宋体" w:cs="宋体"/>
          <w:b w:val="0"/>
          <w:bCs w:val="0"/>
          <w:color w:val="auto"/>
          <w:kern w:val="2"/>
          <w:sz w:val="28"/>
          <w:szCs w:val="28"/>
        </w:rPr>
      </w:pPr>
      <w:r>
        <w:rPr>
          <w:rFonts w:hint="default" w:ascii="宋体" w:hAnsi="宋体" w:eastAsia="宋体" w:cs="宋体"/>
          <w:b w:val="0"/>
          <w:bCs w:val="0"/>
          <w:color w:val="auto"/>
          <w:kern w:val="2"/>
          <w:sz w:val="28"/>
          <w:szCs w:val="28"/>
        </w:rPr>
        <w:t>甲方（印章）：</w:t>
      </w:r>
      <w:r>
        <w:rPr>
          <w:rFonts w:hint="default" w:ascii="宋体" w:hAnsi="宋体" w:eastAsia="宋体" w:cs="宋体"/>
          <w:b w:val="0"/>
          <w:bCs w:val="0"/>
          <w:color w:val="auto"/>
          <w:kern w:val="2"/>
          <w:sz w:val="28"/>
          <w:szCs w:val="28"/>
          <w:lang w:val="en-US" w:eastAsia="zh-CN"/>
        </w:rPr>
        <w:t xml:space="preserve">    </w:t>
      </w:r>
      <w:r>
        <w:rPr>
          <w:rFonts w:hint="eastAsia" w:hAnsi="宋体" w:cs="宋体"/>
          <w:b w:val="0"/>
          <w:bCs w:val="0"/>
          <w:color w:val="auto"/>
          <w:kern w:val="2"/>
          <w:sz w:val="28"/>
          <w:szCs w:val="28"/>
          <w:lang w:val="en-US" w:eastAsia="zh-CN"/>
        </w:rPr>
        <w:t xml:space="preserve">                </w:t>
      </w:r>
      <w:r>
        <w:rPr>
          <w:rFonts w:hint="default" w:ascii="宋体" w:hAnsi="宋体" w:eastAsia="宋体" w:cs="宋体"/>
          <w:b w:val="0"/>
          <w:bCs w:val="0"/>
          <w:color w:val="auto"/>
          <w:kern w:val="2"/>
          <w:sz w:val="28"/>
          <w:szCs w:val="28"/>
        </w:rPr>
        <w:t xml:space="preserve">乙方（印章）：    </w:t>
      </w:r>
      <w:r>
        <w:rPr>
          <w:rFonts w:hint="default" w:ascii="宋体" w:hAnsi="宋体" w:eastAsia="宋体" w:cs="宋体"/>
          <w:b w:val="0"/>
          <w:bCs w:val="0"/>
          <w:color w:val="auto"/>
          <w:kern w:val="2"/>
          <w:sz w:val="28"/>
          <w:szCs w:val="28"/>
          <w:lang w:val="en-US" w:eastAsia="zh-CN"/>
        </w:rPr>
        <w:t xml:space="preserve">  </w:t>
      </w:r>
    </w:p>
    <w:p>
      <w:pPr>
        <w:pStyle w:val="7"/>
        <w:spacing w:line="360" w:lineRule="auto"/>
        <w:ind w:firstLine="560" w:firstLineChars="200"/>
        <w:jc w:val="left"/>
        <w:rPr>
          <w:rFonts w:hint="default" w:ascii="宋体" w:hAnsi="宋体" w:eastAsia="宋体" w:cs="宋体"/>
          <w:b w:val="0"/>
          <w:bCs w:val="0"/>
          <w:color w:val="auto"/>
          <w:kern w:val="2"/>
          <w:sz w:val="28"/>
          <w:szCs w:val="28"/>
        </w:rPr>
      </w:pPr>
      <w:r>
        <w:rPr>
          <w:rFonts w:hint="default" w:ascii="宋体" w:hAnsi="宋体" w:eastAsia="宋体" w:cs="宋体"/>
          <w:b w:val="0"/>
          <w:bCs w:val="0"/>
          <w:color w:val="auto"/>
          <w:kern w:val="2"/>
          <w:sz w:val="28"/>
          <w:szCs w:val="28"/>
        </w:rPr>
        <w:t>法定（授权）代表</w:t>
      </w:r>
      <w:r>
        <w:rPr>
          <w:rFonts w:hint="eastAsia" w:hAnsi="宋体" w:cs="宋体"/>
          <w:b w:val="0"/>
          <w:bCs w:val="0"/>
          <w:color w:val="auto"/>
          <w:kern w:val="2"/>
          <w:sz w:val="28"/>
          <w:szCs w:val="28"/>
          <w:lang w:val="en-US" w:eastAsia="zh-CN"/>
        </w:rPr>
        <w:t>人</w:t>
      </w:r>
      <w:r>
        <w:rPr>
          <w:rFonts w:hint="default" w:ascii="宋体" w:hAnsi="宋体" w:eastAsia="宋体" w:cs="宋体"/>
          <w:b w:val="0"/>
          <w:bCs w:val="0"/>
          <w:color w:val="auto"/>
          <w:kern w:val="2"/>
          <w:sz w:val="28"/>
          <w:szCs w:val="28"/>
        </w:rPr>
        <w:t>签字:          法定（授权）代表</w:t>
      </w:r>
      <w:r>
        <w:rPr>
          <w:rFonts w:hint="eastAsia" w:hAnsi="宋体" w:cs="宋体"/>
          <w:b w:val="0"/>
          <w:bCs w:val="0"/>
          <w:color w:val="auto"/>
          <w:kern w:val="2"/>
          <w:sz w:val="28"/>
          <w:szCs w:val="28"/>
          <w:lang w:val="en-US" w:eastAsia="zh-CN"/>
        </w:rPr>
        <w:t>人</w:t>
      </w:r>
      <w:r>
        <w:rPr>
          <w:rFonts w:hint="default" w:ascii="宋体" w:hAnsi="宋体" w:eastAsia="宋体" w:cs="宋体"/>
          <w:b w:val="0"/>
          <w:bCs w:val="0"/>
          <w:color w:val="auto"/>
          <w:kern w:val="2"/>
          <w:sz w:val="28"/>
          <w:szCs w:val="28"/>
        </w:rPr>
        <w:t xml:space="preserve">签字:  </w:t>
      </w:r>
    </w:p>
    <w:p>
      <w:pPr>
        <w:pStyle w:val="7"/>
        <w:spacing w:line="360" w:lineRule="auto"/>
        <w:ind w:left="0" w:leftChars="0" w:firstLine="560" w:firstLineChars="200"/>
        <w:jc w:val="left"/>
        <w:rPr>
          <w:rFonts w:hint="default" w:ascii="宋体" w:hAnsi="宋体" w:eastAsia="宋体" w:cs="宋体"/>
          <w:b w:val="0"/>
          <w:bCs w:val="0"/>
          <w:color w:val="auto"/>
          <w:kern w:val="2"/>
          <w:sz w:val="28"/>
          <w:szCs w:val="28"/>
          <w:lang w:eastAsia="zh-CN"/>
        </w:rPr>
      </w:pPr>
      <w:r>
        <w:rPr>
          <w:rFonts w:hint="default" w:ascii="宋体" w:hAnsi="宋体" w:eastAsia="宋体" w:cs="宋体"/>
          <w:b w:val="0"/>
          <w:bCs w:val="0"/>
          <w:color w:val="auto"/>
          <w:kern w:val="2"/>
          <w:sz w:val="28"/>
          <w:szCs w:val="28"/>
          <w:lang w:eastAsia="zh-CN"/>
        </w:rPr>
        <w:t>联系</w:t>
      </w:r>
      <w:r>
        <w:rPr>
          <w:rFonts w:hint="default" w:ascii="宋体" w:hAnsi="宋体" w:eastAsia="宋体" w:cs="宋体"/>
          <w:b w:val="0"/>
          <w:bCs w:val="0"/>
          <w:color w:val="auto"/>
          <w:kern w:val="2"/>
          <w:sz w:val="28"/>
          <w:szCs w:val="28"/>
        </w:rPr>
        <w:t xml:space="preserve">地址：                       </w:t>
      </w:r>
      <w:r>
        <w:rPr>
          <w:rFonts w:hint="default" w:ascii="宋体" w:hAnsi="宋体" w:eastAsia="宋体" w:cs="宋体"/>
          <w:b w:val="0"/>
          <w:bCs w:val="0"/>
          <w:color w:val="auto"/>
          <w:kern w:val="2"/>
          <w:sz w:val="28"/>
          <w:szCs w:val="28"/>
          <w:lang w:eastAsia="zh-CN"/>
        </w:rPr>
        <w:t>联系</w:t>
      </w:r>
      <w:r>
        <w:rPr>
          <w:rFonts w:hint="default" w:ascii="宋体" w:hAnsi="宋体" w:eastAsia="宋体" w:cs="宋体"/>
          <w:b w:val="0"/>
          <w:bCs w:val="0"/>
          <w:color w:val="auto"/>
          <w:kern w:val="2"/>
          <w:sz w:val="28"/>
          <w:szCs w:val="28"/>
        </w:rPr>
        <w:t xml:space="preserve">地址：     </w:t>
      </w:r>
    </w:p>
    <w:p>
      <w:pPr>
        <w:pStyle w:val="7"/>
        <w:spacing w:line="360" w:lineRule="auto"/>
        <w:ind w:left="0" w:leftChars="0" w:firstLine="560" w:firstLineChars="200"/>
        <w:jc w:val="left"/>
        <w:rPr>
          <w:rFonts w:hint="default" w:ascii="宋体" w:hAnsi="宋体" w:eastAsia="宋体" w:cs="宋体"/>
          <w:b w:val="0"/>
          <w:bCs w:val="0"/>
          <w:color w:val="auto"/>
          <w:kern w:val="2"/>
          <w:sz w:val="28"/>
          <w:szCs w:val="28"/>
        </w:rPr>
      </w:pPr>
      <w:r>
        <w:rPr>
          <w:rFonts w:hint="eastAsia" w:hAnsi="宋体" w:cs="宋体"/>
          <w:b w:val="0"/>
          <w:bCs w:val="0"/>
          <w:color w:val="auto"/>
          <w:kern w:val="2"/>
          <w:sz w:val="28"/>
          <w:szCs w:val="28"/>
          <w:lang w:val="en-US" w:eastAsia="zh-CN"/>
        </w:rPr>
        <w:t>联系人及</w:t>
      </w:r>
      <w:r>
        <w:rPr>
          <w:rFonts w:hint="default" w:ascii="宋体" w:hAnsi="宋体" w:eastAsia="宋体" w:cs="宋体"/>
          <w:b w:val="0"/>
          <w:bCs w:val="0"/>
          <w:color w:val="auto"/>
          <w:kern w:val="2"/>
          <w:sz w:val="28"/>
          <w:szCs w:val="28"/>
          <w:lang w:eastAsia="zh-CN"/>
        </w:rPr>
        <w:t>联系</w:t>
      </w:r>
      <w:r>
        <w:rPr>
          <w:rFonts w:hint="default" w:ascii="宋体" w:hAnsi="宋体" w:eastAsia="宋体" w:cs="宋体"/>
          <w:b w:val="0"/>
          <w:bCs w:val="0"/>
          <w:color w:val="auto"/>
          <w:kern w:val="2"/>
          <w:sz w:val="28"/>
          <w:szCs w:val="28"/>
        </w:rPr>
        <w:t xml:space="preserve">电话：               </w:t>
      </w:r>
      <w:r>
        <w:rPr>
          <w:rFonts w:hint="eastAsia" w:hAnsi="宋体" w:cs="宋体"/>
          <w:b w:val="0"/>
          <w:bCs w:val="0"/>
          <w:color w:val="auto"/>
          <w:kern w:val="2"/>
          <w:sz w:val="28"/>
          <w:szCs w:val="28"/>
          <w:lang w:val="en-US" w:eastAsia="zh-CN"/>
        </w:rPr>
        <w:t>联系人及</w:t>
      </w:r>
      <w:r>
        <w:rPr>
          <w:rFonts w:hint="default" w:ascii="宋体" w:hAnsi="宋体" w:eastAsia="宋体" w:cs="宋体"/>
          <w:b w:val="0"/>
          <w:bCs w:val="0"/>
          <w:color w:val="auto"/>
          <w:kern w:val="2"/>
          <w:sz w:val="28"/>
          <w:szCs w:val="28"/>
          <w:lang w:eastAsia="zh-CN"/>
        </w:rPr>
        <w:t>联系</w:t>
      </w:r>
      <w:r>
        <w:rPr>
          <w:rFonts w:hint="default" w:ascii="宋体" w:hAnsi="宋体" w:eastAsia="宋体" w:cs="宋体"/>
          <w:b w:val="0"/>
          <w:bCs w:val="0"/>
          <w:color w:val="auto"/>
          <w:kern w:val="2"/>
          <w:sz w:val="28"/>
          <w:szCs w:val="28"/>
        </w:rPr>
        <w:t>电话：</w:t>
      </w:r>
    </w:p>
    <w:p>
      <w:pPr>
        <w:pStyle w:val="7"/>
        <w:spacing w:line="360" w:lineRule="auto"/>
        <w:ind w:left="0" w:leftChars="0" w:firstLine="560" w:firstLineChars="200"/>
        <w:jc w:val="left"/>
        <w:rPr>
          <w:rFonts w:hint="default" w:ascii="宋体" w:hAnsi="宋体" w:eastAsia="宋体" w:cs="宋体"/>
          <w:b w:val="0"/>
          <w:bCs w:val="0"/>
          <w:color w:val="auto"/>
          <w:kern w:val="2"/>
          <w:sz w:val="28"/>
          <w:szCs w:val="28"/>
          <w:lang w:val="en-US" w:eastAsia="zh-CN"/>
        </w:rPr>
      </w:pPr>
      <w:r>
        <w:rPr>
          <w:rFonts w:hint="default" w:ascii="宋体" w:hAnsi="宋体" w:eastAsia="宋体" w:cs="宋体"/>
          <w:b w:val="0"/>
          <w:bCs w:val="0"/>
          <w:color w:val="auto"/>
          <w:kern w:val="2"/>
          <w:sz w:val="28"/>
          <w:szCs w:val="28"/>
          <w:lang w:val="en-US" w:eastAsia="zh-CN"/>
        </w:rPr>
        <w:t>开户银行：                       开户银行：</w:t>
      </w:r>
    </w:p>
    <w:p>
      <w:pPr>
        <w:pStyle w:val="7"/>
        <w:spacing w:line="360" w:lineRule="auto"/>
        <w:ind w:left="0" w:leftChars="0" w:firstLine="560" w:firstLineChars="200"/>
        <w:jc w:val="left"/>
        <w:rPr>
          <w:rFonts w:hint="default" w:ascii="宋体" w:hAnsi="宋体" w:eastAsia="宋体" w:cs="宋体"/>
          <w:b w:val="0"/>
          <w:bCs w:val="0"/>
          <w:color w:val="auto"/>
          <w:kern w:val="2"/>
          <w:sz w:val="28"/>
          <w:szCs w:val="28"/>
          <w:lang w:val="en-US" w:eastAsia="zh-CN"/>
        </w:rPr>
      </w:pPr>
      <w:r>
        <w:rPr>
          <w:rFonts w:hint="default" w:ascii="宋体" w:hAnsi="宋体" w:eastAsia="宋体" w:cs="宋体"/>
          <w:b w:val="0"/>
          <w:bCs w:val="0"/>
          <w:color w:val="auto"/>
          <w:kern w:val="2"/>
          <w:sz w:val="28"/>
          <w:szCs w:val="28"/>
          <w:lang w:val="en-US" w:eastAsia="zh-CN"/>
        </w:rPr>
        <w:t>开户账号：                       开户账号：</w:t>
      </w:r>
    </w:p>
    <w:p>
      <w:pPr>
        <w:pStyle w:val="7"/>
        <w:spacing w:line="360" w:lineRule="auto"/>
        <w:ind w:left="0" w:leftChars="0" w:firstLine="560" w:firstLineChars="200"/>
        <w:jc w:val="left"/>
        <w:rPr>
          <w:rFonts w:hint="default" w:ascii="宋体" w:hAnsi="宋体" w:eastAsia="宋体" w:cs="宋体"/>
          <w:b w:val="0"/>
          <w:bCs w:val="0"/>
          <w:color w:val="auto"/>
          <w:kern w:val="2"/>
          <w:sz w:val="28"/>
          <w:szCs w:val="28"/>
          <w:lang w:val="en-US" w:eastAsia="zh-CN"/>
        </w:rPr>
      </w:pPr>
      <w:r>
        <w:rPr>
          <w:rFonts w:hint="default" w:ascii="宋体" w:hAnsi="宋体" w:eastAsia="宋体" w:cs="宋体"/>
          <w:b w:val="0"/>
          <w:bCs w:val="0"/>
          <w:color w:val="auto"/>
          <w:kern w:val="2"/>
          <w:sz w:val="28"/>
          <w:szCs w:val="28"/>
          <w:lang w:val="en-US" w:eastAsia="zh-CN"/>
        </w:rPr>
        <w:t>签订时间：</w:t>
      </w:r>
      <w:r>
        <w:rPr>
          <w:rFonts w:hint="default" w:hAnsi="宋体" w:cs="宋体"/>
          <w:b w:val="0"/>
          <w:bCs w:val="0"/>
          <w:color w:val="auto"/>
          <w:kern w:val="2"/>
          <w:sz w:val="28"/>
          <w:szCs w:val="28"/>
          <w:lang w:val="en-US" w:eastAsia="zh-CN"/>
        </w:rPr>
        <w:t>202</w:t>
      </w:r>
      <w:r>
        <w:rPr>
          <w:rFonts w:hint="eastAsia" w:hAnsi="宋体" w:cs="宋体"/>
          <w:b w:val="0"/>
          <w:bCs w:val="0"/>
          <w:color w:val="auto"/>
          <w:kern w:val="2"/>
          <w:sz w:val="28"/>
          <w:szCs w:val="28"/>
          <w:lang w:val="en-US" w:eastAsia="zh-CN"/>
        </w:rPr>
        <w:t>5</w:t>
      </w:r>
      <w:r>
        <w:rPr>
          <w:rFonts w:hint="default" w:hAnsi="宋体" w:cs="宋体"/>
          <w:b w:val="0"/>
          <w:bCs w:val="0"/>
          <w:color w:val="auto"/>
          <w:kern w:val="2"/>
          <w:sz w:val="28"/>
          <w:szCs w:val="28"/>
          <w:lang w:val="en-US" w:eastAsia="zh-CN"/>
        </w:rPr>
        <w:t>年</w:t>
      </w:r>
      <w:r>
        <w:rPr>
          <w:rFonts w:hint="eastAsia" w:hAnsi="宋体" w:cs="宋体"/>
          <w:b w:val="0"/>
          <w:bCs w:val="0"/>
          <w:color w:val="auto"/>
          <w:kern w:val="2"/>
          <w:sz w:val="28"/>
          <w:szCs w:val="28"/>
          <w:lang w:val="en-US" w:eastAsia="zh-CN"/>
        </w:rPr>
        <w:t xml:space="preserve"> </w:t>
      </w:r>
      <w:r>
        <w:rPr>
          <w:rFonts w:hint="default" w:hAnsi="宋体" w:cs="宋体"/>
          <w:b w:val="0"/>
          <w:bCs w:val="0"/>
          <w:color w:val="auto"/>
          <w:kern w:val="2"/>
          <w:sz w:val="28"/>
          <w:szCs w:val="28"/>
          <w:lang w:val="en-US" w:eastAsia="zh-CN"/>
        </w:rPr>
        <w:t>月</w:t>
      </w:r>
      <w:r>
        <w:rPr>
          <w:rFonts w:hint="eastAsia" w:hAnsi="宋体" w:cs="宋体"/>
          <w:b w:val="0"/>
          <w:bCs w:val="0"/>
          <w:color w:val="auto"/>
          <w:kern w:val="2"/>
          <w:sz w:val="28"/>
          <w:szCs w:val="28"/>
          <w:lang w:val="en-US" w:eastAsia="zh-CN"/>
        </w:rPr>
        <w:t xml:space="preserve"> </w:t>
      </w:r>
      <w:r>
        <w:rPr>
          <w:rFonts w:hint="default" w:hAnsi="宋体" w:cs="宋体"/>
          <w:b w:val="0"/>
          <w:bCs w:val="0"/>
          <w:color w:val="auto"/>
          <w:kern w:val="2"/>
          <w:sz w:val="28"/>
          <w:szCs w:val="28"/>
          <w:lang w:val="en-US" w:eastAsia="zh-CN"/>
        </w:rPr>
        <w:t>日</w:t>
      </w:r>
      <w:r>
        <w:rPr>
          <w:rFonts w:hint="default" w:ascii="宋体" w:hAnsi="宋体" w:eastAsia="宋体" w:cs="宋体"/>
          <w:b w:val="0"/>
          <w:bCs w:val="0"/>
          <w:color w:val="auto"/>
          <w:kern w:val="2"/>
          <w:sz w:val="28"/>
          <w:szCs w:val="28"/>
          <w:lang w:val="en-US" w:eastAsia="zh-CN"/>
        </w:rPr>
        <w:t xml:space="preserve">          </w:t>
      </w:r>
      <w:r>
        <w:rPr>
          <w:rFonts w:hint="eastAsia" w:hAnsi="宋体" w:cs="宋体"/>
          <w:b w:val="0"/>
          <w:bCs w:val="0"/>
          <w:color w:val="auto"/>
          <w:kern w:val="2"/>
          <w:sz w:val="28"/>
          <w:szCs w:val="28"/>
          <w:lang w:val="en-US" w:eastAsia="zh-CN"/>
        </w:rPr>
        <w:t xml:space="preserve"> </w:t>
      </w:r>
      <w:r>
        <w:rPr>
          <w:rFonts w:hint="default" w:ascii="宋体" w:hAnsi="宋体" w:eastAsia="宋体" w:cs="宋体"/>
          <w:b w:val="0"/>
          <w:bCs w:val="0"/>
          <w:color w:val="auto"/>
          <w:kern w:val="2"/>
          <w:sz w:val="28"/>
          <w:szCs w:val="28"/>
          <w:lang w:val="en-US" w:eastAsia="zh-CN"/>
        </w:rPr>
        <w:t>签订时间：</w:t>
      </w:r>
      <w:r>
        <w:rPr>
          <w:rFonts w:hint="default" w:hAnsi="宋体" w:cs="宋体"/>
          <w:b w:val="0"/>
          <w:bCs w:val="0"/>
          <w:color w:val="auto"/>
          <w:kern w:val="2"/>
          <w:sz w:val="28"/>
          <w:szCs w:val="28"/>
          <w:lang w:val="en-US" w:eastAsia="zh-CN"/>
        </w:rPr>
        <w:t>202</w:t>
      </w:r>
      <w:r>
        <w:rPr>
          <w:rFonts w:hint="eastAsia" w:hAnsi="宋体" w:cs="宋体"/>
          <w:b w:val="0"/>
          <w:bCs w:val="0"/>
          <w:color w:val="auto"/>
          <w:kern w:val="2"/>
          <w:sz w:val="28"/>
          <w:szCs w:val="28"/>
          <w:lang w:val="en-US" w:eastAsia="zh-CN"/>
        </w:rPr>
        <w:t>5</w:t>
      </w:r>
      <w:r>
        <w:rPr>
          <w:rFonts w:hint="default" w:hAnsi="宋体" w:cs="宋体"/>
          <w:b w:val="0"/>
          <w:bCs w:val="0"/>
          <w:color w:val="auto"/>
          <w:kern w:val="2"/>
          <w:sz w:val="28"/>
          <w:szCs w:val="28"/>
          <w:lang w:val="en-US" w:eastAsia="zh-CN"/>
        </w:rPr>
        <w:t>年</w:t>
      </w:r>
      <w:r>
        <w:rPr>
          <w:rFonts w:hint="eastAsia" w:hAnsi="宋体" w:cs="宋体"/>
          <w:b w:val="0"/>
          <w:bCs w:val="0"/>
          <w:color w:val="auto"/>
          <w:kern w:val="2"/>
          <w:sz w:val="28"/>
          <w:szCs w:val="28"/>
          <w:lang w:val="en-US" w:eastAsia="zh-CN"/>
        </w:rPr>
        <w:t xml:space="preserve">  </w:t>
      </w:r>
      <w:r>
        <w:rPr>
          <w:rFonts w:hint="default" w:hAnsi="宋体" w:cs="宋体"/>
          <w:b w:val="0"/>
          <w:bCs w:val="0"/>
          <w:color w:val="auto"/>
          <w:kern w:val="2"/>
          <w:sz w:val="28"/>
          <w:szCs w:val="28"/>
          <w:lang w:val="en-US" w:eastAsia="zh-CN"/>
        </w:rPr>
        <w:t>月</w:t>
      </w:r>
      <w:r>
        <w:rPr>
          <w:rFonts w:hint="eastAsia" w:hAnsi="宋体" w:cs="宋体"/>
          <w:b w:val="0"/>
          <w:bCs w:val="0"/>
          <w:color w:val="auto"/>
          <w:kern w:val="2"/>
          <w:sz w:val="28"/>
          <w:szCs w:val="28"/>
          <w:lang w:val="en-US" w:eastAsia="zh-CN"/>
        </w:rPr>
        <w:t xml:space="preserve"> </w:t>
      </w:r>
      <w:r>
        <w:rPr>
          <w:rFonts w:hint="default" w:hAnsi="宋体" w:cs="宋体"/>
          <w:b w:val="0"/>
          <w:bCs w:val="0"/>
          <w:color w:val="auto"/>
          <w:kern w:val="2"/>
          <w:sz w:val="28"/>
          <w:szCs w:val="28"/>
          <w:lang w:val="en-US" w:eastAsia="zh-CN"/>
        </w:rPr>
        <w:t>日</w:t>
      </w:r>
      <w:r>
        <w:rPr>
          <w:rFonts w:hint="default" w:ascii="宋体" w:hAnsi="宋体" w:eastAsia="宋体" w:cs="宋体"/>
          <w:b w:val="0"/>
          <w:bCs w:val="0"/>
          <w:color w:val="auto"/>
          <w:kern w:val="2"/>
          <w:sz w:val="28"/>
          <w:szCs w:val="28"/>
          <w:lang w:val="en-US" w:eastAsia="zh-CN"/>
        </w:rPr>
        <w:t xml:space="preserve"> </w:t>
      </w:r>
    </w:p>
    <w:p>
      <w:pPr>
        <w:ind w:firstLine="420" w:firstLineChars="200"/>
        <w:rPr>
          <w:rFonts w:eastAsia="黑体"/>
          <w:color w:val="auto"/>
          <w:highlight w:val="none"/>
        </w:rPr>
      </w:pPr>
      <w:r>
        <w:rPr>
          <w:rFonts w:hint="eastAsia"/>
          <w:color w:val="auto"/>
          <w:highlight w:val="none"/>
        </w:rPr>
        <w:t xml:space="preserve">                                 </w:t>
      </w:r>
    </w:p>
    <w:p>
      <w:pPr>
        <w:rPr>
          <w:color w:val="auto"/>
        </w:rPr>
      </w:pPr>
    </w:p>
    <w:sectPr>
      <w:headerReference r:id="rId22" w:type="first"/>
      <w:headerReference r:id="rId20" w:type="default"/>
      <w:footerReference r:id="rId23" w:type="default"/>
      <w:headerReference r:id="rId21"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fldChar w:fldCharType="begin"/>
    </w:r>
    <w:r>
      <w:rPr>
        <w:rStyle w:val="16"/>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21"/>
      </w:rP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jc w:val="left"/>
                    </w:pP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21"/>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jc w:val="left"/>
                    </w:pP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21"/>
        <w:szCs w:val="21"/>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jc w:val="left"/>
                    </w:pP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jc w:val="center"/>
      <w:rPr>
        <w:rFonts w:hint="default" w:ascii="宋体" w:hAnsi="宋体" w:eastAsia="宋体"/>
        <w:sz w:val="36"/>
        <w:szCs w:val="24"/>
      </w:rPr>
    </w:pPr>
    <w:r>
      <w:rPr>
        <w:sz w:val="36"/>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jc w:val="center"/>
      <w:rPr>
        <w:rFonts w:hint="default" w:ascii="宋体" w:hAnsi="宋体" w:eastAsia="宋体"/>
        <w:sz w:val="36"/>
        <w:szCs w:val="24"/>
      </w:rPr>
    </w:pPr>
    <w:r>
      <w:rPr>
        <w:sz w:val="36"/>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宋体" w:hAnsi="宋体"/>
        <w:sz w:val="36"/>
        <w:szCs w:val="28"/>
      </w:rPr>
    </w:pPr>
    <w:r>
      <w:rPr>
        <w:sz w:val="36"/>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41</w:t>
                    </w:r>
                    <w:r>
                      <w:fldChar w:fldCharType="end"/>
                    </w:r>
                  </w:p>
                </w:txbxContent>
              </v:textbox>
            </v:shape>
          </w:pict>
        </mc:Fallback>
      </mc:AlternateContent>
    </w:r>
    <w:r>
      <w:rPr>
        <w:sz w:val="36"/>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left"/>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8"/>
                      <w:jc w:val="left"/>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837E1"/>
    <w:rsid w:val="00125861"/>
    <w:rsid w:val="00634AA8"/>
    <w:rsid w:val="006E00C1"/>
    <w:rsid w:val="01105490"/>
    <w:rsid w:val="01675739"/>
    <w:rsid w:val="018A58CB"/>
    <w:rsid w:val="01A4231A"/>
    <w:rsid w:val="01AB1F32"/>
    <w:rsid w:val="01C25065"/>
    <w:rsid w:val="01E450AB"/>
    <w:rsid w:val="020B6A0C"/>
    <w:rsid w:val="023D34D6"/>
    <w:rsid w:val="024912E2"/>
    <w:rsid w:val="02694361"/>
    <w:rsid w:val="028563B5"/>
    <w:rsid w:val="02E23EB5"/>
    <w:rsid w:val="03C704AC"/>
    <w:rsid w:val="04277401"/>
    <w:rsid w:val="042C4A18"/>
    <w:rsid w:val="045F4DED"/>
    <w:rsid w:val="045F6B9B"/>
    <w:rsid w:val="04654387"/>
    <w:rsid w:val="046643CE"/>
    <w:rsid w:val="04820ADC"/>
    <w:rsid w:val="049F51EA"/>
    <w:rsid w:val="04BD7D66"/>
    <w:rsid w:val="04C335CE"/>
    <w:rsid w:val="04C82BD8"/>
    <w:rsid w:val="05065269"/>
    <w:rsid w:val="055C75C5"/>
    <w:rsid w:val="05A24C6B"/>
    <w:rsid w:val="05DC675B"/>
    <w:rsid w:val="063C7EA5"/>
    <w:rsid w:val="06406019"/>
    <w:rsid w:val="069074E0"/>
    <w:rsid w:val="06A44D39"/>
    <w:rsid w:val="07173020"/>
    <w:rsid w:val="074A0B66"/>
    <w:rsid w:val="07614786"/>
    <w:rsid w:val="078D7EC3"/>
    <w:rsid w:val="07B02A34"/>
    <w:rsid w:val="07CD4D00"/>
    <w:rsid w:val="07D23B28"/>
    <w:rsid w:val="08534C69"/>
    <w:rsid w:val="086D0B8B"/>
    <w:rsid w:val="086D5D96"/>
    <w:rsid w:val="08762705"/>
    <w:rsid w:val="08F63846"/>
    <w:rsid w:val="09442803"/>
    <w:rsid w:val="095A3DD5"/>
    <w:rsid w:val="0972111F"/>
    <w:rsid w:val="09BE25B6"/>
    <w:rsid w:val="09C3437D"/>
    <w:rsid w:val="0A00497C"/>
    <w:rsid w:val="0A03446D"/>
    <w:rsid w:val="0A3C1098"/>
    <w:rsid w:val="0A670558"/>
    <w:rsid w:val="0A6A629A"/>
    <w:rsid w:val="0A847FFB"/>
    <w:rsid w:val="0A9A6B7F"/>
    <w:rsid w:val="0B341BE5"/>
    <w:rsid w:val="0B6E1DBA"/>
    <w:rsid w:val="0BAF2D5A"/>
    <w:rsid w:val="0BF34996"/>
    <w:rsid w:val="0C61547A"/>
    <w:rsid w:val="0C752FB1"/>
    <w:rsid w:val="0C945850"/>
    <w:rsid w:val="0C9B64EF"/>
    <w:rsid w:val="0D0D5634"/>
    <w:rsid w:val="0D196914"/>
    <w:rsid w:val="0D3A01A5"/>
    <w:rsid w:val="0D4609B7"/>
    <w:rsid w:val="0D8435E0"/>
    <w:rsid w:val="0E633519"/>
    <w:rsid w:val="0EC64985"/>
    <w:rsid w:val="0F7831AB"/>
    <w:rsid w:val="0FB02AF1"/>
    <w:rsid w:val="0FCD3553"/>
    <w:rsid w:val="0FE00713"/>
    <w:rsid w:val="10022EE0"/>
    <w:rsid w:val="10142F30"/>
    <w:rsid w:val="1057106E"/>
    <w:rsid w:val="10863F63"/>
    <w:rsid w:val="108D2CE2"/>
    <w:rsid w:val="10B40E2D"/>
    <w:rsid w:val="110A24F0"/>
    <w:rsid w:val="111F054E"/>
    <w:rsid w:val="1142587A"/>
    <w:rsid w:val="11B04EDA"/>
    <w:rsid w:val="11B8114F"/>
    <w:rsid w:val="11BD2469"/>
    <w:rsid w:val="11CC783A"/>
    <w:rsid w:val="11DC5CCF"/>
    <w:rsid w:val="11FE3E97"/>
    <w:rsid w:val="12130608"/>
    <w:rsid w:val="1226519C"/>
    <w:rsid w:val="124E0CD4"/>
    <w:rsid w:val="12624B37"/>
    <w:rsid w:val="12650CBC"/>
    <w:rsid w:val="12EE3134"/>
    <w:rsid w:val="13CC1D73"/>
    <w:rsid w:val="14260D2B"/>
    <w:rsid w:val="146124BC"/>
    <w:rsid w:val="14900FF3"/>
    <w:rsid w:val="149F4D92"/>
    <w:rsid w:val="14E14263"/>
    <w:rsid w:val="150A4FC1"/>
    <w:rsid w:val="151720DD"/>
    <w:rsid w:val="154D43AF"/>
    <w:rsid w:val="15552533"/>
    <w:rsid w:val="155E1089"/>
    <w:rsid w:val="155E69FB"/>
    <w:rsid w:val="15A338C0"/>
    <w:rsid w:val="166149F5"/>
    <w:rsid w:val="166F60C9"/>
    <w:rsid w:val="169D3553"/>
    <w:rsid w:val="16A52E94"/>
    <w:rsid w:val="16E82A20"/>
    <w:rsid w:val="17101F77"/>
    <w:rsid w:val="172B76E3"/>
    <w:rsid w:val="17620152"/>
    <w:rsid w:val="180F222F"/>
    <w:rsid w:val="182C2DE0"/>
    <w:rsid w:val="185540E5"/>
    <w:rsid w:val="18A64941"/>
    <w:rsid w:val="18C63235"/>
    <w:rsid w:val="197E58BE"/>
    <w:rsid w:val="1A264337"/>
    <w:rsid w:val="1A337F70"/>
    <w:rsid w:val="1A4F473C"/>
    <w:rsid w:val="1A807414"/>
    <w:rsid w:val="1B3A5814"/>
    <w:rsid w:val="1B6B1A0C"/>
    <w:rsid w:val="1B8D153C"/>
    <w:rsid w:val="1B9B2757"/>
    <w:rsid w:val="1C3B7A96"/>
    <w:rsid w:val="1CD971CC"/>
    <w:rsid w:val="1CEC2B3E"/>
    <w:rsid w:val="1CED7E81"/>
    <w:rsid w:val="1D1F6046"/>
    <w:rsid w:val="1D2B3667"/>
    <w:rsid w:val="1D4B7B5A"/>
    <w:rsid w:val="1E5537FE"/>
    <w:rsid w:val="1E6E5F01"/>
    <w:rsid w:val="1EA638ED"/>
    <w:rsid w:val="1EC82936"/>
    <w:rsid w:val="1ED02718"/>
    <w:rsid w:val="1F503858"/>
    <w:rsid w:val="1F75506D"/>
    <w:rsid w:val="1F86727A"/>
    <w:rsid w:val="1F9B08D3"/>
    <w:rsid w:val="1F9C6A9E"/>
    <w:rsid w:val="1FF561AE"/>
    <w:rsid w:val="20453FF8"/>
    <w:rsid w:val="204A4E4D"/>
    <w:rsid w:val="206170DB"/>
    <w:rsid w:val="20B83463"/>
    <w:rsid w:val="20CE5F1B"/>
    <w:rsid w:val="21780E44"/>
    <w:rsid w:val="21A659B2"/>
    <w:rsid w:val="21AD0AEE"/>
    <w:rsid w:val="226F2247"/>
    <w:rsid w:val="228E5B83"/>
    <w:rsid w:val="22A6218F"/>
    <w:rsid w:val="22B804B2"/>
    <w:rsid w:val="22BA3662"/>
    <w:rsid w:val="22D26130"/>
    <w:rsid w:val="23745D0A"/>
    <w:rsid w:val="23A6613D"/>
    <w:rsid w:val="240B5FA0"/>
    <w:rsid w:val="24683F62"/>
    <w:rsid w:val="248D2F04"/>
    <w:rsid w:val="24D46BA0"/>
    <w:rsid w:val="255045B2"/>
    <w:rsid w:val="256C54B5"/>
    <w:rsid w:val="259835D3"/>
    <w:rsid w:val="26476EB5"/>
    <w:rsid w:val="26673AE2"/>
    <w:rsid w:val="266B71CA"/>
    <w:rsid w:val="26871C65"/>
    <w:rsid w:val="269A360B"/>
    <w:rsid w:val="26B96AF1"/>
    <w:rsid w:val="27415BDE"/>
    <w:rsid w:val="277F6CFA"/>
    <w:rsid w:val="27F138D4"/>
    <w:rsid w:val="28125B4F"/>
    <w:rsid w:val="28EF7C3E"/>
    <w:rsid w:val="28FE2E1B"/>
    <w:rsid w:val="292302B8"/>
    <w:rsid w:val="294559E2"/>
    <w:rsid w:val="2987256D"/>
    <w:rsid w:val="29F64FFC"/>
    <w:rsid w:val="2A4D6369"/>
    <w:rsid w:val="2A5F2BA2"/>
    <w:rsid w:val="2AAF593A"/>
    <w:rsid w:val="2ACB6489"/>
    <w:rsid w:val="2B2A5CA2"/>
    <w:rsid w:val="2B854CEE"/>
    <w:rsid w:val="2B97550B"/>
    <w:rsid w:val="2C156608"/>
    <w:rsid w:val="2CD0422B"/>
    <w:rsid w:val="2D0363AE"/>
    <w:rsid w:val="2D1A36A5"/>
    <w:rsid w:val="2D825525"/>
    <w:rsid w:val="2D986AF6"/>
    <w:rsid w:val="2E362579"/>
    <w:rsid w:val="2E76495E"/>
    <w:rsid w:val="2ED206C9"/>
    <w:rsid w:val="2F326AD7"/>
    <w:rsid w:val="2FD61B58"/>
    <w:rsid w:val="2FE20AE2"/>
    <w:rsid w:val="303845C1"/>
    <w:rsid w:val="30562C99"/>
    <w:rsid w:val="30600BB4"/>
    <w:rsid w:val="30B517BC"/>
    <w:rsid w:val="312118AC"/>
    <w:rsid w:val="312D39F9"/>
    <w:rsid w:val="31E63BA8"/>
    <w:rsid w:val="329B04AB"/>
    <w:rsid w:val="32A23F73"/>
    <w:rsid w:val="32B048E2"/>
    <w:rsid w:val="32C94E70"/>
    <w:rsid w:val="33140268"/>
    <w:rsid w:val="334D0383"/>
    <w:rsid w:val="3369683F"/>
    <w:rsid w:val="34042A3E"/>
    <w:rsid w:val="343C3F54"/>
    <w:rsid w:val="344A48C2"/>
    <w:rsid w:val="344E3E9E"/>
    <w:rsid w:val="34847DD4"/>
    <w:rsid w:val="34C475EC"/>
    <w:rsid w:val="34CF6B76"/>
    <w:rsid w:val="34DD74E5"/>
    <w:rsid w:val="34EE6CC1"/>
    <w:rsid w:val="35814314"/>
    <w:rsid w:val="361A2073"/>
    <w:rsid w:val="3691679E"/>
    <w:rsid w:val="37117919"/>
    <w:rsid w:val="372C7DD0"/>
    <w:rsid w:val="372E0D91"/>
    <w:rsid w:val="376372DD"/>
    <w:rsid w:val="37AD7642"/>
    <w:rsid w:val="37DC613C"/>
    <w:rsid w:val="37FF59C4"/>
    <w:rsid w:val="3849592C"/>
    <w:rsid w:val="38793289"/>
    <w:rsid w:val="38E52E0C"/>
    <w:rsid w:val="38E837E1"/>
    <w:rsid w:val="38ED304A"/>
    <w:rsid w:val="39072D82"/>
    <w:rsid w:val="3A1C3C34"/>
    <w:rsid w:val="3A1E4827"/>
    <w:rsid w:val="3A6B3C57"/>
    <w:rsid w:val="3AC86541"/>
    <w:rsid w:val="3B135A0E"/>
    <w:rsid w:val="3BD05E87"/>
    <w:rsid w:val="3BE178BA"/>
    <w:rsid w:val="3BE253E0"/>
    <w:rsid w:val="3C795D45"/>
    <w:rsid w:val="3D3C4672"/>
    <w:rsid w:val="3D402D06"/>
    <w:rsid w:val="3D901A00"/>
    <w:rsid w:val="3DD64ECE"/>
    <w:rsid w:val="3E435D09"/>
    <w:rsid w:val="3E5E3444"/>
    <w:rsid w:val="3E974BA8"/>
    <w:rsid w:val="3EB772F7"/>
    <w:rsid w:val="3EB968CD"/>
    <w:rsid w:val="3EC9666E"/>
    <w:rsid w:val="3ED26D52"/>
    <w:rsid w:val="3ED771A9"/>
    <w:rsid w:val="3F1E2BD3"/>
    <w:rsid w:val="3F601FBF"/>
    <w:rsid w:val="3FA304D7"/>
    <w:rsid w:val="404443F5"/>
    <w:rsid w:val="404C3770"/>
    <w:rsid w:val="406665E0"/>
    <w:rsid w:val="409969B6"/>
    <w:rsid w:val="40AF47C9"/>
    <w:rsid w:val="40B557B9"/>
    <w:rsid w:val="40C33A32"/>
    <w:rsid w:val="40FB3C11"/>
    <w:rsid w:val="41760AA5"/>
    <w:rsid w:val="41C518B6"/>
    <w:rsid w:val="41E9571B"/>
    <w:rsid w:val="41F12821"/>
    <w:rsid w:val="420B38E3"/>
    <w:rsid w:val="42DD520B"/>
    <w:rsid w:val="42ED125A"/>
    <w:rsid w:val="42FA42A8"/>
    <w:rsid w:val="430729E3"/>
    <w:rsid w:val="43A30BE8"/>
    <w:rsid w:val="43DD4C6D"/>
    <w:rsid w:val="448B2671"/>
    <w:rsid w:val="450B3A88"/>
    <w:rsid w:val="45294080"/>
    <w:rsid w:val="453C2005"/>
    <w:rsid w:val="4605689B"/>
    <w:rsid w:val="46412598"/>
    <w:rsid w:val="464F5D68"/>
    <w:rsid w:val="46CF2585"/>
    <w:rsid w:val="478F4F71"/>
    <w:rsid w:val="47925F0D"/>
    <w:rsid w:val="479B12FE"/>
    <w:rsid w:val="47D076E2"/>
    <w:rsid w:val="47E210AF"/>
    <w:rsid w:val="487675DC"/>
    <w:rsid w:val="489D2DBB"/>
    <w:rsid w:val="4965328F"/>
    <w:rsid w:val="49CF3448"/>
    <w:rsid w:val="49DA4360"/>
    <w:rsid w:val="4A2362E6"/>
    <w:rsid w:val="4A2F2139"/>
    <w:rsid w:val="4A42377C"/>
    <w:rsid w:val="4A5C4054"/>
    <w:rsid w:val="4A6C6877"/>
    <w:rsid w:val="4A712751"/>
    <w:rsid w:val="4B1C3CD9"/>
    <w:rsid w:val="4B2D2C56"/>
    <w:rsid w:val="4B3B35BA"/>
    <w:rsid w:val="4B4E4840"/>
    <w:rsid w:val="4B9C37FE"/>
    <w:rsid w:val="4BCF53C5"/>
    <w:rsid w:val="4C0118B3"/>
    <w:rsid w:val="4C0C0983"/>
    <w:rsid w:val="4C147E14"/>
    <w:rsid w:val="4C846D49"/>
    <w:rsid w:val="4C8F4C5B"/>
    <w:rsid w:val="4CD5641A"/>
    <w:rsid w:val="4CF03E01"/>
    <w:rsid w:val="4D510618"/>
    <w:rsid w:val="4DAB41CC"/>
    <w:rsid w:val="4E2663A4"/>
    <w:rsid w:val="4E724CEA"/>
    <w:rsid w:val="4EDE5CC2"/>
    <w:rsid w:val="4EF37BD9"/>
    <w:rsid w:val="4F8D701A"/>
    <w:rsid w:val="4F944FDD"/>
    <w:rsid w:val="4FF260E2"/>
    <w:rsid w:val="4FF534DD"/>
    <w:rsid w:val="501E1B92"/>
    <w:rsid w:val="506F46B4"/>
    <w:rsid w:val="5099655E"/>
    <w:rsid w:val="50D407E0"/>
    <w:rsid w:val="50F46B9B"/>
    <w:rsid w:val="50FB2D75"/>
    <w:rsid w:val="51146AC5"/>
    <w:rsid w:val="512137B1"/>
    <w:rsid w:val="51426BF5"/>
    <w:rsid w:val="51976AAB"/>
    <w:rsid w:val="520E5CF7"/>
    <w:rsid w:val="529A65BD"/>
    <w:rsid w:val="52C8137C"/>
    <w:rsid w:val="52C81FCD"/>
    <w:rsid w:val="532E5683"/>
    <w:rsid w:val="534240A2"/>
    <w:rsid w:val="536C1D08"/>
    <w:rsid w:val="53C02053"/>
    <w:rsid w:val="53D1600F"/>
    <w:rsid w:val="53E126F6"/>
    <w:rsid w:val="53F31363"/>
    <w:rsid w:val="54046108"/>
    <w:rsid w:val="546E385E"/>
    <w:rsid w:val="54910EF4"/>
    <w:rsid w:val="54D94506"/>
    <w:rsid w:val="54FB1595"/>
    <w:rsid w:val="55993F6E"/>
    <w:rsid w:val="55BF0815"/>
    <w:rsid w:val="562543F0"/>
    <w:rsid w:val="562C56ED"/>
    <w:rsid w:val="56375531"/>
    <w:rsid w:val="56B063AF"/>
    <w:rsid w:val="57097987"/>
    <w:rsid w:val="570B1838"/>
    <w:rsid w:val="570D1A54"/>
    <w:rsid w:val="572002D1"/>
    <w:rsid w:val="572F7840"/>
    <w:rsid w:val="57D165DD"/>
    <w:rsid w:val="58030761"/>
    <w:rsid w:val="580C5867"/>
    <w:rsid w:val="58977827"/>
    <w:rsid w:val="58E30CBE"/>
    <w:rsid w:val="5959734E"/>
    <w:rsid w:val="5A07476B"/>
    <w:rsid w:val="5A7160C0"/>
    <w:rsid w:val="5AE73D89"/>
    <w:rsid w:val="5AF3276B"/>
    <w:rsid w:val="5B00717D"/>
    <w:rsid w:val="5B333B1C"/>
    <w:rsid w:val="5B79380D"/>
    <w:rsid w:val="5BEC60DC"/>
    <w:rsid w:val="5CD252D1"/>
    <w:rsid w:val="5CDD3C76"/>
    <w:rsid w:val="5CDE639E"/>
    <w:rsid w:val="5CEB5E77"/>
    <w:rsid w:val="5CF234BC"/>
    <w:rsid w:val="5D086F45"/>
    <w:rsid w:val="5D0A54E8"/>
    <w:rsid w:val="5D235EBC"/>
    <w:rsid w:val="5D252BC7"/>
    <w:rsid w:val="5D2A17A7"/>
    <w:rsid w:val="5DCA7D57"/>
    <w:rsid w:val="5E280653"/>
    <w:rsid w:val="5E4D0988"/>
    <w:rsid w:val="5E844E54"/>
    <w:rsid w:val="5E9161F4"/>
    <w:rsid w:val="5F033AB2"/>
    <w:rsid w:val="5F103B58"/>
    <w:rsid w:val="5F3D09FC"/>
    <w:rsid w:val="5F85487D"/>
    <w:rsid w:val="5FFE63DD"/>
    <w:rsid w:val="60397415"/>
    <w:rsid w:val="603E4A2C"/>
    <w:rsid w:val="6069431D"/>
    <w:rsid w:val="609127A3"/>
    <w:rsid w:val="618E553F"/>
    <w:rsid w:val="61931F26"/>
    <w:rsid w:val="62347331"/>
    <w:rsid w:val="624C7C85"/>
    <w:rsid w:val="626A0C09"/>
    <w:rsid w:val="62A414BE"/>
    <w:rsid w:val="62B114E5"/>
    <w:rsid w:val="62BE1B80"/>
    <w:rsid w:val="62CC631F"/>
    <w:rsid w:val="62E73159"/>
    <w:rsid w:val="62E97B34"/>
    <w:rsid w:val="630A6E47"/>
    <w:rsid w:val="63224191"/>
    <w:rsid w:val="635D341B"/>
    <w:rsid w:val="63AE011A"/>
    <w:rsid w:val="63D336DD"/>
    <w:rsid w:val="641852F6"/>
    <w:rsid w:val="646A2197"/>
    <w:rsid w:val="64790728"/>
    <w:rsid w:val="64A114E4"/>
    <w:rsid w:val="64C77591"/>
    <w:rsid w:val="650848D1"/>
    <w:rsid w:val="65200BA4"/>
    <w:rsid w:val="653528A1"/>
    <w:rsid w:val="65763C78"/>
    <w:rsid w:val="6578453C"/>
    <w:rsid w:val="658B62DC"/>
    <w:rsid w:val="66456B14"/>
    <w:rsid w:val="66815672"/>
    <w:rsid w:val="66B86A37"/>
    <w:rsid w:val="67143B26"/>
    <w:rsid w:val="6714713A"/>
    <w:rsid w:val="67442D82"/>
    <w:rsid w:val="674C3ED2"/>
    <w:rsid w:val="67580AC9"/>
    <w:rsid w:val="67874F0A"/>
    <w:rsid w:val="67DA7730"/>
    <w:rsid w:val="681E586F"/>
    <w:rsid w:val="68282249"/>
    <w:rsid w:val="685B1EB3"/>
    <w:rsid w:val="68821CC5"/>
    <w:rsid w:val="68863414"/>
    <w:rsid w:val="689E42BA"/>
    <w:rsid w:val="68E22B30"/>
    <w:rsid w:val="6958638F"/>
    <w:rsid w:val="69821839"/>
    <w:rsid w:val="69B8584F"/>
    <w:rsid w:val="69CE5072"/>
    <w:rsid w:val="69E674D0"/>
    <w:rsid w:val="69ED3CE0"/>
    <w:rsid w:val="6A2008FB"/>
    <w:rsid w:val="6A332BA1"/>
    <w:rsid w:val="6ADA17F5"/>
    <w:rsid w:val="6AE178B3"/>
    <w:rsid w:val="6B692EA6"/>
    <w:rsid w:val="6B6F018F"/>
    <w:rsid w:val="6B721A2E"/>
    <w:rsid w:val="6B9C07E0"/>
    <w:rsid w:val="6BAF2C82"/>
    <w:rsid w:val="6BE57E3B"/>
    <w:rsid w:val="6C117060"/>
    <w:rsid w:val="6C270A6A"/>
    <w:rsid w:val="6C621AA2"/>
    <w:rsid w:val="6C9205D9"/>
    <w:rsid w:val="6E094A12"/>
    <w:rsid w:val="6E0B73E8"/>
    <w:rsid w:val="6E1D3ED3"/>
    <w:rsid w:val="6E58315D"/>
    <w:rsid w:val="6E645FA5"/>
    <w:rsid w:val="6E99525C"/>
    <w:rsid w:val="6EBB1EE0"/>
    <w:rsid w:val="6F1C062E"/>
    <w:rsid w:val="6FA36659"/>
    <w:rsid w:val="70891CF3"/>
    <w:rsid w:val="713F0688"/>
    <w:rsid w:val="71537C22"/>
    <w:rsid w:val="71600CA6"/>
    <w:rsid w:val="717C1D91"/>
    <w:rsid w:val="71912A66"/>
    <w:rsid w:val="720A226E"/>
    <w:rsid w:val="727A5D97"/>
    <w:rsid w:val="72E70F53"/>
    <w:rsid w:val="73514C8E"/>
    <w:rsid w:val="74302426"/>
    <w:rsid w:val="744C5512"/>
    <w:rsid w:val="74706A4D"/>
    <w:rsid w:val="748D59E3"/>
    <w:rsid w:val="74AB7D7F"/>
    <w:rsid w:val="75322959"/>
    <w:rsid w:val="756A5900"/>
    <w:rsid w:val="75C67EBC"/>
    <w:rsid w:val="761C141E"/>
    <w:rsid w:val="76424E1E"/>
    <w:rsid w:val="771E5876"/>
    <w:rsid w:val="772D644F"/>
    <w:rsid w:val="77707769"/>
    <w:rsid w:val="77DE2925"/>
    <w:rsid w:val="77EE068E"/>
    <w:rsid w:val="7808174F"/>
    <w:rsid w:val="7851759A"/>
    <w:rsid w:val="78625143"/>
    <w:rsid w:val="787A7DDC"/>
    <w:rsid w:val="78801C2E"/>
    <w:rsid w:val="78E24FF8"/>
    <w:rsid w:val="78EF7A61"/>
    <w:rsid w:val="793B19E5"/>
    <w:rsid w:val="79C15B4E"/>
    <w:rsid w:val="79D12015"/>
    <w:rsid w:val="79E61F64"/>
    <w:rsid w:val="7A946C56"/>
    <w:rsid w:val="7AE712D6"/>
    <w:rsid w:val="7AF406B1"/>
    <w:rsid w:val="7B445194"/>
    <w:rsid w:val="7B610C8A"/>
    <w:rsid w:val="7B804F35"/>
    <w:rsid w:val="7BA12818"/>
    <w:rsid w:val="7BB73BB8"/>
    <w:rsid w:val="7BD34BF2"/>
    <w:rsid w:val="7BF11E65"/>
    <w:rsid w:val="7C9A44E1"/>
    <w:rsid w:val="7CBE2D25"/>
    <w:rsid w:val="7D006E99"/>
    <w:rsid w:val="7D382AD7"/>
    <w:rsid w:val="7D681AE3"/>
    <w:rsid w:val="7D6E4AE7"/>
    <w:rsid w:val="7D777F72"/>
    <w:rsid w:val="7D910439"/>
    <w:rsid w:val="7DBC3788"/>
    <w:rsid w:val="7E0E3838"/>
    <w:rsid w:val="7E631DD5"/>
    <w:rsid w:val="7E6D0C4A"/>
    <w:rsid w:val="7E713FD7"/>
    <w:rsid w:val="7E8345C7"/>
    <w:rsid w:val="7EFD574D"/>
    <w:rsid w:val="7EFE38AC"/>
    <w:rsid w:val="7F037115"/>
    <w:rsid w:val="7F645E05"/>
    <w:rsid w:val="7F695AD6"/>
    <w:rsid w:val="7F761695"/>
    <w:rsid w:val="7F7E0D7A"/>
    <w:rsid w:val="7FA75CF2"/>
    <w:rsid w:val="F7DFD28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paragraph" w:styleId="4">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3">
    <w:name w:val="Body Text First Indent"/>
    <w:basedOn w:val="2"/>
    <w:semiHidden/>
    <w:unhideWhenUsed/>
    <w:qFormat/>
    <w:uiPriority w:val="99"/>
    <w:pPr>
      <w:ind w:firstLine="420" w:firstLineChars="100"/>
    </w:pPr>
  </w:style>
  <w:style w:type="character" w:styleId="16">
    <w:name w:val="page number"/>
    <w:qFormat/>
    <w:uiPriority w:val="0"/>
  </w:style>
  <w:style w:type="character" w:styleId="17">
    <w:name w:val="Hyperlink"/>
    <w:qFormat/>
    <w:uiPriority w:val="99"/>
    <w:rPr>
      <w:color w:val="0000FF"/>
      <w:u w:val="single"/>
    </w:rPr>
  </w:style>
  <w:style w:type="character" w:styleId="18">
    <w:name w:val="annotation reference"/>
    <w:qFormat/>
    <w:uiPriority w:val="0"/>
    <w:rPr>
      <w:sz w:val="21"/>
      <w:szCs w:val="21"/>
    </w:rPr>
  </w:style>
  <w:style w:type="paragraph" w:customStyle="1" w:styleId="19">
    <w:name w:val="一级条标题"/>
    <w:basedOn w:val="20"/>
    <w:next w:val="21"/>
    <w:qFormat/>
    <w:uiPriority w:val="0"/>
    <w:pPr>
      <w:spacing w:line="240" w:lineRule="auto"/>
      <w:ind w:left="420"/>
      <w:outlineLvl w:val="2"/>
    </w:pPr>
  </w:style>
  <w:style w:type="paragraph" w:customStyle="1" w:styleId="2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5">
    <w:name w:val="标题 3 Char"/>
    <w:link w:val="4"/>
    <w:qFormat/>
    <w:uiPriority w:val="9"/>
    <w:rPr>
      <w:b/>
      <w:bCs/>
      <w:sz w:val="32"/>
      <w:szCs w:val="32"/>
    </w:rPr>
  </w:style>
  <w:style w:type="paragraph" w:customStyle="1" w:styleId="26">
    <w:name w:val="样式 首行缩进:  2 字符"/>
    <w:basedOn w:val="1"/>
    <w:qFormat/>
    <w:uiPriority w:val="0"/>
    <w:pPr>
      <w:spacing w:line="400" w:lineRule="exact"/>
      <w:ind w:firstLine="200" w:firstLineChars="200"/>
    </w:pPr>
    <w:rPr>
      <w:rFonts w:cs="宋体"/>
      <w:sz w:val="24"/>
    </w:rPr>
  </w:style>
  <w:style w:type="paragraph" w:customStyle="1" w:styleId="27">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9.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0"/>
    <customShpInfo spid="_x0000_s1026" textRotate="1"/>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11797</Words>
  <Characters>12624</Characters>
  <Lines>0</Lines>
  <Paragraphs>0</Paragraphs>
  <TotalTime>5</TotalTime>
  <ScaleCrop>false</ScaleCrop>
  <LinksUpToDate>false</LinksUpToDate>
  <CharactersWithSpaces>12942</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2024-12-18T10:45:00Z</dcterms:created>
  <dc:creator>咖啡</dc:creator>
  <cp:lastModifiedBy>咖啡</cp:lastModifiedBy>
  <dcterms:modified xsi:type="dcterms:W3CDTF">2025-08-25T07:18:33Z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CD1EF0B2C2A9808A49056A67B6D451AF_43</vt:lpwstr>
  </property>
  <property fmtid="{D5CDD505-2E9C-101B-9397-08002B2CF9AE}" pid="4" name="KSOTemplateDocerSaveRecord">
    <vt:lpwstr>eyJoZGlkIjoiNzA3MmYxYmRhYTQzOWRjYThjOThmYTlhYjk5YzA1ZTgiLCJ1c2VySWQiOiIyMzcyMjg4MzAifQ==</vt:lpwstr>
  </property>
</Properties>
</file>