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A01C">
      <w:pPr>
        <w:spacing w:line="360" w:lineRule="auto"/>
        <w:jc w:val="center"/>
        <w:rPr>
          <w:rFonts w:hint="eastAsia"/>
          <w:b/>
          <w:color w:val="auto"/>
          <w:sz w:val="32"/>
          <w:szCs w:val="32"/>
          <w:highlight w:val="none"/>
        </w:rPr>
      </w:pPr>
    </w:p>
    <w:p w14:paraId="245E7C1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XYCG【2025】035</w:t>
      </w:r>
      <w:r>
        <w:rPr>
          <w:rFonts w:hint="eastAsia"/>
          <w:b/>
          <w:color w:val="auto"/>
          <w:sz w:val="32"/>
          <w:szCs w:val="32"/>
          <w:highlight w:val="none"/>
        </w:rPr>
        <w:t>号</w:t>
      </w:r>
    </w:p>
    <w:p w14:paraId="5895A8E9">
      <w:pPr>
        <w:rPr>
          <w:rFonts w:hint="eastAsia" w:ascii="宋体"/>
          <w:b/>
          <w:color w:val="auto"/>
          <w:sz w:val="36"/>
          <w:szCs w:val="36"/>
          <w:highlight w:val="none"/>
        </w:rPr>
      </w:pPr>
    </w:p>
    <w:p w14:paraId="16747758">
      <w:pPr>
        <w:pStyle w:val="2"/>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2025年防暑降温药品采购</w:t>
      </w:r>
    </w:p>
    <w:bookmarkEnd w:id="0"/>
    <w:p w14:paraId="4D86322E">
      <w:pPr>
        <w:spacing w:line="360" w:lineRule="auto"/>
        <w:rPr>
          <w:rFonts w:hint="eastAsia"/>
          <w:color w:val="auto"/>
          <w:highlight w:val="none"/>
        </w:rPr>
      </w:pPr>
    </w:p>
    <w:p w14:paraId="3AFC66B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12E97F43">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5B5710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9639F5D">
      <w:pPr>
        <w:spacing w:line="276" w:lineRule="auto"/>
        <w:jc w:val="center"/>
        <w:rPr>
          <w:rFonts w:hint="eastAsia"/>
          <w:b/>
          <w:color w:val="auto"/>
          <w:sz w:val="84"/>
          <w:szCs w:val="84"/>
          <w:highlight w:val="none"/>
        </w:rPr>
      </w:pPr>
      <w:r>
        <w:rPr>
          <w:rFonts w:hint="eastAsia"/>
          <w:b/>
          <w:color w:val="auto"/>
          <w:sz w:val="84"/>
          <w:szCs w:val="84"/>
          <w:highlight w:val="none"/>
        </w:rPr>
        <w:t>件</w:t>
      </w:r>
    </w:p>
    <w:p w14:paraId="3442FFE8">
      <w:pPr>
        <w:spacing w:line="360" w:lineRule="auto"/>
        <w:jc w:val="center"/>
        <w:rPr>
          <w:rFonts w:hint="eastAsia"/>
          <w:b/>
          <w:color w:val="auto"/>
          <w:sz w:val="28"/>
          <w:szCs w:val="28"/>
          <w:highlight w:val="none"/>
        </w:rPr>
      </w:pPr>
    </w:p>
    <w:p w14:paraId="7DBFD3F8">
      <w:pPr>
        <w:spacing w:line="360" w:lineRule="auto"/>
        <w:jc w:val="center"/>
        <w:rPr>
          <w:rFonts w:hint="eastAsia"/>
          <w:b/>
          <w:color w:val="auto"/>
          <w:sz w:val="28"/>
          <w:szCs w:val="28"/>
          <w:highlight w:val="none"/>
        </w:rPr>
      </w:pPr>
    </w:p>
    <w:p w14:paraId="45D3212D">
      <w:pPr>
        <w:spacing w:line="360" w:lineRule="auto"/>
        <w:jc w:val="center"/>
        <w:rPr>
          <w:b/>
          <w:color w:val="auto"/>
          <w:sz w:val="32"/>
          <w:szCs w:val="32"/>
          <w:highlight w:val="none"/>
        </w:rPr>
      </w:pPr>
    </w:p>
    <w:p w14:paraId="471B9927">
      <w:pPr>
        <w:spacing w:line="360" w:lineRule="auto"/>
        <w:jc w:val="center"/>
        <w:rPr>
          <w:b/>
          <w:color w:val="auto"/>
          <w:sz w:val="32"/>
          <w:szCs w:val="32"/>
          <w:highlight w:val="none"/>
        </w:rPr>
      </w:pPr>
    </w:p>
    <w:p w14:paraId="23527A26">
      <w:pPr>
        <w:spacing w:line="360" w:lineRule="auto"/>
        <w:jc w:val="center"/>
        <w:rPr>
          <w:b/>
          <w:color w:val="auto"/>
          <w:sz w:val="32"/>
          <w:szCs w:val="32"/>
          <w:highlight w:val="none"/>
        </w:rPr>
      </w:pPr>
    </w:p>
    <w:p w14:paraId="28CBE4DE">
      <w:pPr>
        <w:spacing w:line="360" w:lineRule="auto"/>
        <w:jc w:val="center"/>
        <w:rPr>
          <w:b/>
          <w:color w:val="auto"/>
          <w:sz w:val="32"/>
          <w:szCs w:val="32"/>
          <w:highlight w:val="none"/>
        </w:rPr>
      </w:pPr>
    </w:p>
    <w:p w14:paraId="5CBAC1EB">
      <w:pPr>
        <w:spacing w:line="360" w:lineRule="auto"/>
        <w:jc w:val="center"/>
        <w:rPr>
          <w:b/>
          <w:color w:val="auto"/>
          <w:sz w:val="32"/>
          <w:szCs w:val="32"/>
          <w:highlight w:val="none"/>
        </w:rPr>
      </w:pPr>
      <w:r>
        <w:rPr>
          <w:b/>
          <w:color w:val="auto"/>
          <w:sz w:val="32"/>
          <w:szCs w:val="32"/>
          <w:highlight w:val="none"/>
        </w:rPr>
        <w:t>中国·四川（泸州）</w:t>
      </w:r>
    </w:p>
    <w:p w14:paraId="0F5ACD6F">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51713079">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14:paraId="7C9C1C87">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53BB88D1">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1" w:name="_Hlt101233737"/>
      <w:bookmarkEnd w:id="1"/>
      <w:bookmarkStart w:id="2" w:name="_Hlt101843627"/>
      <w:bookmarkEnd w:id="2"/>
      <w:bookmarkStart w:id="3" w:name="_Toc2899"/>
      <w:bookmarkStart w:id="4" w:name="_Toc91771145"/>
      <w:r>
        <w:rPr>
          <w:rFonts w:hint="eastAsia" w:ascii="黑体" w:hAnsi="黑体" w:eastAsia="黑体"/>
          <w:color w:val="auto"/>
          <w:sz w:val="36"/>
          <w:highlight w:val="none"/>
          <w:lang w:eastAsia="zh-CN"/>
        </w:rPr>
        <w:tab/>
      </w:r>
      <w:bookmarkStart w:id="5" w:name="_Toc29280"/>
      <w:r>
        <w:rPr>
          <w:rFonts w:hint="eastAsia" w:ascii="黑体" w:hAnsi="黑体" w:eastAsia="黑体"/>
          <w:color w:val="auto"/>
          <w:sz w:val="36"/>
          <w:highlight w:val="none"/>
        </w:rPr>
        <w:t>目 录</w:t>
      </w:r>
      <w:bookmarkEnd w:id="3"/>
      <w:bookmarkEnd w:id="4"/>
      <w:bookmarkEnd w:id="5"/>
      <w:r>
        <w:rPr>
          <w:rFonts w:hint="eastAsia" w:ascii="黑体" w:hAnsi="黑体" w:eastAsia="黑体"/>
          <w:color w:val="auto"/>
          <w:sz w:val="36"/>
          <w:highlight w:val="none"/>
          <w:lang w:eastAsia="zh-CN"/>
        </w:rPr>
        <w:tab/>
      </w:r>
    </w:p>
    <w:p w14:paraId="2124EE1D">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49764AA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67011573">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17537A4B">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6F6F216B">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392304B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1EE483B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39B7346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32D2DA8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6AA3FA7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2735C25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51E168D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4F322F3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D34EFA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BCD2F7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3EEA04B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7BF67E9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315E880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6E3EAAB3">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39ACF604">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0F8F4DC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6E917C8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29E4F7CB">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625D566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4D28556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47AC4E5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51E437F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2BEC4E2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5BF56D53">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50BC8AB5">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_Toc3151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08A4318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_Toc3155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27E22C26">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_Toc10073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0D495E6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_Toc11014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14:paraId="16AA70DE">
      <w:pPr>
        <w:pStyle w:val="8"/>
        <w:tabs>
          <w:tab w:val="right" w:leader="dot" w:pos="8306"/>
        </w:tabs>
      </w:pPr>
    </w:p>
    <w:p w14:paraId="46D7FC1C">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39612817">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91771146"/>
      <w:bookmarkStart w:id="7" w:name="_Toc32006"/>
      <w:r>
        <w:rPr>
          <w:rFonts w:hint="eastAsia" w:ascii="黑体" w:hAnsi="黑体" w:eastAsia="黑体"/>
          <w:color w:val="auto"/>
          <w:sz w:val="36"/>
          <w:highlight w:val="none"/>
        </w:rPr>
        <w:t>第一章 询价邀请公告</w:t>
      </w:r>
      <w:bookmarkEnd w:id="6"/>
      <w:bookmarkEnd w:id="7"/>
    </w:p>
    <w:p w14:paraId="6049B6C3">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2025年防暑降温药品采购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26106BF2">
      <w:pPr>
        <w:spacing w:line="360" w:lineRule="auto"/>
        <w:ind w:firstLine="482" w:firstLineChars="200"/>
        <w:rPr>
          <w:b/>
          <w:color w:val="auto"/>
          <w:sz w:val="24"/>
          <w:highlight w:val="none"/>
        </w:rPr>
      </w:pPr>
      <w:r>
        <w:rPr>
          <w:b/>
          <w:color w:val="auto"/>
          <w:sz w:val="24"/>
          <w:highlight w:val="none"/>
        </w:rPr>
        <w:t>一、采购项目基本情况</w:t>
      </w:r>
    </w:p>
    <w:p w14:paraId="6A6E1FD0">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XYCG【2025】035</w:t>
      </w:r>
      <w:r>
        <w:rPr>
          <w:color w:val="auto"/>
          <w:sz w:val="24"/>
          <w:highlight w:val="none"/>
        </w:rPr>
        <w:t>号。</w:t>
      </w:r>
    </w:p>
    <w:p w14:paraId="2E9F80ED">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2025年防暑降温药品采购</w:t>
      </w:r>
      <w:r>
        <w:rPr>
          <w:color w:val="auto"/>
          <w:sz w:val="24"/>
          <w:highlight w:val="none"/>
        </w:rPr>
        <w:t>。</w:t>
      </w:r>
    </w:p>
    <w:p w14:paraId="0A4C9743">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1F8A1ECD">
      <w:pPr>
        <w:spacing w:line="360" w:lineRule="auto"/>
        <w:ind w:firstLine="480" w:firstLineChars="200"/>
        <w:rPr>
          <w:color w:val="auto"/>
          <w:sz w:val="24"/>
          <w:highlight w:val="none"/>
        </w:rPr>
      </w:pPr>
      <w:r>
        <w:rPr>
          <w:color w:val="auto"/>
          <w:sz w:val="24"/>
          <w:highlight w:val="none"/>
        </w:rPr>
        <w:t>4.服务期限（工期）：</w:t>
      </w:r>
      <w:bookmarkStart w:id="8" w:name="OLE_LINK20"/>
      <w:r>
        <w:rPr>
          <w:rFonts w:hint="eastAsia"/>
          <w:color w:val="auto"/>
          <w:sz w:val="24"/>
          <w:highlight w:val="none"/>
          <w:lang w:val="en-US" w:eastAsia="zh-CN"/>
        </w:rPr>
        <w:t>签订合同后6个月，每次供货时间为接到采购人通知后10个日历日内</w:t>
      </w:r>
      <w:r>
        <w:rPr>
          <w:color w:val="auto"/>
          <w:sz w:val="24"/>
          <w:highlight w:val="none"/>
        </w:rPr>
        <w:t>。</w:t>
      </w:r>
      <w:bookmarkEnd w:id="8"/>
    </w:p>
    <w:p w14:paraId="79F15702">
      <w:pPr>
        <w:spacing w:line="360" w:lineRule="auto"/>
        <w:ind w:firstLine="482" w:firstLineChars="200"/>
        <w:rPr>
          <w:b/>
          <w:color w:val="auto"/>
          <w:sz w:val="24"/>
          <w:highlight w:val="none"/>
        </w:rPr>
      </w:pPr>
      <w:r>
        <w:rPr>
          <w:b/>
          <w:color w:val="auto"/>
          <w:sz w:val="24"/>
          <w:highlight w:val="none"/>
        </w:rPr>
        <w:t>二、资金情况</w:t>
      </w:r>
    </w:p>
    <w:p w14:paraId="6D285F33">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b w:val="0"/>
          <w:bCs w:val="0"/>
          <w:color w:val="auto"/>
          <w:sz w:val="24"/>
          <w:szCs w:val="24"/>
          <w:highlight w:val="none"/>
          <w:lang w:val="en-US" w:eastAsia="zh-CN"/>
        </w:rPr>
        <w:t>113032.9</w:t>
      </w:r>
      <w:r>
        <w:rPr>
          <w:b w:val="0"/>
          <w:bCs w:val="0"/>
          <w:color w:val="auto"/>
          <w:sz w:val="24"/>
          <w:szCs w:val="24"/>
          <w:highlight w:val="none"/>
        </w:rPr>
        <w:t>元。</w:t>
      </w:r>
    </w:p>
    <w:p w14:paraId="6DD07D05">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468DE1C4">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高温天气即将来临。我司拟采购一批防暑降温药品，包括藿香正气口服液、人丹、风油精和十滴水，总费用控制在</w:t>
      </w:r>
      <w:r>
        <w:rPr>
          <w:rFonts w:hint="eastAsia" w:ascii="宋体" w:hAnsi="宋体" w:eastAsia="宋体" w:cs="宋体"/>
          <w:color w:val="auto"/>
          <w:spacing w:val="-4"/>
          <w:sz w:val="24"/>
          <w:highlight w:val="none"/>
          <w:lang w:val="en-US" w:eastAsia="zh-CN"/>
        </w:rPr>
        <w:t>113032.9</w:t>
      </w:r>
      <w:r>
        <w:rPr>
          <w:rFonts w:hint="eastAsia"/>
          <w:color w:val="auto"/>
          <w:spacing w:val="-4"/>
          <w:sz w:val="24"/>
          <w:highlight w:val="none"/>
          <w:lang w:val="en-US" w:eastAsia="zh-CN"/>
        </w:rPr>
        <w:t>元以内。</w:t>
      </w:r>
      <w:r>
        <w:rPr>
          <w:color w:val="auto"/>
          <w:sz w:val="24"/>
          <w:szCs w:val="28"/>
          <w:highlight w:val="none"/>
        </w:rPr>
        <w:t>（具体要求详见询价文件第三章）</w:t>
      </w:r>
    </w:p>
    <w:p w14:paraId="03C5C4CF">
      <w:pPr>
        <w:spacing w:after="120" w:line="360" w:lineRule="auto"/>
        <w:ind w:firstLine="482" w:firstLineChars="200"/>
        <w:rPr>
          <w:b/>
          <w:bCs/>
          <w:color w:val="auto"/>
          <w:sz w:val="24"/>
          <w:highlight w:val="none"/>
        </w:rPr>
      </w:pPr>
      <w:r>
        <w:rPr>
          <w:b/>
          <w:bCs/>
          <w:color w:val="auto"/>
          <w:sz w:val="24"/>
          <w:highlight w:val="none"/>
        </w:rPr>
        <w:t>四、供应商邀请方式</w:t>
      </w:r>
    </w:p>
    <w:p w14:paraId="652D6857">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525BE7F5">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82902AC">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5A93F1EC">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6BCCAA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62371B47">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28303E58">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02F7AE99">
      <w:pPr>
        <w:pStyle w:val="27"/>
        <w:ind w:firstLine="600" w:firstLineChars="250"/>
        <w:rPr>
          <w:color w:val="auto"/>
          <w:sz w:val="24"/>
          <w:highlight w:val="none"/>
        </w:rPr>
      </w:pPr>
      <w:r>
        <w:rPr>
          <w:color w:val="auto"/>
          <w:sz w:val="24"/>
          <w:highlight w:val="none"/>
        </w:rPr>
        <w:t>6.法律、行政</w:t>
      </w:r>
      <w:bookmarkStart w:id="132" w:name="_GoBack"/>
      <w:bookmarkEnd w:id="132"/>
      <w:r>
        <w:rPr>
          <w:color w:val="auto"/>
          <w:sz w:val="24"/>
          <w:highlight w:val="none"/>
        </w:rPr>
        <w:t>法规规定的其他条件；</w:t>
      </w:r>
    </w:p>
    <w:p w14:paraId="6412CD29">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9" w:name="OLE_LINK2"/>
      <w:r>
        <w:rPr>
          <w:rFonts w:hint="eastAsia"/>
          <w:bCs/>
          <w:color w:val="auto"/>
          <w:sz w:val="24"/>
          <w:highlight w:val="none"/>
          <w:lang w:val="en-US" w:eastAsia="zh-CN"/>
        </w:rPr>
        <w:t>供应商应</w:t>
      </w:r>
      <w:r>
        <w:rPr>
          <w:rFonts w:hint="eastAsia"/>
          <w:bCs/>
          <w:sz w:val="24"/>
          <w:lang w:val="en-US" w:eastAsia="zh-CN"/>
        </w:rPr>
        <w:t>具有药品《生产经营许可证》（经营方式为药品零售）。</w:t>
      </w:r>
      <w:bookmarkEnd w:id="9"/>
    </w:p>
    <w:p w14:paraId="3CAA1EBD">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CF1A8D4">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24AED4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7623E1F">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539396B">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D09921A">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06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14:paraId="4A7FDEA5">
      <w:pPr>
        <w:spacing w:after="120" w:line="360" w:lineRule="auto"/>
        <w:ind w:firstLine="482" w:firstLineChars="200"/>
        <w:rPr>
          <w:b/>
          <w:color w:val="auto"/>
          <w:sz w:val="24"/>
          <w:highlight w:val="none"/>
        </w:rPr>
      </w:pPr>
      <w:r>
        <w:rPr>
          <w:b/>
          <w:color w:val="auto"/>
          <w:sz w:val="24"/>
          <w:highlight w:val="none"/>
        </w:rPr>
        <w:t>九、递交响应文件方式：</w:t>
      </w:r>
    </w:p>
    <w:p w14:paraId="51FB75C4">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96FB2B6">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3D061797">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BBAFB67">
      <w:pPr>
        <w:pStyle w:val="2"/>
        <w:ind w:firstLine="480" w:firstLineChars="200"/>
        <w:rPr>
          <w:color w:val="auto"/>
          <w:sz w:val="24"/>
          <w:szCs w:val="28"/>
          <w:highlight w:val="none"/>
        </w:rPr>
      </w:pPr>
      <w:r>
        <w:rPr>
          <w:color w:val="auto"/>
          <w:sz w:val="24"/>
          <w:highlight w:val="none"/>
        </w:rPr>
        <w:t>本次采购不接收邮寄的响应文件。</w:t>
      </w:r>
    </w:p>
    <w:p w14:paraId="6D916733">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1309C99">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730B15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6DF86466">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2BCA2097">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14:paraId="6E8524F0">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14:paraId="37A45FA0">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0" w:name="OLE_LINK4"/>
      <w:r>
        <w:rPr>
          <w:rFonts w:hint="eastAsia" w:ascii="宋体" w:hAnsi="宋体" w:eastAsia="宋体" w:cs="宋体"/>
          <w:color w:val="auto"/>
          <w:sz w:val="24"/>
          <w:highlight w:val="none"/>
          <w:lang w:val="en-US" w:eastAsia="zh-CN"/>
        </w:rPr>
        <w:t>6523011</w:t>
      </w:r>
      <w:bookmarkEnd w:id="10"/>
    </w:p>
    <w:p w14:paraId="577EB5F0">
      <w:pPr>
        <w:pStyle w:val="16"/>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13 </w:t>
      </w:r>
      <w:r>
        <w:rPr>
          <w:rFonts w:hint="eastAsia" w:ascii="宋体" w:hAnsi="宋体" w:eastAsia="宋体" w:cs="宋体"/>
          <w:color w:val="auto"/>
          <w:sz w:val="24"/>
          <w:szCs w:val="24"/>
          <w:highlight w:val="none"/>
        </w:rPr>
        <w:t>日</w:t>
      </w:r>
    </w:p>
    <w:p w14:paraId="7781BDAA">
      <w:pPr>
        <w:pStyle w:val="16"/>
        <w:spacing w:before="0" w:beforeAutospacing="0" w:after="0" w:afterAutospacing="0" w:line="440" w:lineRule="exact"/>
        <w:rPr>
          <w:rFonts w:hint="eastAsia"/>
          <w:color w:val="auto"/>
          <w:sz w:val="24"/>
          <w:szCs w:val="24"/>
          <w:highlight w:val="none"/>
        </w:rPr>
      </w:pPr>
    </w:p>
    <w:p w14:paraId="35E978C4">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1" w:name="_Toc91771147"/>
      <w:bookmarkStart w:id="12" w:name="_Toc16517"/>
      <w:r>
        <w:rPr>
          <w:rFonts w:hint="eastAsia" w:ascii="黑体" w:hAnsi="黑体" w:eastAsia="黑体"/>
          <w:color w:val="auto"/>
          <w:sz w:val="36"/>
          <w:highlight w:val="none"/>
        </w:rPr>
        <w:t>第二章 询价须知</w:t>
      </w:r>
      <w:bookmarkEnd w:id="11"/>
      <w:bookmarkEnd w:id="12"/>
    </w:p>
    <w:p w14:paraId="319E5051">
      <w:pPr>
        <w:spacing w:after="240" w:afterLines="100"/>
        <w:jc w:val="center"/>
        <w:outlineLvl w:val="1"/>
        <w:rPr>
          <w:rFonts w:hint="eastAsia" w:ascii="宋体" w:hAnsi="宋体"/>
          <w:b/>
          <w:color w:val="auto"/>
          <w:sz w:val="32"/>
          <w:highlight w:val="none"/>
        </w:rPr>
      </w:pPr>
      <w:bookmarkStart w:id="13" w:name="_Toc25064"/>
      <w:bookmarkStart w:id="14" w:name="_Toc91771148"/>
      <w:r>
        <w:rPr>
          <w:rFonts w:hint="eastAsia" w:ascii="宋体" w:hAnsi="宋体"/>
          <w:b/>
          <w:color w:val="auto"/>
          <w:sz w:val="32"/>
          <w:highlight w:val="none"/>
        </w:rPr>
        <w:t>一、供应商须知前附表</w:t>
      </w:r>
      <w:bookmarkEnd w:id="13"/>
      <w:bookmarkEnd w:id="14"/>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44900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4B6E6239">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13AB4F7B">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5C82941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20D63B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C5C9893">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18E66C1">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75571C6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0C12085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336C9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5100A50">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60247DF0">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7E5F3FA5">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098EB7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113032.9</w:t>
            </w:r>
            <w:r>
              <w:rPr>
                <w:rFonts w:hint="eastAsia"/>
                <w:color w:val="auto"/>
                <w:highlight w:val="none"/>
                <w:lang w:val="zh-CN"/>
              </w:rPr>
              <w:t>元；</w:t>
            </w:r>
          </w:p>
          <w:p w14:paraId="6A94A22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66B401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9968C3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324981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27058B7B">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2A25F5C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113032.9</w:t>
            </w:r>
            <w:r>
              <w:rPr>
                <w:rFonts w:hint="eastAsia"/>
                <w:color w:val="auto"/>
                <w:highlight w:val="none"/>
                <w:lang w:val="zh-CN"/>
              </w:rPr>
              <w:t>元；</w:t>
            </w:r>
          </w:p>
          <w:p w14:paraId="5F8A4700">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E228F78">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4BD308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48BB28D2">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384129D">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69CD241">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5" w:name="OLE_LINK1"/>
            <w:r>
              <w:rPr>
                <w:rFonts w:hint="eastAsia"/>
                <w:b/>
                <w:bCs/>
                <w:color w:val="auto"/>
                <w:highlight w:val="none"/>
                <w:lang w:eastAsia="zh-CN"/>
              </w:rPr>
              <w:t>☑</w:t>
            </w:r>
            <w:bookmarkEnd w:id="15"/>
            <w:r>
              <w:rPr>
                <w:rFonts w:hint="eastAsia"/>
                <w:color w:val="auto"/>
                <w:highlight w:val="none"/>
                <w:lang w:val="zh-CN"/>
              </w:rPr>
              <w:t>不接受</w:t>
            </w:r>
          </w:p>
        </w:tc>
      </w:tr>
      <w:tr w14:paraId="22BCC0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33BC63BA">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36FA606">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6C18CEF9">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272BBAB">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61E973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1A3211B5">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5AB9D89B">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0850AC89">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522B62F">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627AA82">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1545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A4337BE">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1BC357D3">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4FD303E">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07C4DEB">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4C7A1775">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22094F9">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77435C67">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14:paraId="080DCF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B28D6BB">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E225F5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0C3D0D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26BCEA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14:paraId="503A794C">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5498F10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49B65909">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壹仟元</w:t>
            </w:r>
            <w:r>
              <w:rPr>
                <w:rFonts w:hint="eastAsia"/>
                <w:color w:val="auto"/>
                <w:highlight w:val="none"/>
                <w:lang w:bidi="ar"/>
              </w:rPr>
              <w:t>整）</w:t>
            </w:r>
          </w:p>
          <w:p w14:paraId="7F9D1E8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638D8DF5">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6"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6"/>
          </w:p>
          <w:p w14:paraId="48B0047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7315897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4E62DE4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9F0391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防暑降温药品</w:t>
            </w:r>
            <w:r>
              <w:rPr>
                <w:rFonts w:hint="eastAsia"/>
                <w:b/>
                <w:bCs/>
                <w:color w:val="auto"/>
                <w:highlight w:val="none"/>
              </w:rPr>
              <w:t>采购项目询价保证金”）。</w:t>
            </w:r>
            <w:r>
              <w:rPr>
                <w:rFonts w:hint="eastAsia"/>
                <w:bCs/>
                <w:color w:val="auto"/>
                <w:highlight w:val="none"/>
              </w:rPr>
              <w:t>询价</w:t>
            </w:r>
            <w:r>
              <w:rPr>
                <w:rFonts w:hint="eastAsia"/>
                <w:color w:val="auto"/>
                <w:highlight w:val="none"/>
                <w:lang w:val="zh-CN"/>
              </w:rPr>
              <w:t>结束后，采购人将全额无息退还供应商保证金。</w:t>
            </w:r>
          </w:p>
          <w:p w14:paraId="5AF0B32F">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 xml:space="preserve">  </w:t>
            </w:r>
          </w:p>
          <w:p w14:paraId="6CDC690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p w14:paraId="0942A96F">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14:paraId="5C31CD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C232E3B">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25294173">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CA575D0">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7" w:name="OLE_LINK3"/>
            <w:r>
              <w:rPr>
                <w:rFonts w:hint="eastAsia"/>
                <w:b/>
                <w:bCs/>
                <w:color w:val="auto"/>
                <w:highlight w:val="none"/>
                <w:lang w:eastAsia="zh-CN"/>
              </w:rPr>
              <w:t>☑</w:t>
            </w:r>
            <w:bookmarkEnd w:id="17"/>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7870864">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0BD3029">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3C7990D7">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B93C56B">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755B375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A51B4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0C6E840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6F06DE1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699E99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14:paraId="31A6F6CD">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32CA7D8">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D1F81E0">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46B431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14BA1191">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E0E12A4">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02B4AC5">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5D435B60">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14:paraId="1BCAF7E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14:paraId="191AEC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70F861AF">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178E081">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653D103">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14:paraId="1D38B91E">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14:paraId="4ABC47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E040E36">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AAB158C">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BC6CBE4">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E248A77">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14:paraId="2C236551">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14:paraId="63D1C4BC">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0725F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88BE69F">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0AE432">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5DDB9EB">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2BB82058">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5BB5D883">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14:paraId="50611EE7">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6F5A7D4">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14:paraId="323FFFA2">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BE8CB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A4495D">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AEB8C6">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4D512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1560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E46412A">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31A7E5">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2422A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11:00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000146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A3DBEB9">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C73EEF">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30C83B8">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FBD59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48B4AE8">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41685C8">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A18B5CA">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签订合同后6个月，每次供货时间为接到采购人通知后10个日历日内</w:t>
            </w:r>
            <w:r>
              <w:rPr>
                <w:color w:val="auto"/>
                <w:sz w:val="24"/>
                <w:highlight w:val="none"/>
              </w:rPr>
              <w:t>。</w:t>
            </w:r>
          </w:p>
        </w:tc>
      </w:tr>
      <w:tr w14:paraId="563B5F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63B2B52">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B1A508">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C54C1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ADEDB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746611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AB7D692">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7ED29F">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52252622">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B6B3AA5">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3A1E4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79B987">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80FF950">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1071134">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142C093B">
      <w:pPr>
        <w:spacing w:before="120" w:beforeLines="50"/>
        <w:rPr>
          <w:color w:val="auto"/>
          <w:sz w:val="24"/>
          <w:highlight w:val="none"/>
        </w:rPr>
      </w:pPr>
      <w:r>
        <w:rPr>
          <w:rFonts w:hint="eastAsia"/>
          <w:color w:val="auto"/>
          <w:sz w:val="24"/>
          <w:highlight w:val="none"/>
        </w:rPr>
        <w:t>询价文件其他描述与本表不一致的，以本表为准。</w:t>
      </w:r>
    </w:p>
    <w:p w14:paraId="540A69E7">
      <w:pPr>
        <w:spacing w:after="240" w:afterLines="100"/>
        <w:jc w:val="center"/>
        <w:outlineLvl w:val="1"/>
        <w:rPr>
          <w:rFonts w:hint="eastAsia" w:ascii="宋体" w:hAnsi="宋体"/>
          <w:b/>
          <w:color w:val="auto"/>
          <w:sz w:val="32"/>
          <w:highlight w:val="none"/>
        </w:rPr>
      </w:pPr>
      <w:r>
        <w:rPr>
          <w:color w:val="auto"/>
          <w:highlight w:val="none"/>
        </w:rPr>
        <w:br w:type="page"/>
      </w:r>
      <w:bookmarkStart w:id="18" w:name="_Toc14219"/>
      <w:bookmarkStart w:id="19" w:name="_Toc91771149"/>
      <w:r>
        <w:rPr>
          <w:rFonts w:hint="eastAsia" w:ascii="宋体" w:hAnsi="宋体"/>
          <w:b/>
          <w:color w:val="auto"/>
          <w:sz w:val="32"/>
          <w:highlight w:val="none"/>
        </w:rPr>
        <w:t>二、总则</w:t>
      </w:r>
      <w:bookmarkEnd w:id="18"/>
      <w:bookmarkEnd w:id="19"/>
    </w:p>
    <w:p w14:paraId="1E8C605C">
      <w:pPr>
        <w:spacing w:line="360" w:lineRule="auto"/>
        <w:rPr>
          <w:b/>
          <w:color w:val="auto"/>
          <w:sz w:val="24"/>
          <w:highlight w:val="none"/>
        </w:rPr>
      </w:pPr>
      <w:r>
        <w:rPr>
          <w:b/>
          <w:color w:val="auto"/>
          <w:sz w:val="24"/>
          <w:highlight w:val="none"/>
        </w:rPr>
        <w:t>1.适用范围</w:t>
      </w:r>
    </w:p>
    <w:p w14:paraId="31E39ED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0B863DA5">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019F660">
      <w:pPr>
        <w:spacing w:line="360" w:lineRule="auto"/>
        <w:rPr>
          <w:b/>
          <w:color w:val="auto"/>
          <w:sz w:val="24"/>
          <w:highlight w:val="none"/>
        </w:rPr>
      </w:pPr>
      <w:r>
        <w:rPr>
          <w:b/>
          <w:color w:val="auto"/>
          <w:sz w:val="24"/>
          <w:highlight w:val="none"/>
        </w:rPr>
        <w:t>2.采购主体</w:t>
      </w:r>
    </w:p>
    <w:p w14:paraId="440AE44E">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B529A17">
      <w:pPr>
        <w:spacing w:line="360" w:lineRule="auto"/>
        <w:rPr>
          <w:b/>
          <w:color w:val="auto"/>
          <w:kern w:val="0"/>
          <w:sz w:val="24"/>
          <w:highlight w:val="none"/>
        </w:rPr>
      </w:pPr>
      <w:r>
        <w:rPr>
          <w:b/>
          <w:color w:val="auto"/>
          <w:kern w:val="0"/>
          <w:sz w:val="24"/>
          <w:highlight w:val="none"/>
        </w:rPr>
        <w:t>3.合格供应商（实质性要求）</w:t>
      </w:r>
    </w:p>
    <w:p w14:paraId="0D0772B2">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81A4B26">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903A3F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3528F32">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0500252F">
      <w:pPr>
        <w:spacing w:line="360" w:lineRule="auto"/>
        <w:rPr>
          <w:b/>
          <w:color w:val="auto"/>
          <w:kern w:val="0"/>
          <w:sz w:val="24"/>
          <w:highlight w:val="none"/>
        </w:rPr>
      </w:pPr>
      <w:r>
        <w:rPr>
          <w:b/>
          <w:color w:val="auto"/>
          <w:kern w:val="0"/>
          <w:sz w:val="24"/>
          <w:highlight w:val="none"/>
        </w:rPr>
        <w:t>4.询价费用（实质性要求）</w:t>
      </w:r>
    </w:p>
    <w:p w14:paraId="3A24B005">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77F8F85C">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870D20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8A9176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7B2A1E1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9584B2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5829C388">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3124E2B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12C41E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79E5CA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EC5EAC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8006BF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18A1870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CFD8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82E19D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3FB5D91">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3A7CB72">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0AA380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B54C7E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B62A6B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67A23FF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474D92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BD3AF5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1E38B99">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28F75EE7">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1ECB84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581EC0E">
      <w:pPr>
        <w:spacing w:line="360" w:lineRule="auto"/>
        <w:ind w:firstLine="470" w:firstLineChars="196"/>
        <w:rPr>
          <w:color w:val="auto"/>
          <w:sz w:val="24"/>
          <w:highlight w:val="none"/>
        </w:rPr>
      </w:pPr>
      <w:r>
        <w:rPr>
          <w:color w:val="auto"/>
          <w:sz w:val="24"/>
          <w:highlight w:val="none"/>
        </w:rPr>
        <w:t>7.3 供应商所交纳的询价保证金不计利息。</w:t>
      </w:r>
    </w:p>
    <w:p w14:paraId="728FAFBB">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B1C27AE">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39528E9">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25233E76">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D52625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14CFC3C">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7D56A6B">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E7243F6">
      <w:pPr>
        <w:spacing w:line="360" w:lineRule="auto"/>
        <w:ind w:firstLine="470" w:firstLineChars="196"/>
        <w:rPr>
          <w:color w:val="auto"/>
          <w:sz w:val="24"/>
          <w:highlight w:val="none"/>
        </w:rPr>
      </w:pPr>
      <w:r>
        <w:rPr>
          <w:color w:val="auto"/>
          <w:sz w:val="24"/>
          <w:highlight w:val="none"/>
        </w:rPr>
        <w:t>（六）供应商提供虚假资料的；</w:t>
      </w:r>
    </w:p>
    <w:p w14:paraId="2B90BD14">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6EF9050B">
      <w:pPr>
        <w:spacing w:line="360" w:lineRule="auto"/>
        <w:ind w:firstLine="472" w:firstLineChars="196"/>
        <w:rPr>
          <w:b/>
          <w:color w:val="auto"/>
          <w:sz w:val="24"/>
          <w:highlight w:val="none"/>
        </w:rPr>
      </w:pPr>
      <w:r>
        <w:rPr>
          <w:b/>
          <w:color w:val="auto"/>
          <w:sz w:val="24"/>
          <w:highlight w:val="none"/>
        </w:rPr>
        <w:t>8.响应文件有效期（实质性要求）</w:t>
      </w:r>
    </w:p>
    <w:p w14:paraId="4E682F81">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570B082">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4A71A4F9">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0C085A0">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32AB21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3B917B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56F58648">
      <w:pPr>
        <w:spacing w:after="240" w:afterLines="100"/>
        <w:jc w:val="center"/>
        <w:outlineLvl w:val="1"/>
        <w:rPr>
          <w:b/>
          <w:color w:val="auto"/>
          <w:sz w:val="32"/>
          <w:highlight w:val="none"/>
        </w:rPr>
      </w:pPr>
      <w:bookmarkStart w:id="20" w:name="_Toc20713"/>
      <w:bookmarkStart w:id="21" w:name="_Toc91771150"/>
      <w:r>
        <w:rPr>
          <w:rFonts w:ascii="宋体" w:hAnsi="宋体"/>
          <w:b/>
          <w:color w:val="auto"/>
          <w:sz w:val="32"/>
          <w:highlight w:val="none"/>
        </w:rPr>
        <w:t>三、询价文件</w:t>
      </w:r>
      <w:bookmarkEnd w:id="20"/>
      <w:bookmarkEnd w:id="21"/>
    </w:p>
    <w:p w14:paraId="78E2953D">
      <w:pPr>
        <w:spacing w:line="360" w:lineRule="auto"/>
        <w:rPr>
          <w:b/>
          <w:color w:val="auto"/>
          <w:sz w:val="24"/>
          <w:highlight w:val="none"/>
        </w:rPr>
      </w:pPr>
      <w:r>
        <w:rPr>
          <w:b/>
          <w:color w:val="auto"/>
          <w:sz w:val="24"/>
          <w:highlight w:val="none"/>
        </w:rPr>
        <w:t>10．询价文件的构成（实质性要求）</w:t>
      </w:r>
    </w:p>
    <w:p w14:paraId="71C019EF">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083BD694">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FA1590C">
      <w:pPr>
        <w:spacing w:line="360" w:lineRule="auto"/>
        <w:rPr>
          <w:b/>
          <w:color w:val="auto"/>
          <w:sz w:val="24"/>
          <w:highlight w:val="none"/>
        </w:rPr>
      </w:pPr>
      <w:r>
        <w:rPr>
          <w:b/>
          <w:color w:val="auto"/>
          <w:sz w:val="24"/>
          <w:highlight w:val="none"/>
        </w:rPr>
        <w:t>11. 询价文件的澄清和修改</w:t>
      </w:r>
    </w:p>
    <w:p w14:paraId="51D4432F">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B06BD7C">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483653A7">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DBEC104">
      <w:pPr>
        <w:spacing w:line="360" w:lineRule="auto"/>
        <w:rPr>
          <w:b/>
          <w:color w:val="auto"/>
          <w:sz w:val="24"/>
          <w:highlight w:val="none"/>
        </w:rPr>
      </w:pPr>
      <w:r>
        <w:rPr>
          <w:b/>
          <w:color w:val="auto"/>
          <w:sz w:val="24"/>
          <w:highlight w:val="none"/>
        </w:rPr>
        <w:t>12. 答疑会和现场考察</w:t>
      </w:r>
    </w:p>
    <w:p w14:paraId="4291644D">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17A479E9">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F4003B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3424EE2F">
      <w:pPr>
        <w:spacing w:after="240" w:afterLines="100"/>
        <w:jc w:val="center"/>
        <w:outlineLvl w:val="1"/>
        <w:rPr>
          <w:rFonts w:ascii="宋体" w:hAnsi="宋体"/>
          <w:b/>
          <w:color w:val="auto"/>
          <w:sz w:val="32"/>
          <w:highlight w:val="none"/>
        </w:rPr>
      </w:pPr>
      <w:bookmarkStart w:id="22" w:name="_Toc7918"/>
      <w:bookmarkStart w:id="23" w:name="_Toc91771151"/>
      <w:r>
        <w:rPr>
          <w:rFonts w:ascii="宋体" w:hAnsi="宋体"/>
          <w:b/>
          <w:color w:val="auto"/>
          <w:sz w:val="32"/>
          <w:highlight w:val="none"/>
        </w:rPr>
        <w:t>四、询价响应文件</w:t>
      </w:r>
      <w:bookmarkEnd w:id="22"/>
      <w:bookmarkEnd w:id="23"/>
    </w:p>
    <w:p w14:paraId="3505EE9D">
      <w:pPr>
        <w:spacing w:line="360" w:lineRule="auto"/>
        <w:rPr>
          <w:b/>
          <w:color w:val="auto"/>
          <w:sz w:val="24"/>
          <w:highlight w:val="none"/>
        </w:rPr>
      </w:pPr>
      <w:r>
        <w:rPr>
          <w:b/>
          <w:color w:val="auto"/>
          <w:sz w:val="24"/>
          <w:highlight w:val="none"/>
        </w:rPr>
        <w:t>13.响应文件的组成（实质性要求）</w:t>
      </w:r>
    </w:p>
    <w:p w14:paraId="5006115E">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055AAD75">
      <w:pPr>
        <w:spacing w:line="360" w:lineRule="auto"/>
        <w:rPr>
          <w:b/>
          <w:color w:val="auto"/>
          <w:sz w:val="24"/>
          <w:highlight w:val="none"/>
        </w:rPr>
      </w:pPr>
      <w:r>
        <w:rPr>
          <w:b/>
          <w:color w:val="auto"/>
          <w:sz w:val="24"/>
          <w:highlight w:val="none"/>
        </w:rPr>
        <w:t>14.响应文件的语言（实质性要求）</w:t>
      </w:r>
    </w:p>
    <w:p w14:paraId="2CA1ECE5">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711A8F5">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55CEDBE">
      <w:pPr>
        <w:spacing w:line="360" w:lineRule="auto"/>
        <w:rPr>
          <w:b/>
          <w:color w:val="auto"/>
          <w:sz w:val="24"/>
          <w:highlight w:val="none"/>
        </w:rPr>
      </w:pPr>
      <w:r>
        <w:rPr>
          <w:b/>
          <w:color w:val="auto"/>
          <w:sz w:val="24"/>
          <w:highlight w:val="none"/>
        </w:rPr>
        <w:t>15．计量单位（实质性要求）</w:t>
      </w:r>
    </w:p>
    <w:p w14:paraId="4BA72D31">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7B2949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CC5F456">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44E6CF9">
      <w:pPr>
        <w:spacing w:line="360" w:lineRule="auto"/>
        <w:rPr>
          <w:b/>
          <w:color w:val="auto"/>
          <w:sz w:val="24"/>
          <w:highlight w:val="none"/>
        </w:rPr>
      </w:pPr>
      <w:r>
        <w:rPr>
          <w:b/>
          <w:color w:val="auto"/>
          <w:sz w:val="24"/>
          <w:highlight w:val="none"/>
        </w:rPr>
        <w:t>17.响应文件格式</w:t>
      </w:r>
    </w:p>
    <w:p w14:paraId="4680397E">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6F2F83EA">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6500B99">
      <w:pPr>
        <w:spacing w:line="360" w:lineRule="auto"/>
        <w:rPr>
          <w:b/>
          <w:color w:val="auto"/>
          <w:sz w:val="24"/>
          <w:highlight w:val="none"/>
        </w:rPr>
      </w:pPr>
      <w:r>
        <w:rPr>
          <w:b/>
          <w:color w:val="auto"/>
          <w:sz w:val="24"/>
          <w:highlight w:val="none"/>
        </w:rPr>
        <w:t>18.响应文件的编制和签署</w:t>
      </w:r>
    </w:p>
    <w:p w14:paraId="64A85A5F">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397FBEC4">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5CDFDA79">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BABE78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5E7868D">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FC6A03C">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DA0325E">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769B7B4">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660802E3">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561E431">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4CCF10C1">
      <w:pPr>
        <w:tabs>
          <w:tab w:val="left" w:pos="1080"/>
        </w:tabs>
        <w:spacing w:line="360" w:lineRule="auto"/>
        <w:rPr>
          <w:b/>
          <w:color w:val="auto"/>
          <w:sz w:val="24"/>
          <w:highlight w:val="none"/>
        </w:rPr>
      </w:pPr>
      <w:r>
        <w:rPr>
          <w:b/>
          <w:color w:val="auto"/>
          <w:sz w:val="24"/>
          <w:highlight w:val="none"/>
        </w:rPr>
        <w:t>20.响应文件的递交</w:t>
      </w:r>
    </w:p>
    <w:p w14:paraId="5BE5CCB7">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D74F96F">
      <w:pPr>
        <w:spacing w:line="360" w:lineRule="auto"/>
        <w:ind w:firstLine="480" w:firstLineChars="200"/>
        <w:rPr>
          <w:color w:val="auto"/>
          <w:sz w:val="24"/>
          <w:highlight w:val="none"/>
        </w:rPr>
      </w:pPr>
      <w:r>
        <w:rPr>
          <w:color w:val="auto"/>
          <w:sz w:val="24"/>
          <w:highlight w:val="none"/>
        </w:rPr>
        <w:t>20.2本次采购不接收邮寄的响应文件。</w:t>
      </w:r>
    </w:p>
    <w:p w14:paraId="7CF615A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11E7F13">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C473252">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282B48B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2B7C9C6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6724DF8">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453AF837">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6C7063A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3649FBBC">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E5674DC">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61101A9D">
      <w:pPr>
        <w:spacing w:after="240" w:afterLines="100"/>
        <w:jc w:val="center"/>
        <w:outlineLvl w:val="1"/>
        <w:rPr>
          <w:rFonts w:ascii="宋体" w:hAnsi="宋体"/>
          <w:b/>
          <w:color w:val="auto"/>
          <w:sz w:val="32"/>
          <w:highlight w:val="none"/>
        </w:rPr>
      </w:pPr>
      <w:bookmarkStart w:id="24" w:name="_Toc91771152"/>
      <w:bookmarkStart w:id="25" w:name="_Toc27568"/>
      <w:r>
        <w:rPr>
          <w:rFonts w:ascii="宋体" w:hAnsi="宋体"/>
          <w:b/>
          <w:color w:val="auto"/>
          <w:sz w:val="32"/>
          <w:highlight w:val="none"/>
        </w:rPr>
        <w:t>五、询价及评审过程</w:t>
      </w:r>
      <w:bookmarkEnd w:id="24"/>
      <w:bookmarkEnd w:id="25"/>
    </w:p>
    <w:p w14:paraId="290C9271">
      <w:pPr>
        <w:spacing w:line="360" w:lineRule="auto"/>
        <w:rPr>
          <w:b/>
          <w:color w:val="auto"/>
          <w:sz w:val="24"/>
          <w:highlight w:val="none"/>
        </w:rPr>
      </w:pPr>
      <w:r>
        <w:rPr>
          <w:b/>
          <w:color w:val="auto"/>
          <w:sz w:val="24"/>
          <w:highlight w:val="none"/>
        </w:rPr>
        <w:t>22. 询价小组的组建按本文件第六章的规定进行。</w:t>
      </w:r>
    </w:p>
    <w:p w14:paraId="3BF7D3AF">
      <w:pPr>
        <w:spacing w:after="240" w:afterLines="100"/>
        <w:jc w:val="center"/>
        <w:outlineLvl w:val="1"/>
        <w:rPr>
          <w:rFonts w:ascii="宋体" w:hAnsi="宋体"/>
          <w:b/>
          <w:color w:val="auto"/>
          <w:sz w:val="32"/>
          <w:highlight w:val="none"/>
        </w:rPr>
      </w:pPr>
      <w:bookmarkStart w:id="26" w:name="_Toc91771153"/>
      <w:bookmarkStart w:id="27" w:name="_Toc4456"/>
      <w:r>
        <w:rPr>
          <w:rFonts w:ascii="宋体" w:hAnsi="宋体"/>
          <w:b/>
          <w:color w:val="auto"/>
          <w:sz w:val="32"/>
          <w:highlight w:val="none"/>
        </w:rPr>
        <w:t>六、成交事项</w:t>
      </w:r>
      <w:bookmarkEnd w:id="26"/>
      <w:bookmarkEnd w:id="27"/>
    </w:p>
    <w:p w14:paraId="4A47DF65">
      <w:pPr>
        <w:spacing w:line="360" w:lineRule="auto"/>
        <w:rPr>
          <w:b/>
          <w:color w:val="auto"/>
          <w:sz w:val="24"/>
          <w:highlight w:val="none"/>
        </w:rPr>
      </w:pPr>
      <w:r>
        <w:rPr>
          <w:b/>
          <w:color w:val="auto"/>
          <w:sz w:val="24"/>
          <w:highlight w:val="none"/>
        </w:rPr>
        <w:t>23.确定成交供应商</w:t>
      </w:r>
    </w:p>
    <w:p w14:paraId="745FAF54">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00A774B">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5FE489">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684861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D57E5A9">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402ABA6C">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755D1122">
      <w:pPr>
        <w:spacing w:line="360" w:lineRule="auto"/>
        <w:ind w:firstLine="480" w:firstLineChars="200"/>
        <w:rPr>
          <w:color w:val="auto"/>
          <w:sz w:val="24"/>
          <w:highlight w:val="none"/>
        </w:rPr>
      </w:pPr>
      <w:r>
        <w:rPr>
          <w:color w:val="auto"/>
          <w:sz w:val="24"/>
          <w:highlight w:val="none"/>
        </w:rPr>
        <w:t>（3）成交候选供应商提供虚假材料；</w:t>
      </w:r>
    </w:p>
    <w:p w14:paraId="658983F5">
      <w:pPr>
        <w:spacing w:line="360" w:lineRule="auto"/>
        <w:ind w:firstLine="480" w:firstLineChars="200"/>
        <w:rPr>
          <w:color w:val="auto"/>
          <w:sz w:val="24"/>
          <w:highlight w:val="none"/>
        </w:rPr>
      </w:pPr>
      <w:r>
        <w:rPr>
          <w:color w:val="auto"/>
          <w:sz w:val="24"/>
          <w:highlight w:val="none"/>
        </w:rPr>
        <w:t>（4）成交候选供应商恶意串通。</w:t>
      </w:r>
    </w:p>
    <w:p w14:paraId="03044B24">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5D835759">
      <w:pPr>
        <w:spacing w:line="360" w:lineRule="auto"/>
        <w:rPr>
          <w:b/>
          <w:color w:val="auto"/>
          <w:sz w:val="24"/>
          <w:highlight w:val="none"/>
        </w:rPr>
      </w:pPr>
      <w:r>
        <w:rPr>
          <w:b/>
          <w:color w:val="auto"/>
          <w:sz w:val="24"/>
          <w:highlight w:val="none"/>
        </w:rPr>
        <w:t>24.信用记录查询</w:t>
      </w:r>
    </w:p>
    <w:p w14:paraId="4B8BB627">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176EF967">
      <w:pPr>
        <w:spacing w:after="240" w:afterLines="100"/>
        <w:jc w:val="center"/>
        <w:outlineLvl w:val="1"/>
        <w:rPr>
          <w:rFonts w:ascii="宋体" w:hAnsi="宋体"/>
          <w:b/>
          <w:color w:val="auto"/>
          <w:sz w:val="32"/>
          <w:highlight w:val="none"/>
        </w:rPr>
      </w:pPr>
      <w:bookmarkStart w:id="28" w:name="_Toc11002"/>
      <w:bookmarkStart w:id="29" w:name="_Toc91771154"/>
      <w:r>
        <w:rPr>
          <w:rFonts w:ascii="宋体" w:hAnsi="宋体"/>
          <w:b/>
          <w:color w:val="auto"/>
          <w:sz w:val="32"/>
          <w:highlight w:val="none"/>
        </w:rPr>
        <w:t>七、合同事项</w:t>
      </w:r>
      <w:bookmarkEnd w:id="28"/>
      <w:bookmarkEnd w:id="29"/>
    </w:p>
    <w:p w14:paraId="6DDE1F14">
      <w:pPr>
        <w:spacing w:line="360" w:lineRule="auto"/>
        <w:rPr>
          <w:b/>
          <w:color w:val="auto"/>
          <w:sz w:val="24"/>
          <w:highlight w:val="none"/>
        </w:rPr>
      </w:pPr>
      <w:bookmarkStart w:id="30" w:name="_Toc101338364"/>
      <w:bookmarkStart w:id="31" w:name="_Toc101250646"/>
      <w:bookmarkStart w:id="32" w:name="_Toc430773927"/>
      <w:bookmarkStart w:id="33" w:name="_Toc209847069"/>
      <w:bookmarkStart w:id="34" w:name="_Toc101174151"/>
      <w:r>
        <w:rPr>
          <w:b/>
          <w:color w:val="auto"/>
          <w:sz w:val="24"/>
          <w:highlight w:val="none"/>
        </w:rPr>
        <w:t>25.签订合同</w:t>
      </w:r>
      <w:bookmarkEnd w:id="30"/>
      <w:bookmarkEnd w:id="31"/>
      <w:bookmarkEnd w:id="32"/>
      <w:bookmarkEnd w:id="33"/>
      <w:bookmarkEnd w:id="34"/>
    </w:p>
    <w:p w14:paraId="20AFE92D">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43ADF4A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29675EEC">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4CC387C">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A06E8D3">
      <w:pPr>
        <w:spacing w:line="360" w:lineRule="auto"/>
        <w:ind w:firstLine="480" w:firstLineChars="200"/>
        <w:rPr>
          <w:color w:val="auto"/>
          <w:sz w:val="24"/>
          <w:highlight w:val="none"/>
        </w:rPr>
      </w:pPr>
      <w:r>
        <w:rPr>
          <w:color w:val="auto"/>
          <w:sz w:val="24"/>
          <w:highlight w:val="none"/>
        </w:rPr>
        <w:t>25.5</w:t>
      </w:r>
    </w:p>
    <w:p w14:paraId="4C9F2BB0">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1DF36547">
      <w:pPr>
        <w:spacing w:line="360" w:lineRule="auto"/>
        <w:rPr>
          <w:b/>
          <w:color w:val="auto"/>
          <w:sz w:val="24"/>
          <w:highlight w:val="none"/>
        </w:rPr>
      </w:pPr>
      <w:r>
        <w:rPr>
          <w:b/>
          <w:color w:val="auto"/>
          <w:sz w:val="24"/>
          <w:highlight w:val="none"/>
        </w:rPr>
        <w:t>26.合同分包（实质性要求）</w:t>
      </w:r>
    </w:p>
    <w:p w14:paraId="0C25CCD8">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8917ED5">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6A4719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F266F4C">
      <w:pPr>
        <w:spacing w:line="360" w:lineRule="auto"/>
        <w:rPr>
          <w:b/>
          <w:color w:val="auto"/>
          <w:sz w:val="24"/>
          <w:highlight w:val="none"/>
        </w:rPr>
      </w:pPr>
      <w:r>
        <w:rPr>
          <w:b/>
          <w:color w:val="auto"/>
          <w:sz w:val="24"/>
          <w:highlight w:val="none"/>
        </w:rPr>
        <w:t>27.合同转包（实质性要求）</w:t>
      </w:r>
    </w:p>
    <w:p w14:paraId="06A93F8E">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CF4714E">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4B7B7F7B">
      <w:pPr>
        <w:spacing w:line="360" w:lineRule="auto"/>
        <w:rPr>
          <w:b/>
          <w:color w:val="auto"/>
          <w:sz w:val="24"/>
          <w:highlight w:val="none"/>
        </w:rPr>
      </w:pPr>
      <w:r>
        <w:rPr>
          <w:b/>
          <w:color w:val="auto"/>
          <w:sz w:val="24"/>
          <w:highlight w:val="none"/>
        </w:rPr>
        <w:t>28.补充合同</w:t>
      </w:r>
    </w:p>
    <w:p w14:paraId="5248C08C">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2E12B33">
      <w:pPr>
        <w:spacing w:line="360" w:lineRule="auto"/>
        <w:rPr>
          <w:b/>
          <w:color w:val="auto"/>
          <w:sz w:val="24"/>
          <w:highlight w:val="none"/>
        </w:rPr>
      </w:pPr>
      <w:r>
        <w:rPr>
          <w:b/>
          <w:color w:val="auto"/>
          <w:sz w:val="24"/>
          <w:highlight w:val="none"/>
        </w:rPr>
        <w:t>29.履约保证金（实质性要求）</w:t>
      </w:r>
    </w:p>
    <w:p w14:paraId="7FCC7E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6B265AB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37CA15F1">
      <w:pPr>
        <w:spacing w:line="360" w:lineRule="auto"/>
        <w:rPr>
          <w:b/>
          <w:color w:val="auto"/>
          <w:sz w:val="24"/>
          <w:highlight w:val="none"/>
        </w:rPr>
      </w:pPr>
      <w:r>
        <w:rPr>
          <w:b/>
          <w:color w:val="auto"/>
          <w:sz w:val="24"/>
          <w:highlight w:val="none"/>
        </w:rPr>
        <w:t>30.合同公告</w:t>
      </w:r>
    </w:p>
    <w:p w14:paraId="14FC3EBA">
      <w:pPr>
        <w:spacing w:line="360" w:lineRule="auto"/>
        <w:ind w:firstLine="480" w:firstLineChars="200"/>
        <w:rPr>
          <w:color w:val="auto"/>
          <w:sz w:val="24"/>
          <w:highlight w:val="none"/>
        </w:rPr>
      </w:pPr>
      <w:r>
        <w:rPr>
          <w:color w:val="auto"/>
          <w:sz w:val="24"/>
          <w:highlight w:val="none"/>
        </w:rPr>
        <w:t>/。</w:t>
      </w:r>
    </w:p>
    <w:p w14:paraId="1B814ADF">
      <w:pPr>
        <w:spacing w:line="360" w:lineRule="auto"/>
        <w:rPr>
          <w:b/>
          <w:color w:val="auto"/>
          <w:sz w:val="24"/>
          <w:highlight w:val="none"/>
        </w:rPr>
      </w:pPr>
      <w:r>
        <w:rPr>
          <w:b/>
          <w:color w:val="auto"/>
          <w:sz w:val="24"/>
          <w:highlight w:val="none"/>
        </w:rPr>
        <w:t>31.合同备案</w:t>
      </w:r>
    </w:p>
    <w:p w14:paraId="74FC8A8E">
      <w:pPr>
        <w:spacing w:line="360" w:lineRule="auto"/>
        <w:ind w:firstLine="480" w:firstLineChars="200"/>
        <w:rPr>
          <w:color w:val="auto"/>
          <w:sz w:val="24"/>
          <w:highlight w:val="none"/>
        </w:rPr>
      </w:pPr>
      <w:r>
        <w:rPr>
          <w:color w:val="auto"/>
          <w:sz w:val="24"/>
          <w:highlight w:val="none"/>
        </w:rPr>
        <w:t>/。</w:t>
      </w:r>
    </w:p>
    <w:p w14:paraId="1ABB85B5">
      <w:pPr>
        <w:spacing w:line="360" w:lineRule="auto"/>
        <w:rPr>
          <w:b/>
          <w:color w:val="auto"/>
          <w:sz w:val="24"/>
          <w:highlight w:val="none"/>
        </w:rPr>
      </w:pPr>
      <w:r>
        <w:rPr>
          <w:b/>
          <w:color w:val="auto"/>
          <w:sz w:val="24"/>
          <w:highlight w:val="none"/>
        </w:rPr>
        <w:t>32.履行合同</w:t>
      </w:r>
    </w:p>
    <w:p w14:paraId="416E21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7D801AC4">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60193C2B">
      <w:pPr>
        <w:spacing w:line="360" w:lineRule="auto"/>
        <w:rPr>
          <w:b/>
          <w:color w:val="auto"/>
          <w:sz w:val="24"/>
          <w:highlight w:val="none"/>
        </w:rPr>
      </w:pPr>
      <w:r>
        <w:rPr>
          <w:b/>
          <w:color w:val="auto"/>
          <w:sz w:val="24"/>
          <w:highlight w:val="none"/>
        </w:rPr>
        <w:t>33.验收</w:t>
      </w:r>
    </w:p>
    <w:p w14:paraId="0785452D">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B2A4A3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7F248900">
      <w:pPr>
        <w:spacing w:line="360" w:lineRule="auto"/>
        <w:rPr>
          <w:b/>
          <w:color w:val="auto"/>
          <w:sz w:val="24"/>
          <w:highlight w:val="none"/>
        </w:rPr>
      </w:pPr>
      <w:r>
        <w:rPr>
          <w:b/>
          <w:color w:val="auto"/>
          <w:sz w:val="24"/>
          <w:highlight w:val="none"/>
        </w:rPr>
        <w:t>34.资金支付</w:t>
      </w:r>
    </w:p>
    <w:p w14:paraId="1FFA3918">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47B1FCE5">
      <w:pPr>
        <w:spacing w:after="240" w:afterLines="100"/>
        <w:jc w:val="center"/>
        <w:outlineLvl w:val="1"/>
        <w:rPr>
          <w:rFonts w:ascii="宋体" w:hAnsi="宋体"/>
          <w:b/>
          <w:color w:val="auto"/>
          <w:sz w:val="32"/>
          <w:highlight w:val="none"/>
        </w:rPr>
      </w:pPr>
      <w:bookmarkStart w:id="35" w:name="_Toc91771155"/>
      <w:bookmarkStart w:id="36" w:name="_Toc29183"/>
      <w:r>
        <w:rPr>
          <w:rFonts w:ascii="宋体" w:hAnsi="宋体"/>
          <w:b/>
          <w:color w:val="auto"/>
          <w:sz w:val="32"/>
          <w:highlight w:val="none"/>
        </w:rPr>
        <w:t>八、询价纪律要求</w:t>
      </w:r>
      <w:bookmarkEnd w:id="35"/>
      <w:bookmarkEnd w:id="36"/>
    </w:p>
    <w:p w14:paraId="5357E577">
      <w:pPr>
        <w:tabs>
          <w:tab w:val="left" w:pos="851"/>
        </w:tabs>
        <w:spacing w:line="360" w:lineRule="auto"/>
        <w:rPr>
          <w:b/>
          <w:color w:val="auto"/>
          <w:sz w:val="24"/>
          <w:highlight w:val="none"/>
        </w:rPr>
      </w:pPr>
      <w:r>
        <w:rPr>
          <w:b/>
          <w:color w:val="auto"/>
          <w:sz w:val="24"/>
          <w:highlight w:val="none"/>
        </w:rPr>
        <w:t>35.供应商不得具有的情形</w:t>
      </w:r>
    </w:p>
    <w:p w14:paraId="7FFCE7F7">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20324488">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3FE2CF2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99E71A4">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589A4B8">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482F061">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17493D2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3EBFD5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0B9FC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2380D394">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3B00232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CFB1CBB">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038BD30">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7D1042A">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FABF58C">
      <w:pPr>
        <w:spacing w:after="240" w:afterLines="100"/>
        <w:jc w:val="center"/>
        <w:outlineLvl w:val="1"/>
        <w:rPr>
          <w:color w:val="auto"/>
          <w:sz w:val="24"/>
          <w:highlight w:val="none"/>
        </w:rPr>
      </w:pPr>
      <w:bookmarkStart w:id="37" w:name="_Toc1519"/>
      <w:bookmarkStart w:id="38" w:name="_Toc91771156"/>
      <w:r>
        <w:rPr>
          <w:rFonts w:ascii="宋体" w:hAnsi="宋体"/>
          <w:b/>
          <w:color w:val="auto"/>
          <w:sz w:val="32"/>
          <w:highlight w:val="none"/>
        </w:rPr>
        <w:t>九、询问、质疑和投诉</w:t>
      </w:r>
      <w:bookmarkEnd w:id="37"/>
      <w:bookmarkEnd w:id="38"/>
    </w:p>
    <w:p w14:paraId="5A230100">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34365740">
      <w:pPr>
        <w:spacing w:after="240" w:afterLines="100"/>
        <w:jc w:val="center"/>
        <w:outlineLvl w:val="1"/>
        <w:rPr>
          <w:color w:val="auto"/>
          <w:sz w:val="24"/>
          <w:highlight w:val="none"/>
        </w:rPr>
      </w:pPr>
      <w:bookmarkStart w:id="39" w:name="_Toc91771157"/>
      <w:bookmarkStart w:id="40" w:name="_Toc25236"/>
      <w:r>
        <w:rPr>
          <w:rFonts w:ascii="宋体" w:hAnsi="宋体"/>
          <w:b/>
          <w:color w:val="auto"/>
          <w:sz w:val="32"/>
          <w:highlight w:val="none"/>
        </w:rPr>
        <w:t>十、其他</w:t>
      </w:r>
      <w:bookmarkEnd w:id="39"/>
      <w:bookmarkEnd w:id="40"/>
    </w:p>
    <w:p w14:paraId="3F94E1E6">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0B4C0EE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8E53774">
      <w:pPr>
        <w:rPr>
          <w:rFonts w:hint="eastAsia"/>
          <w:color w:val="auto"/>
          <w:highlight w:val="none"/>
        </w:rPr>
      </w:pPr>
    </w:p>
    <w:p w14:paraId="6B58103A">
      <w:pPr>
        <w:spacing w:before="120" w:beforeLines="50" w:after="360" w:afterLines="150"/>
        <w:jc w:val="center"/>
        <w:outlineLvl w:val="0"/>
        <w:rPr>
          <w:rFonts w:hint="eastAsia" w:ascii="黑体" w:hAnsi="黑体" w:eastAsia="黑体"/>
          <w:color w:val="auto"/>
          <w:sz w:val="36"/>
          <w:highlight w:val="none"/>
        </w:rPr>
      </w:pPr>
      <w:bookmarkStart w:id="41" w:name="_Toc183582232"/>
      <w:bookmarkStart w:id="42" w:name="_Toc217446057"/>
      <w:bookmarkStart w:id="43" w:name="_Toc183682369"/>
      <w:r>
        <w:rPr>
          <w:rFonts w:ascii="黑体" w:hAnsi="黑体" w:eastAsia="黑体"/>
          <w:color w:val="auto"/>
          <w:sz w:val="36"/>
          <w:highlight w:val="none"/>
        </w:rPr>
        <w:br w:type="page"/>
      </w:r>
      <w:bookmarkStart w:id="44" w:name="_Toc91771158"/>
      <w:bookmarkStart w:id="45" w:name="_Toc18678"/>
      <w:r>
        <w:rPr>
          <w:rFonts w:hint="eastAsia" w:ascii="黑体" w:hAnsi="黑体" w:eastAsia="黑体"/>
          <w:color w:val="auto"/>
          <w:sz w:val="36"/>
          <w:highlight w:val="none"/>
        </w:rPr>
        <w:t>第三章 项目技术、服务及商务要求</w:t>
      </w:r>
      <w:bookmarkEnd w:id="44"/>
      <w:bookmarkEnd w:id="45"/>
    </w:p>
    <w:p w14:paraId="197EC66D">
      <w:pPr>
        <w:outlineLvl w:val="1"/>
        <w:rPr>
          <w:rFonts w:hint="eastAsia" w:ascii="宋体" w:hAnsi="宋体"/>
          <w:b/>
          <w:color w:val="auto"/>
          <w:sz w:val="32"/>
          <w:highlight w:val="none"/>
        </w:rPr>
      </w:pPr>
      <w:bookmarkStart w:id="46" w:name="_Toc91771159"/>
      <w:bookmarkStart w:id="47" w:name="_Toc4052"/>
      <w:r>
        <w:rPr>
          <w:rFonts w:hint="eastAsia" w:ascii="宋体" w:hAnsi="宋体"/>
          <w:b/>
          <w:color w:val="auto"/>
          <w:sz w:val="32"/>
          <w:highlight w:val="none"/>
        </w:rPr>
        <w:t>一、项目概况</w:t>
      </w:r>
      <w:bookmarkEnd w:id="46"/>
      <w:bookmarkEnd w:id="47"/>
    </w:p>
    <w:p w14:paraId="64E9F19F">
      <w:pPr>
        <w:pStyle w:val="2"/>
        <w:spacing w:after="240" w:afterLines="100"/>
        <w:ind w:firstLine="544" w:firstLineChars="200"/>
        <w:rPr>
          <w:color w:val="auto"/>
          <w:sz w:val="28"/>
          <w:szCs w:val="28"/>
          <w:highlight w:val="none"/>
        </w:rPr>
      </w:pPr>
      <w:r>
        <w:rPr>
          <w:rFonts w:hint="eastAsia"/>
          <w:color w:val="auto"/>
          <w:spacing w:val="-4"/>
          <w:sz w:val="28"/>
          <w:szCs w:val="28"/>
          <w:highlight w:val="none"/>
          <w:lang w:val="en-US" w:eastAsia="zh-CN"/>
        </w:rPr>
        <w:t>高温天气即将来临。我司拟采购一批防暑降温药品，包括藿香正气口服液、人丹、风油精和十滴水，总费用控制在113032.9元以内</w:t>
      </w:r>
      <w:r>
        <w:rPr>
          <w:rFonts w:hint="eastAsia" w:ascii="Times New Roman" w:hAnsi="Times New Roman" w:eastAsia="宋体" w:cs="Times New Roman"/>
          <w:color w:val="auto"/>
          <w:sz w:val="28"/>
          <w:szCs w:val="28"/>
          <w:highlight w:val="none"/>
          <w:lang w:val="en-US" w:eastAsia="zh-CN"/>
        </w:rPr>
        <w:t>。</w:t>
      </w:r>
    </w:p>
    <w:p w14:paraId="0E449F33">
      <w:pPr>
        <w:numPr>
          <w:ilvl w:val="0"/>
          <w:numId w:val="1"/>
        </w:numPr>
        <w:outlineLvl w:val="1"/>
        <w:rPr>
          <w:rFonts w:hint="eastAsia" w:ascii="宋体" w:hAnsi="宋体"/>
          <w:b/>
          <w:color w:val="auto"/>
          <w:sz w:val="32"/>
          <w:highlight w:val="none"/>
        </w:rPr>
      </w:pPr>
      <w:bookmarkStart w:id="48" w:name="_Toc91771160"/>
      <w:bookmarkStart w:id="49" w:name="_Toc1648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8"/>
      <w:bookmarkEnd w:id="49"/>
    </w:p>
    <w:tbl>
      <w:tblPr>
        <w:tblStyle w:val="18"/>
        <w:tblW w:w="9317" w:type="dxa"/>
        <w:jc w:val="center"/>
        <w:tblLayout w:type="fixed"/>
        <w:tblCellMar>
          <w:top w:w="0" w:type="dxa"/>
          <w:left w:w="0" w:type="dxa"/>
          <w:bottom w:w="0" w:type="dxa"/>
          <w:right w:w="0" w:type="dxa"/>
        </w:tblCellMar>
      </w:tblPr>
      <w:tblGrid>
        <w:gridCol w:w="656"/>
        <w:gridCol w:w="566"/>
        <w:gridCol w:w="2081"/>
        <w:gridCol w:w="673"/>
        <w:gridCol w:w="851"/>
        <w:gridCol w:w="851"/>
        <w:gridCol w:w="1002"/>
        <w:gridCol w:w="2637"/>
      </w:tblGrid>
      <w:tr w14:paraId="0618E98B">
        <w:tblPrEx>
          <w:tblCellMar>
            <w:top w:w="0" w:type="dxa"/>
            <w:left w:w="0" w:type="dxa"/>
            <w:bottom w:w="0" w:type="dxa"/>
            <w:right w:w="0" w:type="dxa"/>
          </w:tblCellMar>
        </w:tblPrEx>
        <w:trPr>
          <w:trHeight w:val="953"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2DD61">
            <w:pPr>
              <w:pStyle w:val="1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序号</w:t>
            </w:r>
          </w:p>
        </w:tc>
        <w:tc>
          <w:tcPr>
            <w:tcW w:w="2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CC0E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4B33F">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FEF5C">
            <w:pPr>
              <w:keepNext w:val="0"/>
              <w:keepLines w:val="0"/>
              <w:widowControl/>
              <w:suppressLineNumbers w:val="0"/>
              <w:jc w:val="center"/>
              <w:textAlignment w:val="center"/>
              <w:rPr>
                <w:rFonts w:hint="default"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8F671">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单价最高限价（元）</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51ADE">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总价最高限价（元）</w:t>
            </w:r>
          </w:p>
        </w:tc>
        <w:tc>
          <w:tcPr>
            <w:tcW w:w="2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5C57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14:paraId="55FFA9DC">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7FDA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9265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A3FF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十滴水</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1690196">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EE6B27">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1451</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8F6236">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3.8</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AA93A">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5513.8</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88672">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34110" cy="1134110"/>
                  <wp:effectExtent l="0" t="0" r="8890" b="8890"/>
                  <wp:docPr id="6" name="图片 5" descr="6a65f491b02aa798fa149added81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6a65f491b02aa798fa149added81c0b"/>
                          <pic:cNvPicPr>
                            <a:picLocks noChangeAspect="1"/>
                          </pic:cNvPicPr>
                        </pic:nvPicPr>
                        <pic:blipFill>
                          <a:blip r:embed="rId23"/>
                          <a:stretch>
                            <a:fillRect/>
                          </a:stretch>
                        </pic:blipFill>
                        <pic:spPr>
                          <a:xfrm>
                            <a:off x="0" y="0"/>
                            <a:ext cx="1134110" cy="1134110"/>
                          </a:xfrm>
                          <a:prstGeom prst="rect">
                            <a:avLst/>
                          </a:prstGeom>
                          <a:noFill/>
                          <a:ln>
                            <a:noFill/>
                          </a:ln>
                        </pic:spPr>
                      </pic:pic>
                    </a:graphicData>
                  </a:graphic>
                </wp:inline>
              </w:drawing>
            </w:r>
          </w:p>
        </w:tc>
      </w:tr>
      <w:tr w14:paraId="149DA81A">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359F0">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5C7D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5B03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100ml/瓶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0F3CAC87">
            <w:pPr>
              <w:jc w:val="both"/>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55911D7F">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282EA2AC">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BCEC7">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CE5DA">
            <w:pPr>
              <w:jc w:val="center"/>
              <w:rPr>
                <w:rFonts w:hint="eastAsia" w:ascii="宋体" w:hAnsi="宋体" w:eastAsia="宋体" w:cs="宋体"/>
                <w:i w:val="0"/>
                <w:color w:val="000000"/>
                <w:sz w:val="24"/>
                <w:szCs w:val="24"/>
                <w:highlight w:val="none"/>
                <w:u w:val="none"/>
              </w:rPr>
            </w:pPr>
          </w:p>
        </w:tc>
      </w:tr>
      <w:tr w14:paraId="691C05E7">
        <w:tblPrEx>
          <w:tblCellMar>
            <w:top w:w="0" w:type="dxa"/>
            <w:left w:w="0" w:type="dxa"/>
            <w:bottom w:w="0" w:type="dxa"/>
            <w:right w:w="0" w:type="dxa"/>
          </w:tblCellMar>
        </w:tblPrEx>
        <w:trPr>
          <w:trHeight w:val="1132"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0138">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BF4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A0B4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四川逢春制药有限公司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15B073">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D44E9D">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6FF34F">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BA60C">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AD216">
            <w:pPr>
              <w:jc w:val="center"/>
              <w:rPr>
                <w:rFonts w:hint="eastAsia" w:ascii="宋体" w:hAnsi="宋体" w:eastAsia="宋体" w:cs="宋体"/>
                <w:i w:val="0"/>
                <w:color w:val="000000"/>
                <w:sz w:val="24"/>
                <w:szCs w:val="24"/>
                <w:highlight w:val="none"/>
                <w:u w:val="none"/>
              </w:rPr>
            </w:pPr>
          </w:p>
        </w:tc>
      </w:tr>
      <w:tr w14:paraId="67E93CBB">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44F3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EB36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DD5E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人丹</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7E9F7AB">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A2158A">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205F2F">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3.9</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7B6E6">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16976.7</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0C6F9">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365885" cy="883285"/>
                  <wp:effectExtent l="0" t="0" r="5715" b="12065"/>
                  <wp:docPr id="8" name="图片 6" descr="3a43a1193905717dd3137b4ea904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3a43a1193905717dd3137b4ea904ea4"/>
                          <pic:cNvPicPr>
                            <a:picLocks noChangeAspect="1"/>
                          </pic:cNvPicPr>
                        </pic:nvPicPr>
                        <pic:blipFill>
                          <a:blip r:embed="rId24"/>
                          <a:srcRect t="12184" b="24873"/>
                          <a:stretch>
                            <a:fillRect/>
                          </a:stretch>
                        </pic:blipFill>
                        <pic:spPr>
                          <a:xfrm>
                            <a:off x="0" y="0"/>
                            <a:ext cx="1365885" cy="883285"/>
                          </a:xfrm>
                          <a:prstGeom prst="rect">
                            <a:avLst/>
                          </a:prstGeom>
                          <a:noFill/>
                          <a:ln>
                            <a:noFill/>
                          </a:ln>
                        </pic:spPr>
                      </pic:pic>
                    </a:graphicData>
                  </a:graphic>
                </wp:inline>
              </w:drawing>
            </w:r>
          </w:p>
        </w:tc>
      </w:tr>
      <w:tr w14:paraId="55BA24F0">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0878">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615A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6868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1.725g/瓶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3C9DFCF8">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2ABBCBF9">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4261D03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D1DB0">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1E941">
            <w:pPr>
              <w:jc w:val="center"/>
              <w:rPr>
                <w:rFonts w:hint="eastAsia" w:ascii="宋体" w:hAnsi="宋体" w:eastAsia="宋体" w:cs="宋体"/>
                <w:i w:val="0"/>
                <w:color w:val="000000"/>
                <w:sz w:val="24"/>
                <w:szCs w:val="24"/>
                <w:highlight w:val="none"/>
                <w:u w:val="none"/>
              </w:rPr>
            </w:pPr>
          </w:p>
        </w:tc>
      </w:tr>
      <w:tr w14:paraId="3DC8E0CE">
        <w:tblPrEx>
          <w:tblCellMar>
            <w:top w:w="0" w:type="dxa"/>
            <w:left w:w="0" w:type="dxa"/>
            <w:bottom w:w="0" w:type="dxa"/>
            <w:right w:w="0" w:type="dxa"/>
          </w:tblCellMar>
        </w:tblPrEx>
        <w:trPr>
          <w:trHeight w:val="1087"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11C6">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C4C4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124A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D40E56">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479EB9D">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06930E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5C62C">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7561B">
            <w:pPr>
              <w:jc w:val="center"/>
              <w:rPr>
                <w:rFonts w:hint="eastAsia" w:ascii="宋体" w:hAnsi="宋体" w:eastAsia="宋体" w:cs="宋体"/>
                <w:i w:val="0"/>
                <w:color w:val="000000"/>
                <w:sz w:val="24"/>
                <w:szCs w:val="24"/>
                <w:highlight w:val="none"/>
                <w:u w:val="none"/>
              </w:rPr>
            </w:pPr>
          </w:p>
        </w:tc>
      </w:tr>
      <w:tr w14:paraId="4B51AC88">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56F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AA99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5481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藿香正气口服液</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110896">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盒</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93545B5">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BB46CB">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17.8</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E23DF">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77483.4</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C51C5">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87145" cy="776605"/>
                  <wp:effectExtent l="0" t="0" r="8255" b="4445"/>
                  <wp:docPr id="7" name="图片 7" descr="b3b648a58c180190ec59bab24cf0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3b648a58c180190ec59bab24cf0da8"/>
                          <pic:cNvPicPr>
                            <a:picLocks noChangeAspect="1"/>
                          </pic:cNvPicPr>
                        </pic:nvPicPr>
                        <pic:blipFill>
                          <a:blip r:embed="rId25"/>
                          <a:stretch>
                            <a:fillRect/>
                          </a:stretch>
                        </pic:blipFill>
                        <pic:spPr>
                          <a:xfrm>
                            <a:off x="0" y="0"/>
                            <a:ext cx="1287145" cy="776605"/>
                          </a:xfrm>
                          <a:prstGeom prst="rect">
                            <a:avLst/>
                          </a:prstGeom>
                          <a:noFill/>
                          <a:ln>
                            <a:noFill/>
                          </a:ln>
                        </pic:spPr>
                      </pic:pic>
                    </a:graphicData>
                  </a:graphic>
                </wp:inline>
              </w:drawing>
            </w:r>
          </w:p>
        </w:tc>
      </w:tr>
      <w:tr w14:paraId="3257EF0E">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6A26F">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6491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215F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10支/盒</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6C441085">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588DF1DA">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7141B9B8">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1E864">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B8D1">
            <w:pPr>
              <w:jc w:val="center"/>
              <w:rPr>
                <w:rFonts w:hint="eastAsia" w:ascii="宋体" w:hAnsi="宋体" w:eastAsia="宋体" w:cs="宋体"/>
                <w:i w:val="0"/>
                <w:color w:val="000000"/>
                <w:sz w:val="24"/>
                <w:szCs w:val="24"/>
                <w:highlight w:val="none"/>
                <w:u w:val="none"/>
              </w:rPr>
            </w:pPr>
          </w:p>
        </w:tc>
      </w:tr>
      <w:tr w14:paraId="042AC158">
        <w:tblPrEx>
          <w:tblCellMar>
            <w:top w:w="0" w:type="dxa"/>
            <w:left w:w="0" w:type="dxa"/>
            <w:bottom w:w="0" w:type="dxa"/>
            <w:right w:w="0" w:type="dxa"/>
          </w:tblCellMar>
        </w:tblPrEx>
        <w:trPr>
          <w:trHeight w:val="1016"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2FADD">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C5E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FD56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673"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88ADD0A">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75C6CCBC">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62BC496">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C505D6">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30F1D">
            <w:pPr>
              <w:jc w:val="center"/>
              <w:rPr>
                <w:rFonts w:hint="eastAsia" w:ascii="宋体" w:hAnsi="宋体" w:eastAsia="宋体" w:cs="宋体"/>
                <w:i w:val="0"/>
                <w:color w:val="000000"/>
                <w:sz w:val="24"/>
                <w:szCs w:val="24"/>
                <w:highlight w:val="none"/>
                <w:u w:val="none"/>
              </w:rPr>
            </w:pPr>
          </w:p>
        </w:tc>
      </w:tr>
      <w:tr w14:paraId="24A00185">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E214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F162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BC2080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风油精</w:t>
            </w:r>
          </w:p>
        </w:tc>
        <w:tc>
          <w:tcPr>
            <w:tcW w:w="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CB1BB0">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4FF6E8">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AA5D52">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w:t>
            </w:r>
          </w:p>
        </w:tc>
        <w:tc>
          <w:tcPr>
            <w:tcW w:w="10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F7522">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13059</w:t>
            </w:r>
          </w:p>
        </w:tc>
        <w:tc>
          <w:tcPr>
            <w:tcW w:w="2637"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1BDF25">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83005" cy="1183005"/>
                  <wp:effectExtent l="0" t="0" r="17145" b="17145"/>
                  <wp:docPr id="5" name="图片 8" descr="e12fde5a44ee99390a9beaf0f1bc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e12fde5a44ee99390a9beaf0f1bc7db"/>
                          <pic:cNvPicPr>
                            <a:picLocks noChangeAspect="1"/>
                          </pic:cNvPicPr>
                        </pic:nvPicPr>
                        <pic:blipFill>
                          <a:blip r:embed="rId26"/>
                          <a:stretch>
                            <a:fillRect/>
                          </a:stretch>
                        </pic:blipFill>
                        <pic:spPr>
                          <a:xfrm>
                            <a:off x="0" y="0"/>
                            <a:ext cx="1183005" cy="1183005"/>
                          </a:xfrm>
                          <a:prstGeom prst="rect">
                            <a:avLst/>
                          </a:prstGeom>
                          <a:noFill/>
                          <a:ln>
                            <a:noFill/>
                          </a:ln>
                        </pic:spPr>
                      </pic:pic>
                    </a:graphicData>
                  </a:graphic>
                </wp:inline>
              </w:drawing>
            </w:r>
          </w:p>
        </w:tc>
      </w:tr>
      <w:tr w14:paraId="67543CD7">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40185">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2EEF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79E0EB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3ml/瓶</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01CA5F">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1713EA">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B1CAEA">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D91494">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23CF2C4">
            <w:pPr>
              <w:jc w:val="center"/>
              <w:rPr>
                <w:rFonts w:hint="eastAsia" w:ascii="宋体" w:hAnsi="宋体" w:eastAsia="宋体" w:cs="宋体"/>
                <w:i w:val="0"/>
                <w:color w:val="000000"/>
                <w:sz w:val="24"/>
                <w:szCs w:val="24"/>
                <w:highlight w:val="none"/>
                <w:u w:val="none"/>
              </w:rPr>
            </w:pPr>
          </w:p>
        </w:tc>
      </w:tr>
      <w:tr w14:paraId="680027A4">
        <w:tblPrEx>
          <w:tblCellMar>
            <w:top w:w="0" w:type="dxa"/>
            <w:left w:w="0" w:type="dxa"/>
            <w:bottom w:w="0" w:type="dxa"/>
            <w:right w:w="0" w:type="dxa"/>
          </w:tblCellMar>
        </w:tblPrEx>
        <w:trPr>
          <w:trHeight w:val="1828"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9A9D6">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9953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E7DC9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DB25DF">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E52C5">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A4987">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1FAFAC">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4F8DD30">
            <w:pPr>
              <w:jc w:val="center"/>
              <w:rPr>
                <w:rFonts w:hint="eastAsia" w:ascii="宋体" w:hAnsi="宋体" w:eastAsia="宋体" w:cs="宋体"/>
                <w:i w:val="0"/>
                <w:color w:val="000000"/>
                <w:sz w:val="24"/>
                <w:szCs w:val="24"/>
                <w:highlight w:val="none"/>
                <w:u w:val="none"/>
              </w:rPr>
            </w:pPr>
          </w:p>
        </w:tc>
      </w:tr>
      <w:tr w14:paraId="1160832B">
        <w:tblPrEx>
          <w:tblCellMar>
            <w:top w:w="0" w:type="dxa"/>
            <w:left w:w="0" w:type="dxa"/>
            <w:bottom w:w="0" w:type="dxa"/>
            <w:right w:w="0" w:type="dxa"/>
          </w:tblCellMar>
        </w:tblPrEx>
        <w:trPr>
          <w:trHeight w:val="344"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21B76">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919B8">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合计</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C4CF3">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6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4FE1B6">
            <w:pPr>
              <w:jc w:val="center"/>
              <w:rPr>
                <w:rFonts w:hint="eastAsia" w:ascii="宋体" w:hAnsi="宋体" w:eastAsia="宋体" w:cs="宋体"/>
                <w:i w:val="0"/>
                <w:color w:val="000000"/>
                <w:sz w:val="24"/>
                <w:szCs w:val="24"/>
                <w:highlight w:val="none"/>
                <w:u w:val="none"/>
              </w:rPr>
            </w:pPr>
          </w:p>
        </w:tc>
        <w:tc>
          <w:tcPr>
            <w:tcW w:w="8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5E66B">
            <w:pPr>
              <w:jc w:val="center"/>
              <w:rPr>
                <w:rFonts w:hint="eastAsia" w:ascii="宋体" w:hAnsi="宋体" w:eastAsia="宋体" w:cs="宋体"/>
                <w:i w:val="0"/>
                <w:color w:val="000000"/>
                <w:sz w:val="24"/>
                <w:szCs w:val="24"/>
                <w:highlight w:val="none"/>
                <w:u w:val="none"/>
              </w:rPr>
            </w:pPr>
          </w:p>
        </w:tc>
        <w:tc>
          <w:tcPr>
            <w:tcW w:w="8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59C2E5">
            <w:pPr>
              <w:jc w:val="center"/>
              <w:rPr>
                <w:rFonts w:hint="eastAsia" w:ascii="宋体" w:hAnsi="宋体" w:eastAsia="宋体" w:cs="宋体"/>
                <w:i w:val="0"/>
                <w:color w:val="000000"/>
                <w:sz w:val="24"/>
                <w:szCs w:val="24"/>
                <w:highlight w:val="none"/>
                <w:u w:val="none"/>
              </w:rPr>
            </w:pPr>
          </w:p>
        </w:tc>
        <w:tc>
          <w:tcPr>
            <w:tcW w:w="10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8D39E8">
            <w:pPr>
              <w:jc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113032.9</w:t>
            </w:r>
          </w:p>
        </w:tc>
        <w:tc>
          <w:tcPr>
            <w:tcW w:w="26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6EFA86A">
            <w:pPr>
              <w:jc w:val="center"/>
              <w:rPr>
                <w:rFonts w:hint="eastAsia" w:ascii="宋体" w:hAnsi="宋体" w:eastAsia="宋体" w:cs="宋体"/>
                <w:i w:val="0"/>
                <w:color w:val="000000"/>
                <w:sz w:val="24"/>
                <w:szCs w:val="24"/>
                <w:highlight w:val="none"/>
                <w:u w:val="none"/>
              </w:rPr>
            </w:pPr>
          </w:p>
        </w:tc>
      </w:tr>
    </w:tbl>
    <w:p w14:paraId="4F4E303A">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eastAsia="宋体" w:cs="宋体"/>
          <w:b/>
          <w:bCs w:val="0"/>
          <w:sz w:val="24"/>
          <w:szCs w:val="24"/>
          <w:highlight w:val="none"/>
          <w:lang w:eastAsia="zh-CN"/>
        </w:rPr>
        <w:t>本表数量为暂定数量，最终数量按照采购人实际采购并验收合格的数量为准。</w:t>
      </w:r>
    </w:p>
    <w:p w14:paraId="2EE03DC1">
      <w:pPr>
        <w:outlineLvl w:val="1"/>
        <w:rPr>
          <w:rFonts w:hint="eastAsia" w:ascii="宋体" w:hAnsi="宋体"/>
          <w:b/>
          <w:color w:val="auto"/>
          <w:sz w:val="32"/>
          <w:highlight w:val="none"/>
        </w:rPr>
      </w:pPr>
      <w:bookmarkStart w:id="50" w:name="_Toc1461"/>
      <w:bookmarkStart w:id="51" w:name="_Toc91771161"/>
    </w:p>
    <w:p w14:paraId="78A24514">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50"/>
      <w:bookmarkEnd w:id="51"/>
    </w:p>
    <w:p w14:paraId="66FAA57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1.供货时间：</w:t>
      </w:r>
      <w:r>
        <w:rPr>
          <w:rFonts w:hint="eastAsia" w:ascii="宋体" w:hAnsi="宋体" w:eastAsia="宋体" w:cs="宋体"/>
          <w:sz w:val="24"/>
          <w:highlight w:val="none"/>
          <w:lang w:val="en-US" w:eastAsia="zh-CN"/>
        </w:rPr>
        <w:t>签订合同后6个月内，每次供货为接到采购人通知10个日历日内完成。</w:t>
      </w:r>
    </w:p>
    <w:p w14:paraId="57A47A79">
      <w:pPr>
        <w:pStyle w:val="2"/>
        <w:keepNext w:val="0"/>
        <w:keepLines w:val="0"/>
        <w:pageBreakBefore w:val="0"/>
        <w:widowControl w:val="0"/>
        <w:kinsoku/>
        <w:wordWrap/>
        <w:overflowPunct/>
        <w:topLinePunct w:val="0"/>
        <w:autoSpaceDE/>
        <w:autoSpaceDN/>
        <w:bidi w:val="0"/>
        <w:adjustRightInd/>
        <w:snapToGrid/>
        <w:spacing w:after="0" w:line="40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2.运输及包装方式的要求：由供应商免费负责送货，包装为原厂全新包装。</w:t>
      </w:r>
    </w:p>
    <w:p w14:paraId="5AF42E0C">
      <w:pPr>
        <w:pStyle w:val="2"/>
        <w:keepNext w:val="0"/>
        <w:keepLines w:val="0"/>
        <w:pageBreakBefore w:val="0"/>
        <w:widowControl w:val="0"/>
        <w:kinsoku/>
        <w:wordWrap/>
        <w:overflowPunct/>
        <w:topLinePunct w:val="0"/>
        <w:autoSpaceDE/>
        <w:autoSpaceDN/>
        <w:bidi w:val="0"/>
        <w:adjustRightInd/>
        <w:snapToGrid/>
        <w:spacing w:after="0" w:line="400" w:lineRule="exact"/>
        <w:ind w:left="239" w:leftChars="114" w:firstLine="36" w:firstLineChars="15"/>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3.交货地点：</w:t>
      </w:r>
      <w:r>
        <w:rPr>
          <w:rFonts w:hint="eastAsia" w:ascii="宋体" w:hAnsi="宋体" w:eastAsia="宋体" w:cs="宋体"/>
          <w:sz w:val="24"/>
          <w:highlight w:val="none"/>
          <w:lang w:val="en-US" w:eastAsia="zh-CN"/>
        </w:rPr>
        <w:t>泸州市江阳区佳兴茗苑小区（泸州市江阳区学院西路372号）</w:t>
      </w:r>
      <w:r>
        <w:rPr>
          <w:rFonts w:hint="eastAsia" w:ascii="宋体" w:hAnsi="宋体" w:eastAsia="宋体" w:cs="宋体"/>
          <w:bCs/>
          <w:sz w:val="24"/>
          <w:highlight w:val="none"/>
          <w:lang w:val="en-US" w:eastAsia="zh-CN"/>
        </w:rPr>
        <w:t>。</w:t>
      </w:r>
    </w:p>
    <w:p w14:paraId="5EF123F0">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b/>
          <w:bCs w:val="0"/>
          <w:color w:val="auto"/>
          <w:sz w:val="24"/>
          <w:szCs w:val="24"/>
        </w:rPr>
      </w:pPr>
      <w:r>
        <w:rPr>
          <w:rFonts w:hint="eastAsia" w:ascii="宋体" w:hAnsi="宋体" w:eastAsia="宋体" w:cs="宋体"/>
          <w:bCs/>
          <w:sz w:val="24"/>
          <w:highlight w:val="none"/>
          <w:lang w:val="en-US" w:eastAsia="zh-CN"/>
        </w:rPr>
        <w:t xml:space="preserve">  </w:t>
      </w:r>
      <w:bookmarkStart w:id="52" w:name="OLE_LINK23"/>
      <w:r>
        <w:rPr>
          <w:rFonts w:hint="eastAsia" w:ascii="宋体" w:hAnsi="宋体" w:eastAsia="宋体" w:cs="宋体"/>
          <w:b w:val="0"/>
          <w:bCs/>
          <w:color w:val="auto"/>
          <w:sz w:val="24"/>
          <w:highlight w:val="none"/>
          <w:lang w:val="en-US" w:eastAsia="zh-CN"/>
        </w:rPr>
        <w:t>4.</w:t>
      </w:r>
      <w:r>
        <w:rPr>
          <w:rFonts w:hint="eastAsia" w:ascii="宋体" w:hAnsi="宋体" w:cs="宋体"/>
          <w:b w:val="0"/>
          <w:bCs/>
          <w:color w:val="auto"/>
          <w:sz w:val="24"/>
          <w:szCs w:val="24"/>
          <w:highlight w:val="none"/>
          <w:lang w:val="en-US" w:eastAsia="zh-CN"/>
        </w:rPr>
        <w:t>藿香正气口服液、人丹和风油精各三盒（瓶）、十滴水1瓶</w:t>
      </w:r>
      <w:r>
        <w:rPr>
          <w:rFonts w:hint="eastAsia" w:ascii="宋体" w:hAnsi="宋体" w:eastAsia="宋体" w:cs="宋体"/>
          <w:b w:val="0"/>
          <w:bCs/>
          <w:color w:val="auto"/>
          <w:sz w:val="24"/>
          <w:szCs w:val="24"/>
          <w:highlight w:val="none"/>
          <w:lang w:val="en-US" w:eastAsia="zh-CN"/>
        </w:rPr>
        <w:t>为一份，供货商供货时每一份配备一个口袋，便于采购人分装。</w:t>
      </w:r>
      <w:bookmarkEnd w:id="52"/>
    </w:p>
    <w:p w14:paraId="03A840FE">
      <w:pPr>
        <w:pStyle w:val="24"/>
        <w:ind w:left="0" w:leftChars="0" w:firstLine="0" w:firstLineChars="0"/>
        <w:rPr>
          <w:rFonts w:hint="default"/>
          <w:color w:val="auto"/>
          <w:lang w:val="en-US"/>
        </w:rPr>
      </w:pPr>
    </w:p>
    <w:p w14:paraId="253586C2">
      <w:pPr>
        <w:outlineLvl w:val="1"/>
        <w:rPr>
          <w:rFonts w:hint="eastAsia" w:ascii="宋体" w:hAnsi="宋体"/>
          <w:b/>
          <w:color w:val="auto"/>
          <w:sz w:val="32"/>
          <w:highlight w:val="none"/>
        </w:rPr>
      </w:pPr>
      <w:bookmarkStart w:id="53" w:name="_Toc27476"/>
      <w:bookmarkStart w:id="54" w:name="_Toc91771162"/>
      <w:r>
        <w:rPr>
          <w:rFonts w:hint="eastAsia" w:ascii="宋体" w:hAnsi="宋体"/>
          <w:b/>
          <w:color w:val="auto"/>
          <w:sz w:val="32"/>
          <w:highlight w:val="none"/>
        </w:rPr>
        <w:t>四、商务要求</w:t>
      </w:r>
      <w:bookmarkEnd w:id="53"/>
      <w:bookmarkEnd w:id="54"/>
    </w:p>
    <w:p w14:paraId="4612EE54">
      <w:pPr>
        <w:pStyle w:val="2"/>
        <w:keepNext w:val="0"/>
        <w:keepLines w:val="0"/>
        <w:pageBreakBefore w:val="0"/>
        <w:widowControl w:val="0"/>
        <w:kinsoku/>
        <w:wordWrap/>
        <w:overflowPunct/>
        <w:topLinePunct w:val="0"/>
        <w:autoSpaceDE/>
        <w:autoSpaceDN/>
        <w:bidi w:val="0"/>
        <w:adjustRightInd/>
        <w:snapToGrid/>
        <w:spacing w:after="0" w:line="480" w:lineRule="exact"/>
        <w:ind w:firstLine="279" w:firstLineChars="116"/>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w:t>
      </w:r>
      <w:r>
        <w:rPr>
          <w:rFonts w:hint="eastAsia" w:ascii="宋体" w:hAnsi="宋体" w:eastAsia="宋体" w:cs="宋体"/>
          <w:b/>
          <w:bCs w:val="0"/>
          <w:color w:val="auto"/>
          <w:sz w:val="24"/>
          <w:highlight w:val="none"/>
          <w:lang w:val="en-US" w:eastAsia="zh-CN"/>
        </w:rPr>
        <w:t>.</w:t>
      </w:r>
      <w:r>
        <w:rPr>
          <w:rFonts w:hint="eastAsia" w:ascii="宋体" w:hAnsi="宋体" w:eastAsia="宋体" w:cs="宋体"/>
          <w:b/>
          <w:bCs w:val="0"/>
          <w:color w:val="auto"/>
          <w:sz w:val="24"/>
          <w:highlight w:val="none"/>
          <w:lang w:eastAsia="zh-CN"/>
        </w:rPr>
        <w:t>供应商提供产品必须是全新，且符合国家标准，如供应商提供假冒伪劣产品，采购人有权要求停止供货或拒收，并向相关部门进行举报</w:t>
      </w:r>
      <w:r>
        <w:rPr>
          <w:rFonts w:hint="eastAsia" w:ascii="宋体" w:hAnsi="宋体" w:eastAsia="宋体" w:cs="宋体"/>
          <w:b/>
          <w:bCs w:val="0"/>
          <w:color w:val="auto"/>
          <w:sz w:val="24"/>
          <w:highlight w:val="none"/>
        </w:rPr>
        <w:t>。</w:t>
      </w:r>
    </w:p>
    <w:p w14:paraId="46D18E44">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lang w:eastAsia="zh-CN"/>
        </w:rPr>
        <w:t>药品有效期要求：</w:t>
      </w:r>
      <w:r>
        <w:rPr>
          <w:rFonts w:hint="eastAsia" w:ascii="宋体" w:hAnsi="宋体" w:eastAsia="宋体" w:cs="宋体"/>
          <w:bCs/>
          <w:color w:val="auto"/>
          <w:sz w:val="24"/>
          <w:highlight w:val="none"/>
          <w:lang w:val="en-US" w:eastAsia="zh-CN"/>
        </w:rPr>
        <w:t>所有药品从生产日期起算，到达</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验货时应不超过1年</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否则</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有权不予接受。</w:t>
      </w:r>
    </w:p>
    <w:p w14:paraId="6F10312A">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交货过程中如发现漏袋、损坏等质量不合格情况，供应商应免费无条件、快速的予以更换；否则，采购人有权拒绝收货。</w:t>
      </w:r>
    </w:p>
    <w:p w14:paraId="67930CD2">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供应商经营产品如出现严重质量问题，暂停供应商供货，并追究相关法律责任。</w:t>
      </w:r>
    </w:p>
    <w:p w14:paraId="7E1CF11F">
      <w:pPr>
        <w:pStyle w:val="9"/>
        <w:keepNext w:val="0"/>
        <w:keepLines w:val="0"/>
        <w:pageBreakBefore w:val="0"/>
        <w:widowControl w:val="0"/>
        <w:kinsoku/>
        <w:wordWrap/>
        <w:overflowPunct/>
        <w:topLinePunct w:val="0"/>
        <w:autoSpaceDE/>
        <w:autoSpaceDN/>
        <w:bidi w:val="0"/>
        <w:adjustRightInd/>
        <w:snapToGrid/>
        <w:spacing w:line="480" w:lineRule="exact"/>
        <w:ind w:left="0" w:leftChars="0" w:firstLine="240" w:firstLineChars="100"/>
        <w:textAlignment w:val="auto"/>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成交供应商须指派专人负责与采购人联系供货及售后服务事宜，</w:t>
      </w:r>
      <w:r>
        <w:rPr>
          <w:rFonts w:hint="eastAsia" w:hAnsi="宋体" w:cs="宋体"/>
          <w:color w:val="auto"/>
          <w:sz w:val="24"/>
          <w:highlight w:val="none"/>
          <w:lang w:val="en-US" w:eastAsia="zh-CN"/>
        </w:rPr>
        <w:t>接到采购人通知</w:t>
      </w:r>
      <w:r>
        <w:rPr>
          <w:rFonts w:hint="eastAsia" w:ascii="宋体" w:hAnsi="宋体" w:eastAsia="宋体" w:cs="宋体"/>
          <w:color w:val="auto"/>
          <w:sz w:val="24"/>
          <w:highlight w:val="none"/>
          <w:lang w:val="en-US" w:eastAsia="zh-CN"/>
        </w:rPr>
        <w:t>10个日历日内</w:t>
      </w:r>
      <w:r>
        <w:rPr>
          <w:rFonts w:hint="eastAsia" w:ascii="宋体" w:hAnsi="宋体" w:eastAsia="宋体" w:cs="宋体"/>
          <w:bCs/>
          <w:color w:val="auto"/>
          <w:sz w:val="24"/>
          <w:highlight w:val="none"/>
        </w:rPr>
        <w:t>将货物</w:t>
      </w:r>
      <w:r>
        <w:rPr>
          <w:rFonts w:hint="eastAsia" w:ascii="宋体" w:hAnsi="宋体" w:eastAsia="宋体" w:cs="宋体"/>
          <w:bCs/>
          <w:color w:val="auto"/>
          <w:sz w:val="24"/>
          <w:highlight w:val="none"/>
          <w:lang w:val="en-US" w:eastAsia="zh-CN"/>
        </w:rPr>
        <w:t>送到采购人指定地点。</w:t>
      </w:r>
    </w:p>
    <w:p w14:paraId="4AD6D417">
      <w:pPr>
        <w:pStyle w:val="9"/>
        <w:keepNext w:val="0"/>
        <w:keepLines w:val="0"/>
        <w:pageBreakBefore w:val="0"/>
        <w:widowControl w:val="0"/>
        <w:kinsoku/>
        <w:wordWrap/>
        <w:overflowPunct/>
        <w:topLinePunct w:val="0"/>
        <w:autoSpaceDE/>
        <w:autoSpaceDN/>
        <w:bidi w:val="0"/>
        <w:adjustRightInd/>
        <w:snapToGrid/>
        <w:spacing w:line="480" w:lineRule="exact"/>
        <w:ind w:left="0" w:leftChars="0" w:firstLine="240" w:firstLineChars="100"/>
        <w:textAlignment w:val="auto"/>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bookmarkStart w:id="55" w:name="OLE_LINK21"/>
      <w:r>
        <w:rPr>
          <w:rFonts w:hint="eastAsia" w:ascii="宋体" w:hAnsi="宋体" w:eastAsia="宋体" w:cs="宋体"/>
          <w:bCs/>
          <w:color w:val="auto"/>
          <w:sz w:val="24"/>
          <w:highlight w:val="none"/>
          <w:lang w:val="en-US" w:eastAsia="zh-CN"/>
        </w:rPr>
        <w:t>每次供货完成验收合格后</w:t>
      </w:r>
      <w:r>
        <w:rPr>
          <w:rFonts w:hint="eastAsia"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供货商</w:t>
      </w:r>
      <w:r>
        <w:rPr>
          <w:rFonts w:hint="eastAsia" w:hAnsi="宋体" w:cs="宋体"/>
          <w:bCs/>
          <w:color w:val="auto"/>
          <w:sz w:val="24"/>
          <w:highlight w:val="none"/>
          <w:lang w:val="en-US" w:eastAsia="zh-CN"/>
        </w:rPr>
        <w:t>应当</w:t>
      </w:r>
      <w:r>
        <w:rPr>
          <w:rFonts w:hint="eastAsia" w:ascii="宋体" w:hAnsi="宋体" w:eastAsia="宋体" w:cs="宋体"/>
          <w:bCs/>
          <w:color w:val="auto"/>
          <w:sz w:val="24"/>
          <w:highlight w:val="none"/>
          <w:lang w:val="en-US" w:eastAsia="zh-CN"/>
        </w:rPr>
        <w:t>根据采购人要求开具等额</w:t>
      </w:r>
      <w:r>
        <w:rPr>
          <w:rFonts w:hint="eastAsia" w:hAnsi="宋体" w:cs="宋体"/>
          <w:bCs/>
          <w:color w:val="auto"/>
          <w:sz w:val="24"/>
          <w:highlight w:val="none"/>
          <w:lang w:val="en-US" w:eastAsia="zh-CN"/>
        </w:rPr>
        <w:t>、有效的</w:t>
      </w:r>
      <w:r>
        <w:rPr>
          <w:rFonts w:hint="eastAsia" w:ascii="宋体" w:hAnsi="宋体" w:eastAsia="宋体" w:cs="宋体"/>
          <w:bCs/>
          <w:color w:val="auto"/>
          <w:sz w:val="24"/>
          <w:highlight w:val="none"/>
          <w:lang w:val="en-US" w:eastAsia="zh-CN"/>
        </w:rPr>
        <w:t>增值税专用发票</w:t>
      </w:r>
      <w:r>
        <w:rPr>
          <w:rFonts w:hint="eastAsia"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采购人</w:t>
      </w:r>
      <w:r>
        <w:rPr>
          <w:rFonts w:hint="eastAsia" w:hAnsi="宋体" w:cs="宋体"/>
          <w:bCs/>
          <w:color w:val="auto"/>
          <w:sz w:val="24"/>
          <w:highlight w:val="none"/>
          <w:lang w:val="en-US" w:eastAsia="zh-CN"/>
        </w:rPr>
        <w:t>收到票据后</w:t>
      </w:r>
      <w:r>
        <w:rPr>
          <w:rFonts w:hint="eastAsia" w:ascii="宋体" w:hAnsi="宋体" w:eastAsia="宋体" w:cs="宋体"/>
          <w:bCs/>
          <w:color w:val="auto"/>
          <w:sz w:val="24"/>
          <w:highlight w:val="none"/>
          <w:lang w:val="en-US" w:eastAsia="zh-CN"/>
        </w:rPr>
        <w:t>一次性付清当期货款</w:t>
      </w:r>
      <w:r>
        <w:rPr>
          <w:rFonts w:hint="eastAsia" w:hAnsi="宋体" w:cs="宋体"/>
          <w:bCs/>
          <w:color w:val="auto"/>
          <w:sz w:val="24"/>
          <w:highlight w:val="none"/>
          <w:lang w:val="en-US" w:eastAsia="zh-CN"/>
        </w:rPr>
        <w:t>，否则，采购人有权拒付货款且不承担逾期付款的违约责任。</w:t>
      </w:r>
      <w:bookmarkEnd w:id="55"/>
    </w:p>
    <w:p w14:paraId="248AC355">
      <w:pPr>
        <w:spacing w:after="240" w:afterLines="100"/>
        <w:ind w:firstLine="643" w:firstLineChars="200"/>
        <w:rPr>
          <w:rFonts w:ascii="宋体" w:hAnsi="宋体"/>
          <w:b/>
          <w:color w:val="auto"/>
          <w:sz w:val="32"/>
          <w:szCs w:val="32"/>
          <w:highlight w:val="none"/>
        </w:rPr>
      </w:pPr>
    </w:p>
    <w:p w14:paraId="6F758937">
      <w:pPr>
        <w:tabs>
          <w:tab w:val="left" w:pos="7665"/>
        </w:tabs>
        <w:spacing w:line="400" w:lineRule="exact"/>
        <w:ind w:firstLine="480"/>
        <w:rPr>
          <w:rFonts w:hint="eastAsia" w:ascii="宋体" w:hAnsi="宋体"/>
          <w:bCs/>
          <w:color w:val="auto"/>
          <w:sz w:val="24"/>
          <w:highlight w:val="none"/>
        </w:rPr>
      </w:pPr>
    </w:p>
    <w:p w14:paraId="2E2AE222">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6" w:name="_Toc91771163"/>
      <w:bookmarkStart w:id="57" w:name="_Toc6383"/>
      <w:r>
        <w:rPr>
          <w:rFonts w:hint="eastAsia" w:ascii="黑体" w:hAnsi="黑体" w:eastAsia="黑体"/>
          <w:color w:val="auto"/>
          <w:sz w:val="36"/>
          <w:highlight w:val="none"/>
        </w:rPr>
        <w:t>第四章 响应文件格式</w:t>
      </w:r>
      <w:bookmarkEnd w:id="56"/>
      <w:bookmarkEnd w:id="57"/>
    </w:p>
    <w:p w14:paraId="57C851C5">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1F7453D3">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3AC694C6">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5144AF3">
      <w:pPr>
        <w:jc w:val="center"/>
        <w:rPr>
          <w:rFonts w:hint="eastAsia"/>
          <w:b/>
          <w:color w:val="auto"/>
          <w:sz w:val="32"/>
          <w:szCs w:val="32"/>
          <w:highlight w:val="none"/>
        </w:rPr>
      </w:pPr>
    </w:p>
    <w:p w14:paraId="212F0C95">
      <w:pPr>
        <w:jc w:val="center"/>
        <w:rPr>
          <w:rFonts w:hint="eastAsia"/>
          <w:b/>
          <w:color w:val="auto"/>
          <w:sz w:val="32"/>
          <w:szCs w:val="32"/>
          <w:highlight w:val="none"/>
        </w:rPr>
      </w:pPr>
    </w:p>
    <w:p w14:paraId="6F0A405B">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 xml:space="preserve">XYCG【2025】  </w:t>
      </w:r>
      <w:r>
        <w:rPr>
          <w:rFonts w:hint="eastAsia" w:ascii="宋体"/>
          <w:b/>
          <w:color w:val="auto"/>
          <w:sz w:val="32"/>
          <w:szCs w:val="32"/>
          <w:highlight w:val="none"/>
        </w:rPr>
        <w:t>号</w:t>
      </w:r>
    </w:p>
    <w:p w14:paraId="5AEA86C5">
      <w:pPr>
        <w:pStyle w:val="2"/>
        <w:rPr>
          <w:rFonts w:hint="eastAsia"/>
          <w:color w:val="auto"/>
          <w:highlight w:val="none"/>
        </w:rPr>
      </w:pPr>
    </w:p>
    <w:p w14:paraId="1E0D073E">
      <w:pPr>
        <w:rPr>
          <w:rFonts w:hint="eastAsia" w:ascii="宋体"/>
          <w:b/>
          <w:color w:val="auto"/>
          <w:sz w:val="36"/>
          <w:szCs w:val="36"/>
          <w:highlight w:val="none"/>
        </w:rPr>
      </w:pPr>
    </w:p>
    <w:p w14:paraId="72BB465A">
      <w:pPr>
        <w:jc w:val="center"/>
        <w:rPr>
          <w:rFonts w:hint="eastAsia" w:ascii="宋体"/>
          <w:b/>
          <w:color w:val="auto"/>
          <w:sz w:val="52"/>
          <w:szCs w:val="52"/>
          <w:highlight w:val="none"/>
        </w:rPr>
      </w:pPr>
    </w:p>
    <w:p w14:paraId="502B8D19">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73B3F37C">
      <w:pPr>
        <w:pStyle w:val="2"/>
        <w:rPr>
          <w:rFonts w:hint="eastAsia"/>
          <w:color w:val="auto"/>
          <w:highlight w:val="none"/>
        </w:rPr>
      </w:pPr>
    </w:p>
    <w:p w14:paraId="0481724F">
      <w:pPr>
        <w:pStyle w:val="26"/>
        <w:ind w:firstLine="420"/>
        <w:rPr>
          <w:rFonts w:hint="eastAsia"/>
          <w:color w:val="auto"/>
          <w:highlight w:val="none"/>
        </w:rPr>
      </w:pPr>
    </w:p>
    <w:p w14:paraId="576F6089">
      <w:pPr>
        <w:rPr>
          <w:rFonts w:hint="eastAsia"/>
          <w:color w:val="auto"/>
          <w:highlight w:val="none"/>
        </w:rPr>
      </w:pPr>
    </w:p>
    <w:p w14:paraId="3C85CD0C">
      <w:pPr>
        <w:rPr>
          <w:rFonts w:hint="eastAsia"/>
          <w:color w:val="auto"/>
          <w:highlight w:val="none"/>
        </w:rPr>
      </w:pPr>
    </w:p>
    <w:p w14:paraId="4704FF7B">
      <w:pPr>
        <w:rPr>
          <w:rFonts w:hint="eastAsia"/>
          <w:color w:val="auto"/>
          <w:highlight w:val="none"/>
        </w:rPr>
      </w:pPr>
    </w:p>
    <w:p w14:paraId="0674C6F2">
      <w:pPr>
        <w:pStyle w:val="2"/>
        <w:rPr>
          <w:rFonts w:hint="eastAsia"/>
          <w:color w:val="auto"/>
          <w:highlight w:val="none"/>
        </w:rPr>
      </w:pPr>
    </w:p>
    <w:p w14:paraId="14A3C113">
      <w:pPr>
        <w:pStyle w:val="2"/>
        <w:spacing w:line="360" w:lineRule="auto"/>
        <w:rPr>
          <w:rFonts w:hint="eastAsia"/>
          <w:color w:val="auto"/>
          <w:highlight w:val="none"/>
        </w:rPr>
      </w:pPr>
    </w:p>
    <w:p w14:paraId="7309EA19">
      <w:pPr>
        <w:spacing w:line="360" w:lineRule="auto"/>
        <w:rPr>
          <w:rFonts w:hint="eastAsia"/>
          <w:color w:val="auto"/>
          <w:highlight w:val="none"/>
        </w:rPr>
      </w:pPr>
    </w:p>
    <w:p w14:paraId="3E53E598">
      <w:pPr>
        <w:pStyle w:val="2"/>
        <w:spacing w:line="360" w:lineRule="auto"/>
        <w:rPr>
          <w:rFonts w:hint="eastAsia"/>
          <w:color w:val="auto"/>
          <w:highlight w:val="none"/>
        </w:rPr>
      </w:pPr>
    </w:p>
    <w:p w14:paraId="3E8AA769">
      <w:pPr>
        <w:pStyle w:val="2"/>
        <w:rPr>
          <w:rFonts w:hint="eastAsia"/>
          <w:color w:val="auto"/>
          <w:highlight w:val="none"/>
        </w:rPr>
      </w:pPr>
    </w:p>
    <w:p w14:paraId="743DA5F4">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0F1F7C7F">
      <w:pPr>
        <w:pStyle w:val="2"/>
        <w:rPr>
          <w:rFonts w:hint="eastAsia"/>
          <w:color w:val="auto"/>
          <w:highlight w:val="none"/>
        </w:rPr>
      </w:pPr>
    </w:p>
    <w:p w14:paraId="3C4A62FB">
      <w:pPr>
        <w:spacing w:line="360" w:lineRule="auto"/>
        <w:jc w:val="center"/>
        <w:rPr>
          <w:rFonts w:hint="eastAsia"/>
          <w:b/>
          <w:color w:val="auto"/>
          <w:sz w:val="28"/>
          <w:szCs w:val="28"/>
          <w:highlight w:val="none"/>
        </w:rPr>
      </w:pPr>
    </w:p>
    <w:p w14:paraId="31034B1C">
      <w:pPr>
        <w:spacing w:line="360" w:lineRule="auto"/>
        <w:jc w:val="center"/>
        <w:rPr>
          <w:rFonts w:hint="eastAsia"/>
          <w:b/>
          <w:color w:val="auto"/>
          <w:sz w:val="28"/>
          <w:szCs w:val="28"/>
          <w:highlight w:val="none"/>
        </w:rPr>
      </w:pPr>
    </w:p>
    <w:p w14:paraId="2E9E5917">
      <w:pPr>
        <w:pStyle w:val="2"/>
        <w:rPr>
          <w:rFonts w:hint="eastAsia"/>
          <w:color w:val="auto"/>
          <w:highlight w:val="none"/>
        </w:rPr>
      </w:pPr>
    </w:p>
    <w:p w14:paraId="27095806">
      <w:pPr>
        <w:pStyle w:val="26"/>
        <w:ind w:firstLine="420"/>
        <w:rPr>
          <w:rFonts w:hint="eastAsia"/>
          <w:color w:val="auto"/>
          <w:highlight w:val="none"/>
        </w:rPr>
      </w:pPr>
    </w:p>
    <w:p w14:paraId="337F8A81">
      <w:pPr>
        <w:rPr>
          <w:rFonts w:hint="eastAsia"/>
          <w:color w:val="auto"/>
          <w:highlight w:val="none"/>
        </w:rPr>
      </w:pPr>
    </w:p>
    <w:p w14:paraId="298106F5">
      <w:pPr>
        <w:pStyle w:val="2"/>
        <w:rPr>
          <w:rFonts w:hint="eastAsia"/>
          <w:color w:val="auto"/>
          <w:highlight w:val="none"/>
        </w:rPr>
      </w:pPr>
    </w:p>
    <w:p w14:paraId="0CB6CE75">
      <w:pPr>
        <w:pStyle w:val="26"/>
        <w:ind w:firstLine="420"/>
        <w:rPr>
          <w:rFonts w:hint="eastAsia"/>
          <w:color w:val="auto"/>
          <w:highlight w:val="none"/>
        </w:rPr>
      </w:pPr>
    </w:p>
    <w:p w14:paraId="02113651">
      <w:pPr>
        <w:rPr>
          <w:rFonts w:hint="eastAsia"/>
          <w:color w:val="auto"/>
          <w:highlight w:val="none"/>
        </w:rPr>
      </w:pPr>
    </w:p>
    <w:p w14:paraId="54E5F617">
      <w:pPr>
        <w:pStyle w:val="2"/>
        <w:rPr>
          <w:rFonts w:hint="eastAsia"/>
          <w:color w:val="auto"/>
          <w:highlight w:val="none"/>
        </w:rPr>
      </w:pPr>
    </w:p>
    <w:p w14:paraId="664FD161">
      <w:pPr>
        <w:pStyle w:val="2"/>
        <w:rPr>
          <w:rFonts w:hint="eastAsia"/>
          <w:color w:val="auto"/>
          <w:highlight w:val="none"/>
        </w:rPr>
      </w:pPr>
    </w:p>
    <w:p w14:paraId="42A7717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F3BE6E0">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091CBE27">
      <w:pPr>
        <w:spacing w:line="360" w:lineRule="auto"/>
        <w:ind w:firstLine="630" w:firstLineChars="196"/>
        <w:rPr>
          <w:b/>
          <w:color w:val="auto"/>
          <w:sz w:val="32"/>
          <w:szCs w:val="32"/>
          <w:highlight w:val="none"/>
        </w:rPr>
      </w:pPr>
      <w:r>
        <w:rPr>
          <w:b/>
          <w:color w:val="auto"/>
          <w:sz w:val="32"/>
          <w:szCs w:val="32"/>
          <w:highlight w:val="none"/>
        </w:rPr>
        <w:t>日    期：XXX年XXX月XXX日</w:t>
      </w:r>
    </w:p>
    <w:p w14:paraId="36331662">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8" w:name="_Toc91771164"/>
      <w:bookmarkStart w:id="59" w:name="_Toc28811"/>
      <w:r>
        <w:rPr>
          <w:rFonts w:hint="eastAsia" w:ascii="黑体" w:hAnsi="黑体" w:eastAsia="黑体" w:cs="Arial"/>
          <w:bCs/>
          <w:color w:val="auto"/>
          <w:sz w:val="32"/>
          <w:szCs w:val="32"/>
          <w:highlight w:val="none"/>
        </w:rPr>
        <w:t>一、报价函</w:t>
      </w:r>
      <w:bookmarkEnd w:id="58"/>
      <w:bookmarkEnd w:id="59"/>
    </w:p>
    <w:p w14:paraId="20B45DBA">
      <w:pPr>
        <w:spacing w:line="360" w:lineRule="auto"/>
        <w:rPr>
          <w:color w:val="auto"/>
          <w:sz w:val="24"/>
          <w:highlight w:val="none"/>
        </w:rPr>
      </w:pPr>
      <w:r>
        <w:rPr>
          <w:color w:val="auto"/>
          <w:sz w:val="24"/>
          <w:highlight w:val="none"/>
        </w:rPr>
        <w:t>XXX（采购人名称）：</w:t>
      </w:r>
    </w:p>
    <w:p w14:paraId="72228335">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43A0A7FC">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B12532E">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DC2F7AF">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20D44975">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B727960">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CFCD1CB">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14:paraId="2FBB7516">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签订合同后6个月，每次供货时间为接到采购人通知后10个日历日内</w:t>
      </w:r>
      <w:r>
        <w:rPr>
          <w:rFonts w:ascii="Times New Roman"/>
          <w:b w:val="0"/>
          <w:bCs w:val="0"/>
          <w:color w:val="auto"/>
          <w:kern w:val="2"/>
          <w:sz w:val="24"/>
          <w:szCs w:val="24"/>
          <w:highlight w:val="none"/>
        </w:rPr>
        <w:t>。</w:t>
      </w:r>
    </w:p>
    <w:p w14:paraId="4212C198">
      <w:pPr>
        <w:spacing w:line="360" w:lineRule="auto"/>
        <w:ind w:firstLine="480" w:firstLineChars="200"/>
        <w:jc w:val="left"/>
        <w:rPr>
          <w:color w:val="auto"/>
          <w:sz w:val="24"/>
          <w:highlight w:val="none"/>
        </w:rPr>
      </w:pPr>
    </w:p>
    <w:p w14:paraId="39899A1D">
      <w:pPr>
        <w:adjustRightInd w:val="0"/>
        <w:spacing w:line="360" w:lineRule="auto"/>
        <w:ind w:firstLine="480" w:firstLineChars="200"/>
        <w:jc w:val="left"/>
        <w:rPr>
          <w:color w:val="auto"/>
          <w:sz w:val="24"/>
          <w:highlight w:val="none"/>
        </w:rPr>
      </w:pPr>
    </w:p>
    <w:p w14:paraId="1BF4FD02">
      <w:pPr>
        <w:adjustRightInd w:val="0"/>
        <w:spacing w:line="360" w:lineRule="auto"/>
        <w:ind w:firstLine="480" w:firstLineChars="200"/>
        <w:jc w:val="left"/>
        <w:rPr>
          <w:color w:val="auto"/>
          <w:sz w:val="24"/>
          <w:highlight w:val="none"/>
        </w:rPr>
      </w:pPr>
    </w:p>
    <w:p w14:paraId="6E8EC894">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831227E">
      <w:pPr>
        <w:spacing w:line="360" w:lineRule="auto"/>
        <w:ind w:firstLine="470" w:firstLineChars="196"/>
        <w:rPr>
          <w:color w:val="auto"/>
          <w:sz w:val="24"/>
          <w:highlight w:val="none"/>
        </w:rPr>
      </w:pPr>
      <w:r>
        <w:rPr>
          <w:color w:val="auto"/>
          <w:sz w:val="24"/>
          <w:highlight w:val="none"/>
        </w:rPr>
        <w:t>法定代表人或授权代表（签字或盖章）：XXX</w:t>
      </w:r>
    </w:p>
    <w:p w14:paraId="17AA0938">
      <w:pPr>
        <w:spacing w:line="360" w:lineRule="auto"/>
        <w:ind w:firstLine="470" w:firstLineChars="196"/>
        <w:rPr>
          <w:color w:val="auto"/>
          <w:sz w:val="24"/>
          <w:highlight w:val="none"/>
        </w:rPr>
      </w:pPr>
      <w:r>
        <w:rPr>
          <w:color w:val="auto"/>
          <w:sz w:val="24"/>
          <w:highlight w:val="none"/>
        </w:rPr>
        <w:t>通讯地址：XXX</w:t>
      </w:r>
    </w:p>
    <w:p w14:paraId="16F2EA4D">
      <w:pPr>
        <w:spacing w:line="360" w:lineRule="auto"/>
        <w:ind w:firstLine="470" w:firstLineChars="196"/>
        <w:rPr>
          <w:color w:val="auto"/>
          <w:sz w:val="24"/>
          <w:highlight w:val="none"/>
        </w:rPr>
      </w:pPr>
      <w:r>
        <w:rPr>
          <w:color w:val="auto"/>
          <w:sz w:val="24"/>
          <w:highlight w:val="none"/>
        </w:rPr>
        <w:t>邮政编码：XXX</w:t>
      </w:r>
    </w:p>
    <w:p w14:paraId="59C0D2DD">
      <w:pPr>
        <w:spacing w:line="360" w:lineRule="auto"/>
        <w:ind w:firstLine="470" w:firstLineChars="196"/>
        <w:rPr>
          <w:color w:val="auto"/>
          <w:sz w:val="24"/>
          <w:highlight w:val="none"/>
        </w:rPr>
      </w:pPr>
      <w:r>
        <w:rPr>
          <w:color w:val="auto"/>
          <w:sz w:val="24"/>
          <w:highlight w:val="none"/>
        </w:rPr>
        <w:t>联系电话：XXX</w:t>
      </w:r>
    </w:p>
    <w:p w14:paraId="7D138E42">
      <w:pPr>
        <w:spacing w:line="360" w:lineRule="auto"/>
        <w:ind w:firstLine="470" w:firstLineChars="196"/>
        <w:rPr>
          <w:color w:val="auto"/>
          <w:sz w:val="24"/>
          <w:highlight w:val="none"/>
        </w:rPr>
      </w:pPr>
      <w:r>
        <w:rPr>
          <w:color w:val="auto"/>
          <w:sz w:val="24"/>
          <w:highlight w:val="none"/>
        </w:rPr>
        <w:t>传    真：XXX</w:t>
      </w:r>
    </w:p>
    <w:p w14:paraId="695A6E16">
      <w:pPr>
        <w:spacing w:line="360" w:lineRule="auto"/>
        <w:ind w:firstLine="470" w:firstLineChars="196"/>
        <w:rPr>
          <w:color w:val="auto"/>
          <w:sz w:val="24"/>
          <w:highlight w:val="none"/>
        </w:rPr>
      </w:pPr>
      <w:r>
        <w:rPr>
          <w:color w:val="auto"/>
          <w:sz w:val="24"/>
          <w:highlight w:val="none"/>
        </w:rPr>
        <w:t>日    期：XXX年XXX月XXX日</w:t>
      </w:r>
    </w:p>
    <w:p w14:paraId="15221ED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0" w:name="_Toc5379"/>
      <w:bookmarkStart w:id="61" w:name="_Toc91771165"/>
      <w:r>
        <w:rPr>
          <w:rFonts w:hint="eastAsia" w:ascii="黑体" w:hAnsi="黑体" w:eastAsia="黑体" w:cs="Arial"/>
          <w:bCs/>
          <w:color w:val="auto"/>
          <w:sz w:val="32"/>
          <w:szCs w:val="32"/>
          <w:highlight w:val="none"/>
        </w:rPr>
        <w:t>二、资格证明材料</w:t>
      </w:r>
      <w:bookmarkEnd w:id="60"/>
      <w:bookmarkEnd w:id="61"/>
    </w:p>
    <w:p w14:paraId="5F64D06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38B3040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3E5DEA27">
      <w:pPr>
        <w:adjustRightInd w:val="0"/>
        <w:spacing w:line="360" w:lineRule="auto"/>
        <w:ind w:firstLine="480" w:firstLineChars="200"/>
        <w:jc w:val="left"/>
        <w:rPr>
          <w:rFonts w:hint="eastAsia" w:ascii="宋体" w:hAnsi="宋体" w:eastAsia="宋体" w:cs="Times New Roman"/>
          <w:sz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cs="Times New Roman"/>
          <w:sz w:val="24"/>
          <w:lang w:val="en-US" w:eastAsia="zh-CN"/>
        </w:rPr>
        <w:t>提供药品</w:t>
      </w:r>
      <w:r>
        <w:rPr>
          <w:rFonts w:hint="eastAsia"/>
          <w:bCs/>
          <w:sz w:val="24"/>
          <w:lang w:val="en-US" w:eastAsia="zh-CN"/>
        </w:rPr>
        <w:t>《生产经营许可证》</w:t>
      </w:r>
      <w:r>
        <w:rPr>
          <w:rFonts w:hint="eastAsia" w:ascii="宋体" w:hAnsi="宋体" w:eastAsia="宋体" w:cs="Times New Roman"/>
          <w:sz w:val="24"/>
          <w:lang w:val="en-US" w:eastAsia="zh-CN"/>
        </w:rPr>
        <w:t>复印件</w:t>
      </w:r>
      <w:r>
        <w:rPr>
          <w:rFonts w:hint="eastAsia"/>
          <w:bCs/>
          <w:sz w:val="24"/>
          <w:lang w:val="en-US" w:eastAsia="zh-CN"/>
        </w:rPr>
        <w:t>（经营方式为药品零售）。</w:t>
      </w:r>
      <w:r>
        <w:rPr>
          <w:rFonts w:hint="eastAsia" w:ascii="宋体" w:hAnsi="宋体" w:cs="Times New Roman"/>
          <w:sz w:val="24"/>
          <w:lang w:val="en-US" w:eastAsia="zh-CN"/>
        </w:rPr>
        <w:t>（加盖公章）</w:t>
      </w:r>
      <w:r>
        <w:rPr>
          <w:rFonts w:hint="eastAsia" w:ascii="宋体" w:hAnsi="宋体" w:eastAsia="宋体" w:cs="Times New Roman"/>
          <w:sz w:val="24"/>
          <w:lang w:val="en-US" w:eastAsia="zh-CN"/>
        </w:rPr>
        <w:t>。</w:t>
      </w:r>
    </w:p>
    <w:p w14:paraId="239A8A18">
      <w:pPr>
        <w:pStyle w:val="2"/>
        <w:rPr>
          <w:rFonts w:hint="eastAsia"/>
        </w:rPr>
      </w:pPr>
    </w:p>
    <w:p w14:paraId="4073FBF0">
      <w:pPr>
        <w:pStyle w:val="2"/>
        <w:rPr>
          <w:rFonts w:hint="eastAsia"/>
        </w:rPr>
      </w:pPr>
    </w:p>
    <w:p w14:paraId="60C1FD3E">
      <w:pPr>
        <w:pStyle w:val="2"/>
        <w:rPr>
          <w:color w:val="auto"/>
          <w:highlight w:val="none"/>
        </w:rPr>
      </w:pPr>
    </w:p>
    <w:p w14:paraId="36DD6422">
      <w:pPr>
        <w:pStyle w:val="2"/>
        <w:rPr>
          <w:rFonts w:hint="eastAsia"/>
          <w:color w:val="auto"/>
          <w:highlight w:val="none"/>
        </w:rPr>
      </w:pPr>
    </w:p>
    <w:p w14:paraId="5EAFDECC">
      <w:pPr>
        <w:pStyle w:val="2"/>
        <w:rPr>
          <w:rFonts w:hint="eastAsia"/>
          <w:color w:val="auto"/>
          <w:highlight w:val="none"/>
        </w:rPr>
      </w:pPr>
    </w:p>
    <w:p w14:paraId="7DE0918C">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2" w:name="_Toc10594"/>
      <w:bookmarkStart w:id="6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2"/>
      <w:bookmarkEnd w:id="63"/>
    </w:p>
    <w:p w14:paraId="618D7EF7">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FA7288D">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909DF3A">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669966A">
      <w:pPr>
        <w:pStyle w:val="2"/>
        <w:rPr>
          <w:rFonts w:hint="eastAsia"/>
          <w:color w:val="auto"/>
        </w:rPr>
      </w:pPr>
    </w:p>
    <w:p w14:paraId="6FB047D5">
      <w:pPr>
        <w:pStyle w:val="24"/>
        <w:rPr>
          <w:rFonts w:hint="eastAsia" w:ascii="Times New Roman" w:hAnsi="Times New Roman" w:eastAsia="宋体" w:cs="Times New Roman"/>
          <w:color w:val="auto"/>
          <w:kern w:val="2"/>
          <w:sz w:val="24"/>
          <w:szCs w:val="24"/>
          <w:highlight w:val="none"/>
          <w:lang w:val="en-US" w:eastAsia="zh-CN" w:bidi="ar-SA"/>
        </w:rPr>
      </w:pPr>
      <w:bookmarkStart w:id="64" w:name="_Toc10212"/>
      <w:bookmarkStart w:id="65" w:name="_Toc13402"/>
      <w:bookmarkStart w:id="66" w:name="_Toc20821"/>
      <w:bookmarkStart w:id="67" w:name="_Toc713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4"/>
      <w:bookmarkEnd w:id="65"/>
      <w:bookmarkEnd w:id="66"/>
      <w:bookmarkEnd w:id="67"/>
    </w:p>
    <w:p w14:paraId="0138748D">
      <w:pPr>
        <w:spacing w:line="360" w:lineRule="auto"/>
        <w:jc w:val="left"/>
        <w:rPr>
          <w:rFonts w:hint="eastAsia"/>
          <w:color w:val="auto"/>
          <w:sz w:val="24"/>
          <w:highlight w:val="none"/>
        </w:rPr>
      </w:pPr>
    </w:p>
    <w:p w14:paraId="5D1E1123">
      <w:pPr>
        <w:spacing w:line="360" w:lineRule="auto"/>
        <w:jc w:val="left"/>
        <w:rPr>
          <w:rFonts w:hint="eastAsia"/>
          <w:color w:val="auto"/>
          <w:sz w:val="24"/>
          <w:highlight w:val="none"/>
        </w:rPr>
      </w:pPr>
      <w:r>
        <w:rPr>
          <w:rFonts w:hint="eastAsia"/>
          <w:color w:val="auto"/>
          <w:sz w:val="24"/>
          <w:highlight w:val="none"/>
        </w:rPr>
        <w:t>XXX（采购人名称）：</w:t>
      </w:r>
    </w:p>
    <w:p w14:paraId="58CA999E">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D88302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F39E4B9">
      <w:pPr>
        <w:spacing w:line="360" w:lineRule="auto"/>
        <w:ind w:firstLine="480" w:firstLineChars="200"/>
        <w:jc w:val="left"/>
        <w:rPr>
          <w:rFonts w:hint="eastAsia"/>
          <w:color w:val="auto"/>
          <w:sz w:val="24"/>
          <w:highlight w:val="none"/>
        </w:rPr>
      </w:pPr>
    </w:p>
    <w:p w14:paraId="23EBC944">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58A57D2C">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3944C4B6">
      <w:pPr>
        <w:spacing w:line="360" w:lineRule="auto"/>
        <w:ind w:firstLine="480" w:firstLineChars="200"/>
        <w:jc w:val="left"/>
        <w:rPr>
          <w:rFonts w:hint="eastAsia"/>
          <w:color w:val="auto"/>
          <w:sz w:val="24"/>
          <w:highlight w:val="none"/>
        </w:rPr>
      </w:pPr>
    </w:p>
    <w:p w14:paraId="2CA47FD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8566D7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77DAFD4">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558885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20AB84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823552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911C201">
      <w:pPr>
        <w:spacing w:line="360" w:lineRule="auto"/>
        <w:ind w:firstLine="480" w:firstLineChars="200"/>
        <w:jc w:val="left"/>
        <w:rPr>
          <w:rFonts w:hint="eastAsia"/>
          <w:color w:val="auto"/>
          <w:sz w:val="24"/>
          <w:highlight w:val="none"/>
        </w:rPr>
      </w:pPr>
    </w:p>
    <w:p w14:paraId="367B5F78">
      <w:pPr>
        <w:spacing w:line="400" w:lineRule="exact"/>
        <w:rPr>
          <w:rFonts w:hint="eastAsia"/>
          <w:color w:val="auto"/>
          <w:sz w:val="32"/>
          <w:highlight w:val="none"/>
        </w:rPr>
      </w:pPr>
    </w:p>
    <w:p w14:paraId="51B59064">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22235"/>
      <w:bookmarkStart w:id="69"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8"/>
      <w:bookmarkEnd w:id="69"/>
    </w:p>
    <w:tbl>
      <w:tblPr>
        <w:tblStyle w:val="18"/>
        <w:tblW w:w="8856" w:type="dxa"/>
        <w:jc w:val="center"/>
        <w:tblLayout w:type="fixed"/>
        <w:tblCellMar>
          <w:top w:w="0" w:type="dxa"/>
          <w:left w:w="0" w:type="dxa"/>
          <w:bottom w:w="0" w:type="dxa"/>
          <w:right w:w="0" w:type="dxa"/>
        </w:tblCellMar>
      </w:tblPr>
      <w:tblGrid>
        <w:gridCol w:w="656"/>
        <w:gridCol w:w="566"/>
        <w:gridCol w:w="2081"/>
        <w:gridCol w:w="673"/>
        <w:gridCol w:w="851"/>
        <w:gridCol w:w="851"/>
        <w:gridCol w:w="1002"/>
        <w:gridCol w:w="2176"/>
      </w:tblGrid>
      <w:tr w14:paraId="37E803EA">
        <w:tblPrEx>
          <w:tblCellMar>
            <w:top w:w="0" w:type="dxa"/>
            <w:left w:w="0" w:type="dxa"/>
            <w:bottom w:w="0" w:type="dxa"/>
            <w:right w:w="0" w:type="dxa"/>
          </w:tblCellMar>
        </w:tblPrEx>
        <w:trPr>
          <w:trHeight w:val="953"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5217">
            <w:pPr>
              <w:pStyle w:val="1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序号</w:t>
            </w:r>
          </w:p>
        </w:tc>
        <w:tc>
          <w:tcPr>
            <w:tcW w:w="2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106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FC619">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D09D3">
            <w:pPr>
              <w:keepNext w:val="0"/>
              <w:keepLines w:val="0"/>
              <w:widowControl/>
              <w:suppressLineNumbers w:val="0"/>
              <w:jc w:val="center"/>
              <w:textAlignment w:val="center"/>
              <w:rPr>
                <w:rFonts w:hint="default"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75300">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单价（元）</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F3774">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总价（元）</w:t>
            </w:r>
          </w:p>
        </w:tc>
        <w:tc>
          <w:tcPr>
            <w:tcW w:w="2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6A8B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14:paraId="1C0DBDB6">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509A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7DD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C128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0" w:name="OLE_LINK5"/>
            <w:r>
              <w:rPr>
                <w:rFonts w:hint="eastAsia" w:ascii="宋体" w:hAnsi="宋体" w:eastAsia="宋体" w:cs="宋体"/>
                <w:i w:val="0"/>
                <w:color w:val="000000"/>
                <w:kern w:val="0"/>
                <w:sz w:val="24"/>
                <w:szCs w:val="24"/>
                <w:highlight w:val="none"/>
                <w:u w:val="none"/>
                <w:lang w:val="en-US" w:eastAsia="zh-CN" w:bidi="ar"/>
              </w:rPr>
              <w:t>十滴水</w:t>
            </w:r>
            <w:bookmarkEnd w:id="70"/>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CA85344">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760133">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1451</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F39EF6">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A152">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14C5D">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34110" cy="1134110"/>
                  <wp:effectExtent l="0" t="0" r="8890" b="8890"/>
                  <wp:docPr id="2" name="图片 5" descr="6a65f491b02aa798fa149added81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a65f491b02aa798fa149added81c0b"/>
                          <pic:cNvPicPr>
                            <a:picLocks noChangeAspect="1"/>
                          </pic:cNvPicPr>
                        </pic:nvPicPr>
                        <pic:blipFill>
                          <a:blip r:embed="rId23"/>
                          <a:stretch>
                            <a:fillRect/>
                          </a:stretch>
                        </pic:blipFill>
                        <pic:spPr>
                          <a:xfrm>
                            <a:off x="0" y="0"/>
                            <a:ext cx="1134110" cy="1134110"/>
                          </a:xfrm>
                          <a:prstGeom prst="rect">
                            <a:avLst/>
                          </a:prstGeom>
                          <a:noFill/>
                          <a:ln>
                            <a:noFill/>
                          </a:ln>
                        </pic:spPr>
                      </pic:pic>
                    </a:graphicData>
                  </a:graphic>
                </wp:inline>
              </w:drawing>
            </w:r>
          </w:p>
        </w:tc>
      </w:tr>
      <w:tr w14:paraId="789891BE">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7C9C3">
            <w:pPr>
              <w:jc w:val="center"/>
              <w:rPr>
                <w:rFonts w:hint="eastAsia" w:ascii="宋体" w:hAnsi="宋体" w:eastAsia="宋体" w:cs="宋体"/>
                <w:i w:val="0"/>
                <w:color w:val="000000"/>
                <w:sz w:val="24"/>
                <w:szCs w:val="24"/>
                <w:highlight w:val="none"/>
                <w:u w:val="none"/>
              </w:rPr>
            </w:pPr>
            <w:bookmarkStart w:id="71" w:name="OLE_LINK9" w:colFirst="2"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B3DD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6237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100ml/瓶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438BCB05">
            <w:pPr>
              <w:jc w:val="both"/>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673AB9A4">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46E905FF">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9A1AC">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51126">
            <w:pPr>
              <w:jc w:val="center"/>
              <w:rPr>
                <w:rFonts w:hint="eastAsia" w:ascii="宋体" w:hAnsi="宋体" w:eastAsia="宋体" w:cs="宋体"/>
                <w:i w:val="0"/>
                <w:color w:val="000000"/>
                <w:sz w:val="24"/>
                <w:szCs w:val="24"/>
                <w:highlight w:val="none"/>
                <w:u w:val="none"/>
              </w:rPr>
            </w:pPr>
          </w:p>
        </w:tc>
      </w:tr>
      <w:tr w14:paraId="52BA9863">
        <w:tblPrEx>
          <w:tblCellMar>
            <w:top w:w="0" w:type="dxa"/>
            <w:left w:w="0" w:type="dxa"/>
            <w:bottom w:w="0" w:type="dxa"/>
            <w:right w:w="0" w:type="dxa"/>
          </w:tblCellMar>
        </w:tblPrEx>
        <w:trPr>
          <w:trHeight w:val="1132"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9861D">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7833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2" w:name="OLE_LINK10"/>
            <w:r>
              <w:rPr>
                <w:rFonts w:hint="eastAsia" w:ascii="宋体" w:hAnsi="宋体" w:eastAsia="宋体" w:cs="宋体"/>
                <w:i w:val="0"/>
                <w:color w:val="000000"/>
                <w:kern w:val="0"/>
                <w:sz w:val="24"/>
                <w:szCs w:val="24"/>
                <w:highlight w:val="none"/>
                <w:u w:val="none"/>
                <w:lang w:val="en-US" w:eastAsia="zh-CN" w:bidi="ar"/>
              </w:rPr>
              <w:t>品牌/厂家</w:t>
            </w:r>
            <w:bookmarkEnd w:id="72"/>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6503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四川逢春制药有限公司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5116F28">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35775CF">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844C8">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E7CCD">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9D2A6">
            <w:pPr>
              <w:jc w:val="center"/>
              <w:rPr>
                <w:rFonts w:hint="eastAsia" w:ascii="宋体" w:hAnsi="宋体" w:eastAsia="宋体" w:cs="宋体"/>
                <w:i w:val="0"/>
                <w:color w:val="000000"/>
                <w:sz w:val="24"/>
                <w:szCs w:val="24"/>
                <w:highlight w:val="none"/>
                <w:u w:val="none"/>
              </w:rPr>
            </w:pPr>
          </w:p>
        </w:tc>
      </w:tr>
      <w:bookmarkEnd w:id="71"/>
      <w:tr w14:paraId="2B66290F">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1241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C568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04E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3" w:name="OLE_LINK6"/>
            <w:r>
              <w:rPr>
                <w:rFonts w:hint="eastAsia" w:ascii="宋体" w:hAnsi="宋体" w:eastAsia="宋体" w:cs="宋体"/>
                <w:i w:val="0"/>
                <w:color w:val="000000"/>
                <w:kern w:val="0"/>
                <w:sz w:val="24"/>
                <w:szCs w:val="24"/>
                <w:highlight w:val="none"/>
                <w:u w:val="none"/>
                <w:lang w:val="en-US" w:eastAsia="zh-CN" w:bidi="ar"/>
              </w:rPr>
              <w:t>人丹</w:t>
            </w:r>
            <w:bookmarkEnd w:id="73"/>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09E8A27">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C17AF9">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9C752D5">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9AB18">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4EBD0">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02055" cy="883285"/>
                  <wp:effectExtent l="0" t="0" r="17145" b="12065"/>
                  <wp:docPr id="3" name="图片 6" descr="3a43a1193905717dd3137b4ea904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3a43a1193905717dd3137b4ea904ea4"/>
                          <pic:cNvPicPr>
                            <a:picLocks noChangeAspect="1"/>
                          </pic:cNvPicPr>
                        </pic:nvPicPr>
                        <pic:blipFill>
                          <a:blip r:embed="rId24"/>
                          <a:srcRect t="12184" b="24873"/>
                          <a:stretch>
                            <a:fillRect/>
                          </a:stretch>
                        </pic:blipFill>
                        <pic:spPr>
                          <a:xfrm>
                            <a:off x="0" y="0"/>
                            <a:ext cx="1202055" cy="883285"/>
                          </a:xfrm>
                          <a:prstGeom prst="rect">
                            <a:avLst/>
                          </a:prstGeom>
                          <a:noFill/>
                          <a:ln>
                            <a:noFill/>
                          </a:ln>
                        </pic:spPr>
                      </pic:pic>
                    </a:graphicData>
                  </a:graphic>
                </wp:inline>
              </w:drawing>
            </w:r>
          </w:p>
        </w:tc>
      </w:tr>
      <w:tr w14:paraId="08124597">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2E3A8">
            <w:pPr>
              <w:jc w:val="center"/>
              <w:rPr>
                <w:rFonts w:hint="eastAsia" w:ascii="宋体" w:hAnsi="宋体" w:eastAsia="宋体" w:cs="宋体"/>
                <w:i w:val="0"/>
                <w:color w:val="000000"/>
                <w:sz w:val="24"/>
                <w:szCs w:val="24"/>
                <w:highlight w:val="none"/>
                <w:u w:val="none"/>
              </w:rPr>
            </w:pPr>
            <w:bookmarkStart w:id="74" w:name="OLE_LINK11" w:colFirst="2"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D16A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2118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1.725g/瓶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50D0F871">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3D5E8AF4">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646252C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499ED">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618BD">
            <w:pPr>
              <w:jc w:val="center"/>
              <w:rPr>
                <w:rFonts w:hint="eastAsia" w:ascii="宋体" w:hAnsi="宋体" w:eastAsia="宋体" w:cs="宋体"/>
                <w:i w:val="0"/>
                <w:color w:val="000000"/>
                <w:sz w:val="24"/>
                <w:szCs w:val="24"/>
                <w:highlight w:val="none"/>
                <w:u w:val="none"/>
              </w:rPr>
            </w:pPr>
          </w:p>
        </w:tc>
      </w:tr>
      <w:tr w14:paraId="7C958C51">
        <w:tblPrEx>
          <w:tblCellMar>
            <w:top w:w="0" w:type="dxa"/>
            <w:left w:w="0" w:type="dxa"/>
            <w:bottom w:w="0" w:type="dxa"/>
            <w:right w:w="0" w:type="dxa"/>
          </w:tblCellMar>
        </w:tblPrEx>
        <w:trPr>
          <w:trHeight w:val="1087"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AE178">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AA93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A3E7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380F0EF">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B6D9C48">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34013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179E4">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89C33">
            <w:pPr>
              <w:jc w:val="center"/>
              <w:rPr>
                <w:rFonts w:hint="eastAsia" w:ascii="宋体" w:hAnsi="宋体" w:eastAsia="宋体" w:cs="宋体"/>
                <w:i w:val="0"/>
                <w:color w:val="000000"/>
                <w:sz w:val="24"/>
                <w:szCs w:val="24"/>
                <w:highlight w:val="none"/>
                <w:u w:val="none"/>
              </w:rPr>
            </w:pPr>
          </w:p>
        </w:tc>
      </w:tr>
      <w:bookmarkEnd w:id="74"/>
      <w:tr w14:paraId="2871D2EC">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040C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968A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1697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5" w:name="OLE_LINK7"/>
            <w:r>
              <w:rPr>
                <w:rFonts w:hint="eastAsia" w:ascii="宋体" w:hAnsi="宋体" w:eastAsia="宋体" w:cs="宋体"/>
                <w:i w:val="0"/>
                <w:color w:val="000000"/>
                <w:kern w:val="0"/>
                <w:sz w:val="24"/>
                <w:szCs w:val="24"/>
                <w:highlight w:val="none"/>
                <w:u w:val="none"/>
                <w:lang w:val="en-US" w:eastAsia="zh-CN" w:bidi="ar"/>
              </w:rPr>
              <w:t>藿香正气口服液</w:t>
            </w:r>
            <w:bookmarkEnd w:id="75"/>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5AB9E2">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盒</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7E1D9F8">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DF1D6C5">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B2663">
            <w:pPr>
              <w:keepNext w:val="0"/>
              <w:keepLines w:val="0"/>
              <w:widowControl/>
              <w:suppressLineNumbers w:val="0"/>
              <w:jc w:val="both"/>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DBC5B">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87145" cy="776605"/>
                  <wp:effectExtent l="0" t="0" r="8255" b="4445"/>
                  <wp:docPr id="4" name="图片 4" descr="b3b648a58c180190ec59bab24cf0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3b648a58c180190ec59bab24cf0da8"/>
                          <pic:cNvPicPr>
                            <a:picLocks noChangeAspect="1"/>
                          </pic:cNvPicPr>
                        </pic:nvPicPr>
                        <pic:blipFill>
                          <a:blip r:embed="rId25"/>
                          <a:stretch>
                            <a:fillRect/>
                          </a:stretch>
                        </pic:blipFill>
                        <pic:spPr>
                          <a:xfrm>
                            <a:off x="0" y="0"/>
                            <a:ext cx="1287145" cy="776605"/>
                          </a:xfrm>
                          <a:prstGeom prst="rect">
                            <a:avLst/>
                          </a:prstGeom>
                          <a:noFill/>
                          <a:ln>
                            <a:noFill/>
                          </a:ln>
                        </pic:spPr>
                      </pic:pic>
                    </a:graphicData>
                  </a:graphic>
                </wp:inline>
              </w:drawing>
            </w:r>
          </w:p>
        </w:tc>
      </w:tr>
      <w:tr w14:paraId="0FF6E9DB">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CB68C">
            <w:pPr>
              <w:jc w:val="center"/>
              <w:rPr>
                <w:rFonts w:hint="eastAsia" w:ascii="宋体" w:hAnsi="宋体" w:eastAsia="宋体" w:cs="宋体"/>
                <w:i w:val="0"/>
                <w:color w:val="000000"/>
                <w:sz w:val="24"/>
                <w:szCs w:val="24"/>
                <w:highlight w:val="none"/>
                <w:u w:val="none"/>
              </w:rPr>
            </w:pPr>
            <w:bookmarkStart w:id="76" w:name="OLE_LINK14" w:colFirst="1" w:colLast="2"/>
            <w:bookmarkStart w:id="77" w:name="OLE_LINK15" w:colFirst="1"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84DC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EEC7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8" w:name="OLE_LINK13"/>
            <w:r>
              <w:rPr>
                <w:rFonts w:hint="eastAsia" w:ascii="宋体" w:hAnsi="宋体" w:eastAsia="宋体" w:cs="宋体"/>
                <w:i w:val="0"/>
                <w:color w:val="000000"/>
                <w:kern w:val="0"/>
                <w:sz w:val="24"/>
                <w:szCs w:val="24"/>
                <w:highlight w:val="none"/>
                <w:u w:val="none"/>
                <w:lang w:val="en-US" w:eastAsia="zh-CN" w:bidi="ar"/>
              </w:rPr>
              <w:t>10支/盒</w:t>
            </w:r>
            <w:bookmarkEnd w:id="78"/>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14:paraId="4EE80E54">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44600376">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14:paraId="024AE3A4">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B59F0">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3920D">
            <w:pPr>
              <w:jc w:val="center"/>
              <w:rPr>
                <w:rFonts w:hint="eastAsia" w:ascii="宋体" w:hAnsi="宋体" w:eastAsia="宋体" w:cs="宋体"/>
                <w:i w:val="0"/>
                <w:color w:val="000000"/>
                <w:sz w:val="24"/>
                <w:szCs w:val="24"/>
                <w:highlight w:val="none"/>
                <w:u w:val="none"/>
              </w:rPr>
            </w:pPr>
          </w:p>
        </w:tc>
      </w:tr>
      <w:bookmarkEnd w:id="76"/>
      <w:tr w14:paraId="539F4100">
        <w:tblPrEx>
          <w:tblCellMar>
            <w:top w:w="0" w:type="dxa"/>
            <w:left w:w="0" w:type="dxa"/>
            <w:bottom w:w="0" w:type="dxa"/>
            <w:right w:w="0" w:type="dxa"/>
          </w:tblCellMar>
        </w:tblPrEx>
        <w:trPr>
          <w:trHeight w:val="1016"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942AE">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F94C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45BB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673"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5879D7">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3E46E2B">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E00DE98">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2A32AF">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64EFD">
            <w:pPr>
              <w:jc w:val="center"/>
              <w:rPr>
                <w:rFonts w:hint="eastAsia" w:ascii="宋体" w:hAnsi="宋体" w:eastAsia="宋体" w:cs="宋体"/>
                <w:i w:val="0"/>
                <w:color w:val="000000"/>
                <w:sz w:val="24"/>
                <w:szCs w:val="24"/>
                <w:highlight w:val="none"/>
                <w:u w:val="none"/>
              </w:rPr>
            </w:pPr>
          </w:p>
        </w:tc>
      </w:tr>
      <w:bookmarkEnd w:id="77"/>
      <w:tr w14:paraId="12B46B12">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72A1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817C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A01F1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9" w:name="OLE_LINK8"/>
            <w:r>
              <w:rPr>
                <w:rFonts w:hint="eastAsia" w:ascii="宋体" w:hAnsi="宋体" w:eastAsia="宋体" w:cs="宋体"/>
                <w:i w:val="0"/>
                <w:color w:val="000000"/>
                <w:kern w:val="0"/>
                <w:sz w:val="24"/>
                <w:szCs w:val="24"/>
                <w:highlight w:val="none"/>
                <w:u w:val="none"/>
                <w:lang w:val="en-US" w:eastAsia="zh-CN" w:bidi="ar"/>
              </w:rPr>
              <w:t>风油精</w:t>
            </w:r>
            <w:bookmarkEnd w:id="79"/>
          </w:p>
        </w:tc>
        <w:tc>
          <w:tcPr>
            <w:tcW w:w="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8B9B3E">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FD1A57">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ADBA07">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768140">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D04A95">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83005" cy="1183005"/>
                  <wp:effectExtent l="0" t="0" r="17145" b="17145"/>
                  <wp:docPr id="9" name="图片 8" descr="e12fde5a44ee99390a9beaf0f1bc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e12fde5a44ee99390a9beaf0f1bc7db"/>
                          <pic:cNvPicPr>
                            <a:picLocks noChangeAspect="1"/>
                          </pic:cNvPicPr>
                        </pic:nvPicPr>
                        <pic:blipFill>
                          <a:blip r:embed="rId26"/>
                          <a:stretch>
                            <a:fillRect/>
                          </a:stretch>
                        </pic:blipFill>
                        <pic:spPr>
                          <a:xfrm>
                            <a:off x="0" y="0"/>
                            <a:ext cx="1183005" cy="1183005"/>
                          </a:xfrm>
                          <a:prstGeom prst="rect">
                            <a:avLst/>
                          </a:prstGeom>
                          <a:noFill/>
                          <a:ln>
                            <a:noFill/>
                          </a:ln>
                        </pic:spPr>
                      </pic:pic>
                    </a:graphicData>
                  </a:graphic>
                </wp:inline>
              </w:drawing>
            </w:r>
          </w:p>
        </w:tc>
      </w:tr>
      <w:tr w14:paraId="6BBE7C3E">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C25CE">
            <w:pPr>
              <w:jc w:val="center"/>
              <w:rPr>
                <w:rFonts w:hint="eastAsia" w:ascii="宋体" w:hAnsi="宋体" w:eastAsia="宋体" w:cs="宋体"/>
                <w:i w:val="0"/>
                <w:color w:val="000000"/>
                <w:sz w:val="24"/>
                <w:szCs w:val="24"/>
                <w:highlight w:val="none"/>
                <w:u w:val="none"/>
              </w:rPr>
            </w:pPr>
            <w:bookmarkStart w:id="80" w:name="OLE_LINK18" w:colFirst="1"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4C74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43FFA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3ml/瓶</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C71E65">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9FABF8">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70458D">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CD4993">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8CA278F">
            <w:pPr>
              <w:jc w:val="center"/>
              <w:rPr>
                <w:rFonts w:hint="eastAsia" w:ascii="宋体" w:hAnsi="宋体" w:eastAsia="宋体" w:cs="宋体"/>
                <w:i w:val="0"/>
                <w:color w:val="000000"/>
                <w:sz w:val="24"/>
                <w:szCs w:val="24"/>
                <w:highlight w:val="none"/>
                <w:u w:val="none"/>
              </w:rPr>
            </w:pPr>
          </w:p>
        </w:tc>
      </w:tr>
      <w:tr w14:paraId="15C8EB84">
        <w:tblPrEx>
          <w:tblCellMar>
            <w:top w:w="0" w:type="dxa"/>
            <w:left w:w="0" w:type="dxa"/>
            <w:bottom w:w="0" w:type="dxa"/>
            <w:right w:w="0" w:type="dxa"/>
          </w:tblCellMar>
        </w:tblPrEx>
        <w:trPr>
          <w:trHeight w:val="1828"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86F1F">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F1D5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46E85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586AB5">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3828D4">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CB5766">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4F2F7C">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1DC620">
            <w:pPr>
              <w:jc w:val="center"/>
              <w:rPr>
                <w:rFonts w:hint="eastAsia" w:ascii="宋体" w:hAnsi="宋体" w:eastAsia="宋体" w:cs="宋体"/>
                <w:i w:val="0"/>
                <w:color w:val="000000"/>
                <w:sz w:val="24"/>
                <w:szCs w:val="24"/>
                <w:highlight w:val="none"/>
                <w:u w:val="none"/>
              </w:rPr>
            </w:pPr>
          </w:p>
        </w:tc>
      </w:tr>
      <w:bookmarkEnd w:id="80"/>
      <w:tr w14:paraId="789A5149">
        <w:tblPrEx>
          <w:tblCellMar>
            <w:top w:w="0" w:type="dxa"/>
            <w:left w:w="0" w:type="dxa"/>
            <w:bottom w:w="0" w:type="dxa"/>
            <w:right w:w="0" w:type="dxa"/>
          </w:tblCellMar>
        </w:tblPrEx>
        <w:trPr>
          <w:trHeight w:val="864"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C3550">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5</w:t>
            </w:r>
          </w:p>
        </w:tc>
        <w:tc>
          <w:tcPr>
            <w:tcW w:w="820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A4DA4">
            <w:pPr>
              <w:jc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合计</w:t>
            </w:r>
            <w:r>
              <w:rPr>
                <w:rFonts w:hint="eastAsia" w:ascii="宋体" w:hAnsi="宋体" w:cs="宋体"/>
                <w:i w:val="0"/>
                <w:color w:val="000000"/>
                <w:kern w:val="0"/>
                <w:sz w:val="24"/>
                <w:szCs w:val="24"/>
                <w:highlight w:val="none"/>
                <w:u w:val="single"/>
                <w:lang w:val="en-US" w:eastAsia="zh-CN" w:bidi="ar"/>
              </w:rPr>
              <w:t xml:space="preserve">：         </w:t>
            </w:r>
            <w:r>
              <w:rPr>
                <w:rFonts w:hint="eastAsia" w:ascii="宋体" w:hAnsi="宋体" w:cs="宋体"/>
                <w:i w:val="0"/>
                <w:color w:val="000000"/>
                <w:kern w:val="0"/>
                <w:sz w:val="24"/>
                <w:szCs w:val="24"/>
                <w:highlight w:val="none"/>
                <w:u w:val="none"/>
                <w:lang w:val="en-US" w:eastAsia="zh-CN" w:bidi="ar"/>
              </w:rPr>
              <w:t>元（大写：    ） 含税价，税率   %</w:t>
            </w:r>
          </w:p>
        </w:tc>
      </w:tr>
    </w:tbl>
    <w:p w14:paraId="0529069F">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14:paraId="347A1096">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w:t>
      </w:r>
    </w:p>
    <w:p w14:paraId="6897A872">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14:paraId="311DBE00">
      <w:pPr>
        <w:spacing w:line="360" w:lineRule="auto"/>
        <w:ind w:firstLine="480" w:firstLineChars="200"/>
        <w:jc w:val="left"/>
        <w:rPr>
          <w:rFonts w:hint="eastAsia"/>
          <w:color w:val="auto"/>
          <w:sz w:val="24"/>
          <w:highlight w:val="none"/>
        </w:rPr>
      </w:pPr>
    </w:p>
    <w:p w14:paraId="69D5900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6C138CF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69BF364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1C256632">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81" w:name="_Toc91771168"/>
      <w:bookmarkStart w:id="82"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1"/>
      <w:bookmarkEnd w:id="82"/>
    </w:p>
    <w:p w14:paraId="36F122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14:paraId="42A375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4AE6D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114BE4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2620C6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799264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2775B8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1B56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7062B4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7329479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供应商应</w:t>
      </w:r>
      <w:r>
        <w:rPr>
          <w:rFonts w:hint="eastAsia"/>
          <w:bCs/>
          <w:sz w:val="24"/>
          <w:lang w:val="en-US" w:eastAsia="zh-CN"/>
        </w:rPr>
        <w:t>具有药品《生产经营许可证》（经营方式为药品零售）。</w:t>
      </w:r>
    </w:p>
    <w:p w14:paraId="2399D1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2A9C4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84D15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31F443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57F078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9CB36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A1B93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2CB18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14:paraId="7F43E9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216F74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533BEA5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0F2C886E">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83" w:name="_Toc2900"/>
      <w:bookmarkStart w:id="84" w:name="_Toc91771169"/>
      <w:bookmarkStart w:id="85" w:name="_Toc16489"/>
      <w:bookmarkStart w:id="86" w:name="_Toc30219"/>
      <w:bookmarkStart w:id="87" w:name="_Toc2589"/>
      <w:bookmarkStart w:id="88" w:name="_Toc9917"/>
      <w:bookmarkStart w:id="89" w:name="_Toc10674"/>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3"/>
      <w:bookmarkEnd w:id="84"/>
      <w:bookmarkEnd w:id="85"/>
      <w:bookmarkEnd w:id="86"/>
      <w:bookmarkEnd w:id="87"/>
      <w:bookmarkEnd w:id="88"/>
      <w:bookmarkEnd w:id="89"/>
    </w:p>
    <w:p w14:paraId="3F576D6A">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70659CA">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43F1E1F">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EED6A6E">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BCCB60D">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5AF7CC8">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5B99184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0B3F820">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10331EA">
      <w:pPr>
        <w:spacing w:line="360" w:lineRule="auto"/>
        <w:ind w:firstLine="480" w:firstLineChars="200"/>
        <w:jc w:val="left"/>
        <w:rPr>
          <w:rFonts w:hint="eastAsia"/>
          <w:color w:val="auto"/>
          <w:sz w:val="24"/>
          <w:highlight w:val="none"/>
        </w:rPr>
      </w:pPr>
    </w:p>
    <w:p w14:paraId="1C2D503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DA2E89F">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29EE437">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1340F8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0" w:name="_Toc7188"/>
      <w:bookmarkStart w:id="91" w:name="_Toc91771170"/>
      <w:r>
        <w:rPr>
          <w:rFonts w:hint="eastAsia" w:ascii="黑体" w:hAnsi="黑体" w:eastAsia="黑体" w:cs="Arial"/>
          <w:bCs/>
          <w:color w:val="auto"/>
          <w:sz w:val="32"/>
          <w:szCs w:val="32"/>
          <w:highlight w:val="none"/>
        </w:rPr>
        <w:t>七、供应商基本情况表</w:t>
      </w:r>
      <w:bookmarkEnd w:id="90"/>
      <w:bookmarkEnd w:id="9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F38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A6C114F">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CB607B8">
            <w:pPr>
              <w:jc w:val="center"/>
              <w:rPr>
                <w:rFonts w:hint="eastAsia" w:ascii="宋体" w:hAnsi="宋体" w:cs="Arial"/>
                <w:bCs/>
                <w:color w:val="auto"/>
                <w:sz w:val="24"/>
                <w:highlight w:val="none"/>
              </w:rPr>
            </w:pPr>
          </w:p>
        </w:tc>
      </w:tr>
      <w:tr w14:paraId="5BDA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26F7FE8">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A171300">
            <w:pPr>
              <w:jc w:val="center"/>
              <w:rPr>
                <w:rFonts w:hint="eastAsia" w:ascii="宋体" w:hAnsi="宋体" w:cs="Arial"/>
                <w:bCs/>
                <w:color w:val="auto"/>
                <w:sz w:val="24"/>
                <w:highlight w:val="none"/>
              </w:rPr>
            </w:pPr>
          </w:p>
        </w:tc>
        <w:tc>
          <w:tcPr>
            <w:tcW w:w="1260" w:type="dxa"/>
            <w:gridSpan w:val="3"/>
            <w:noWrap w:val="0"/>
            <w:vAlign w:val="center"/>
          </w:tcPr>
          <w:p w14:paraId="6346601D">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EC9A249">
            <w:pPr>
              <w:jc w:val="center"/>
              <w:rPr>
                <w:rFonts w:hint="eastAsia" w:ascii="宋体" w:hAnsi="宋体" w:cs="Arial"/>
                <w:bCs/>
                <w:color w:val="auto"/>
                <w:sz w:val="24"/>
                <w:highlight w:val="none"/>
              </w:rPr>
            </w:pPr>
          </w:p>
        </w:tc>
      </w:tr>
      <w:tr w14:paraId="0450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811F21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3B667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BE53F93">
            <w:pPr>
              <w:jc w:val="center"/>
              <w:rPr>
                <w:rFonts w:hint="eastAsia" w:ascii="宋体" w:hAnsi="宋体" w:cs="Arial"/>
                <w:bCs/>
                <w:color w:val="auto"/>
                <w:sz w:val="24"/>
                <w:highlight w:val="none"/>
              </w:rPr>
            </w:pPr>
          </w:p>
        </w:tc>
        <w:tc>
          <w:tcPr>
            <w:tcW w:w="1260" w:type="dxa"/>
            <w:gridSpan w:val="3"/>
            <w:noWrap w:val="0"/>
            <w:vAlign w:val="center"/>
          </w:tcPr>
          <w:p w14:paraId="6B1B737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74BE43E0">
            <w:pPr>
              <w:jc w:val="center"/>
              <w:rPr>
                <w:rFonts w:hint="eastAsia" w:ascii="宋体" w:hAnsi="宋体" w:cs="Arial"/>
                <w:bCs/>
                <w:color w:val="auto"/>
                <w:sz w:val="24"/>
                <w:highlight w:val="none"/>
              </w:rPr>
            </w:pPr>
          </w:p>
        </w:tc>
      </w:tr>
      <w:tr w14:paraId="213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9B5462E">
            <w:pPr>
              <w:jc w:val="center"/>
              <w:rPr>
                <w:rFonts w:hint="eastAsia" w:ascii="宋体" w:hAnsi="宋体" w:cs="Arial"/>
                <w:bCs/>
                <w:color w:val="auto"/>
                <w:sz w:val="24"/>
                <w:highlight w:val="none"/>
              </w:rPr>
            </w:pPr>
          </w:p>
        </w:tc>
        <w:tc>
          <w:tcPr>
            <w:tcW w:w="986" w:type="dxa"/>
            <w:noWrap w:val="0"/>
            <w:vAlign w:val="center"/>
          </w:tcPr>
          <w:p w14:paraId="2E02F382">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4DD4999B">
            <w:pPr>
              <w:jc w:val="center"/>
              <w:rPr>
                <w:rFonts w:hint="eastAsia" w:ascii="宋体" w:hAnsi="宋体" w:cs="Arial"/>
                <w:bCs/>
                <w:color w:val="auto"/>
                <w:sz w:val="24"/>
                <w:highlight w:val="none"/>
              </w:rPr>
            </w:pPr>
          </w:p>
        </w:tc>
        <w:tc>
          <w:tcPr>
            <w:tcW w:w="1260" w:type="dxa"/>
            <w:gridSpan w:val="3"/>
            <w:noWrap w:val="0"/>
            <w:vAlign w:val="center"/>
          </w:tcPr>
          <w:p w14:paraId="0401F0BA">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718BFB0">
            <w:pPr>
              <w:jc w:val="center"/>
              <w:rPr>
                <w:rFonts w:hint="eastAsia" w:ascii="宋体" w:hAnsi="宋体" w:cs="Arial"/>
                <w:bCs/>
                <w:color w:val="auto"/>
                <w:sz w:val="24"/>
                <w:highlight w:val="none"/>
              </w:rPr>
            </w:pPr>
          </w:p>
        </w:tc>
      </w:tr>
      <w:tr w14:paraId="2CCE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595A677">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EE192E7">
            <w:pPr>
              <w:jc w:val="center"/>
              <w:rPr>
                <w:rFonts w:hint="eastAsia" w:ascii="宋体" w:hAnsi="宋体" w:cs="Arial"/>
                <w:bCs/>
                <w:color w:val="auto"/>
                <w:sz w:val="24"/>
                <w:highlight w:val="none"/>
              </w:rPr>
            </w:pPr>
          </w:p>
        </w:tc>
      </w:tr>
      <w:tr w14:paraId="73C7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C80482">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0E7025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5561024">
            <w:pPr>
              <w:jc w:val="center"/>
              <w:rPr>
                <w:rFonts w:hint="eastAsia" w:ascii="宋体" w:hAnsi="宋体" w:cs="Arial"/>
                <w:bCs/>
                <w:color w:val="auto"/>
                <w:sz w:val="24"/>
                <w:highlight w:val="none"/>
              </w:rPr>
            </w:pPr>
          </w:p>
        </w:tc>
        <w:tc>
          <w:tcPr>
            <w:tcW w:w="1260" w:type="dxa"/>
            <w:noWrap w:val="0"/>
            <w:vAlign w:val="center"/>
          </w:tcPr>
          <w:p w14:paraId="5F9CC0B1">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2F65352B">
            <w:pPr>
              <w:jc w:val="center"/>
              <w:rPr>
                <w:rFonts w:hint="eastAsia" w:ascii="宋体" w:hAnsi="宋体" w:cs="Arial"/>
                <w:bCs/>
                <w:color w:val="auto"/>
                <w:sz w:val="24"/>
                <w:highlight w:val="none"/>
              </w:rPr>
            </w:pPr>
          </w:p>
        </w:tc>
        <w:tc>
          <w:tcPr>
            <w:tcW w:w="1260" w:type="dxa"/>
            <w:gridSpan w:val="3"/>
            <w:noWrap w:val="0"/>
            <w:vAlign w:val="center"/>
          </w:tcPr>
          <w:p w14:paraId="645D5F9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1521379">
            <w:pPr>
              <w:jc w:val="center"/>
              <w:rPr>
                <w:rFonts w:hint="eastAsia" w:ascii="宋体" w:hAnsi="宋体" w:cs="Arial"/>
                <w:bCs/>
                <w:color w:val="auto"/>
                <w:sz w:val="24"/>
                <w:highlight w:val="none"/>
              </w:rPr>
            </w:pPr>
          </w:p>
        </w:tc>
      </w:tr>
      <w:tr w14:paraId="3E1B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AEDDEAC">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C2F7DC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5A69482">
            <w:pPr>
              <w:jc w:val="center"/>
              <w:rPr>
                <w:rFonts w:hint="eastAsia" w:ascii="宋体" w:hAnsi="宋体" w:cs="Arial"/>
                <w:bCs/>
                <w:color w:val="auto"/>
                <w:sz w:val="24"/>
                <w:highlight w:val="none"/>
              </w:rPr>
            </w:pPr>
          </w:p>
        </w:tc>
        <w:tc>
          <w:tcPr>
            <w:tcW w:w="1260" w:type="dxa"/>
            <w:noWrap w:val="0"/>
            <w:vAlign w:val="center"/>
          </w:tcPr>
          <w:p w14:paraId="08761CB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8DD8ABA">
            <w:pPr>
              <w:jc w:val="center"/>
              <w:rPr>
                <w:rFonts w:hint="eastAsia" w:ascii="宋体" w:hAnsi="宋体" w:cs="Arial"/>
                <w:bCs/>
                <w:color w:val="auto"/>
                <w:sz w:val="24"/>
                <w:highlight w:val="none"/>
              </w:rPr>
            </w:pPr>
          </w:p>
        </w:tc>
        <w:tc>
          <w:tcPr>
            <w:tcW w:w="1260" w:type="dxa"/>
            <w:gridSpan w:val="3"/>
            <w:noWrap w:val="0"/>
            <w:vAlign w:val="center"/>
          </w:tcPr>
          <w:p w14:paraId="177F9F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F0A031B">
            <w:pPr>
              <w:jc w:val="center"/>
              <w:rPr>
                <w:rFonts w:hint="eastAsia" w:ascii="宋体" w:hAnsi="宋体" w:cs="Arial"/>
                <w:bCs/>
                <w:color w:val="auto"/>
                <w:sz w:val="24"/>
                <w:highlight w:val="none"/>
              </w:rPr>
            </w:pPr>
          </w:p>
        </w:tc>
      </w:tr>
      <w:tr w14:paraId="6A62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A4A978">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4BF5F455">
            <w:pPr>
              <w:jc w:val="center"/>
              <w:rPr>
                <w:rFonts w:hint="eastAsia" w:ascii="宋体" w:hAnsi="宋体" w:cs="Arial"/>
                <w:bCs/>
                <w:color w:val="auto"/>
                <w:sz w:val="24"/>
                <w:highlight w:val="none"/>
              </w:rPr>
            </w:pPr>
          </w:p>
        </w:tc>
        <w:tc>
          <w:tcPr>
            <w:tcW w:w="4897" w:type="dxa"/>
            <w:gridSpan w:val="7"/>
            <w:noWrap w:val="0"/>
            <w:vAlign w:val="center"/>
          </w:tcPr>
          <w:p w14:paraId="35648DC5">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617E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634042B">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A883BDB">
            <w:pPr>
              <w:jc w:val="center"/>
              <w:rPr>
                <w:rFonts w:hint="eastAsia" w:ascii="宋体" w:hAnsi="宋体" w:cs="Arial"/>
                <w:bCs/>
                <w:color w:val="auto"/>
                <w:sz w:val="24"/>
                <w:highlight w:val="none"/>
              </w:rPr>
            </w:pPr>
          </w:p>
        </w:tc>
        <w:tc>
          <w:tcPr>
            <w:tcW w:w="1260" w:type="dxa"/>
            <w:vMerge w:val="restart"/>
            <w:noWrap w:val="0"/>
            <w:vAlign w:val="center"/>
          </w:tcPr>
          <w:p w14:paraId="2DFFD8A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311D3EAD">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8ACEDDD">
            <w:pPr>
              <w:jc w:val="center"/>
              <w:rPr>
                <w:rFonts w:hint="eastAsia" w:ascii="宋体" w:hAnsi="宋体" w:cs="Arial"/>
                <w:bCs/>
                <w:color w:val="auto"/>
                <w:sz w:val="24"/>
                <w:highlight w:val="none"/>
              </w:rPr>
            </w:pPr>
          </w:p>
        </w:tc>
      </w:tr>
      <w:tr w14:paraId="21A7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CA3393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0E760D0">
            <w:pPr>
              <w:jc w:val="center"/>
              <w:rPr>
                <w:rFonts w:hint="eastAsia" w:ascii="宋体" w:hAnsi="宋体" w:cs="Arial"/>
                <w:bCs/>
                <w:color w:val="auto"/>
                <w:sz w:val="24"/>
                <w:highlight w:val="none"/>
              </w:rPr>
            </w:pPr>
          </w:p>
        </w:tc>
        <w:tc>
          <w:tcPr>
            <w:tcW w:w="1260" w:type="dxa"/>
            <w:vMerge w:val="continue"/>
            <w:noWrap w:val="0"/>
            <w:vAlign w:val="center"/>
          </w:tcPr>
          <w:p w14:paraId="0BFA5E2B">
            <w:pPr>
              <w:jc w:val="center"/>
              <w:rPr>
                <w:rFonts w:hint="eastAsia" w:ascii="宋体" w:hAnsi="宋体" w:cs="Arial"/>
                <w:bCs/>
                <w:color w:val="auto"/>
                <w:sz w:val="24"/>
                <w:highlight w:val="none"/>
              </w:rPr>
            </w:pPr>
          </w:p>
        </w:tc>
        <w:tc>
          <w:tcPr>
            <w:tcW w:w="2101" w:type="dxa"/>
            <w:gridSpan w:val="3"/>
            <w:noWrap w:val="0"/>
            <w:vAlign w:val="center"/>
          </w:tcPr>
          <w:p w14:paraId="771C2491">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6C8EDED0">
            <w:pPr>
              <w:jc w:val="center"/>
              <w:rPr>
                <w:rFonts w:hint="eastAsia" w:ascii="宋体" w:hAnsi="宋体" w:cs="Arial"/>
                <w:bCs/>
                <w:color w:val="auto"/>
                <w:sz w:val="24"/>
                <w:highlight w:val="none"/>
              </w:rPr>
            </w:pPr>
          </w:p>
        </w:tc>
      </w:tr>
      <w:tr w14:paraId="7794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DA8401C">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30164E5">
            <w:pPr>
              <w:jc w:val="center"/>
              <w:rPr>
                <w:rFonts w:hint="eastAsia" w:ascii="宋体" w:hAnsi="宋体" w:cs="Arial"/>
                <w:bCs/>
                <w:color w:val="auto"/>
                <w:sz w:val="24"/>
                <w:highlight w:val="none"/>
              </w:rPr>
            </w:pPr>
          </w:p>
        </w:tc>
        <w:tc>
          <w:tcPr>
            <w:tcW w:w="1260" w:type="dxa"/>
            <w:vMerge w:val="continue"/>
            <w:noWrap w:val="0"/>
            <w:vAlign w:val="center"/>
          </w:tcPr>
          <w:p w14:paraId="5C66570C">
            <w:pPr>
              <w:jc w:val="center"/>
              <w:rPr>
                <w:rFonts w:hint="eastAsia" w:ascii="宋体" w:hAnsi="宋体" w:cs="Arial"/>
                <w:bCs/>
                <w:color w:val="auto"/>
                <w:sz w:val="24"/>
                <w:highlight w:val="none"/>
              </w:rPr>
            </w:pPr>
          </w:p>
        </w:tc>
        <w:tc>
          <w:tcPr>
            <w:tcW w:w="2101" w:type="dxa"/>
            <w:gridSpan w:val="3"/>
            <w:noWrap w:val="0"/>
            <w:vAlign w:val="center"/>
          </w:tcPr>
          <w:p w14:paraId="1DE4F045">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CB32706">
            <w:pPr>
              <w:jc w:val="center"/>
              <w:rPr>
                <w:rFonts w:hint="eastAsia" w:ascii="宋体" w:hAnsi="宋体" w:cs="Arial"/>
                <w:bCs/>
                <w:color w:val="auto"/>
                <w:sz w:val="24"/>
                <w:highlight w:val="none"/>
              </w:rPr>
            </w:pPr>
          </w:p>
        </w:tc>
      </w:tr>
      <w:tr w14:paraId="51C8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7009A3">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8663F46">
            <w:pPr>
              <w:jc w:val="center"/>
              <w:rPr>
                <w:rFonts w:hint="eastAsia" w:ascii="宋体" w:hAnsi="宋体" w:cs="Arial"/>
                <w:bCs/>
                <w:color w:val="auto"/>
                <w:sz w:val="24"/>
                <w:highlight w:val="none"/>
              </w:rPr>
            </w:pPr>
          </w:p>
        </w:tc>
        <w:tc>
          <w:tcPr>
            <w:tcW w:w="1260" w:type="dxa"/>
            <w:vMerge w:val="continue"/>
            <w:noWrap w:val="0"/>
            <w:vAlign w:val="center"/>
          </w:tcPr>
          <w:p w14:paraId="33D7EC6D">
            <w:pPr>
              <w:jc w:val="center"/>
              <w:rPr>
                <w:rFonts w:hint="eastAsia" w:ascii="宋体" w:hAnsi="宋体" w:cs="Arial"/>
                <w:bCs/>
                <w:color w:val="auto"/>
                <w:sz w:val="24"/>
                <w:highlight w:val="none"/>
              </w:rPr>
            </w:pPr>
          </w:p>
        </w:tc>
        <w:tc>
          <w:tcPr>
            <w:tcW w:w="2101" w:type="dxa"/>
            <w:gridSpan w:val="3"/>
            <w:noWrap w:val="0"/>
            <w:vAlign w:val="center"/>
          </w:tcPr>
          <w:p w14:paraId="1B8C4B1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9655A9C">
            <w:pPr>
              <w:jc w:val="center"/>
              <w:rPr>
                <w:rFonts w:hint="eastAsia" w:ascii="宋体" w:hAnsi="宋体" w:cs="Arial"/>
                <w:bCs/>
                <w:color w:val="auto"/>
                <w:sz w:val="24"/>
                <w:highlight w:val="none"/>
              </w:rPr>
            </w:pPr>
          </w:p>
        </w:tc>
      </w:tr>
      <w:tr w14:paraId="36A2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AF2830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99F78BB">
            <w:pPr>
              <w:jc w:val="center"/>
              <w:rPr>
                <w:rFonts w:hint="eastAsia" w:ascii="宋体" w:hAnsi="宋体" w:cs="Arial"/>
                <w:bCs/>
                <w:color w:val="auto"/>
                <w:sz w:val="24"/>
                <w:highlight w:val="none"/>
              </w:rPr>
            </w:pPr>
          </w:p>
        </w:tc>
        <w:tc>
          <w:tcPr>
            <w:tcW w:w="1260" w:type="dxa"/>
            <w:vMerge w:val="continue"/>
            <w:noWrap w:val="0"/>
            <w:vAlign w:val="center"/>
          </w:tcPr>
          <w:p w14:paraId="4224F7B3">
            <w:pPr>
              <w:jc w:val="center"/>
              <w:rPr>
                <w:rFonts w:hint="eastAsia" w:ascii="宋体" w:hAnsi="宋体" w:cs="Arial"/>
                <w:bCs/>
                <w:color w:val="auto"/>
                <w:sz w:val="24"/>
                <w:highlight w:val="none"/>
              </w:rPr>
            </w:pPr>
          </w:p>
        </w:tc>
        <w:tc>
          <w:tcPr>
            <w:tcW w:w="2101" w:type="dxa"/>
            <w:gridSpan w:val="3"/>
            <w:noWrap w:val="0"/>
            <w:vAlign w:val="center"/>
          </w:tcPr>
          <w:p w14:paraId="4D6F6B9F">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C5D0FDE">
            <w:pPr>
              <w:jc w:val="center"/>
              <w:rPr>
                <w:rFonts w:hint="eastAsia" w:ascii="宋体" w:hAnsi="宋体" w:cs="Arial"/>
                <w:bCs/>
                <w:color w:val="auto"/>
                <w:sz w:val="24"/>
                <w:highlight w:val="none"/>
              </w:rPr>
            </w:pPr>
          </w:p>
        </w:tc>
      </w:tr>
      <w:tr w14:paraId="6CAC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F8E3A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E225DEB">
            <w:pPr>
              <w:jc w:val="center"/>
              <w:rPr>
                <w:rFonts w:hint="eastAsia" w:ascii="宋体" w:hAnsi="宋体" w:cs="Arial"/>
                <w:bCs/>
                <w:color w:val="auto"/>
                <w:sz w:val="24"/>
                <w:highlight w:val="none"/>
              </w:rPr>
            </w:pPr>
          </w:p>
        </w:tc>
      </w:tr>
      <w:tr w14:paraId="5F23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C661DB0">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539222D">
            <w:pPr>
              <w:jc w:val="center"/>
              <w:rPr>
                <w:rFonts w:hint="eastAsia" w:ascii="宋体" w:hAnsi="宋体" w:cs="Arial"/>
                <w:bCs/>
                <w:color w:val="auto"/>
                <w:sz w:val="24"/>
                <w:highlight w:val="none"/>
              </w:rPr>
            </w:pPr>
          </w:p>
        </w:tc>
      </w:tr>
    </w:tbl>
    <w:p w14:paraId="44CF3B0C">
      <w:pPr>
        <w:adjustRightInd w:val="0"/>
        <w:spacing w:line="400" w:lineRule="exact"/>
        <w:jc w:val="left"/>
        <w:rPr>
          <w:rFonts w:hint="eastAsia" w:ascii="宋体" w:hAnsi="宋体"/>
          <w:color w:val="auto"/>
          <w:sz w:val="24"/>
          <w:highlight w:val="none"/>
        </w:rPr>
      </w:pPr>
    </w:p>
    <w:p w14:paraId="30AAE11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1F330B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D56DD1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68AB93B">
      <w:pPr>
        <w:pStyle w:val="2"/>
        <w:rPr>
          <w:rFonts w:hint="eastAsia"/>
          <w:color w:val="auto"/>
          <w:highlight w:val="none"/>
        </w:rPr>
      </w:pPr>
    </w:p>
    <w:p w14:paraId="31933668">
      <w:pPr>
        <w:rPr>
          <w:rFonts w:hint="eastAsia" w:ascii="宋体" w:hAnsi="宋体"/>
          <w:b/>
          <w:bCs/>
          <w:color w:val="auto"/>
          <w:sz w:val="28"/>
          <w:szCs w:val="28"/>
          <w:highlight w:val="none"/>
        </w:rPr>
      </w:pPr>
    </w:p>
    <w:p w14:paraId="1EDE307B">
      <w:pPr>
        <w:pStyle w:val="17"/>
        <w:rPr>
          <w:rFonts w:hint="eastAsia" w:ascii="宋体" w:hAnsi="宋体"/>
          <w:b/>
          <w:bCs/>
          <w:color w:val="auto"/>
          <w:sz w:val="28"/>
          <w:szCs w:val="28"/>
          <w:highlight w:val="none"/>
        </w:rPr>
      </w:pPr>
    </w:p>
    <w:p w14:paraId="32A1BD3A">
      <w:pPr>
        <w:pStyle w:val="17"/>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AFA1AAD">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92" w:name="_Toc6647"/>
      <w:bookmarkStart w:id="93" w:name="_Toc91771171"/>
      <w:r>
        <w:rPr>
          <w:rFonts w:hint="eastAsia" w:ascii="黑体" w:hAnsi="黑体" w:eastAsia="黑体" w:cs="Arial"/>
          <w:bCs/>
          <w:color w:val="auto"/>
          <w:sz w:val="32"/>
          <w:szCs w:val="32"/>
          <w:highlight w:val="none"/>
        </w:rPr>
        <w:t>八、供应商本项目管理、技术、服务人员情况表</w:t>
      </w:r>
      <w:bookmarkEnd w:id="92"/>
      <w:bookmarkEnd w:id="93"/>
      <w:r>
        <w:rPr>
          <w:rFonts w:hint="eastAsia" w:ascii="黑体" w:hAnsi="黑体" w:eastAsia="黑体" w:cs="Arial"/>
          <w:bCs/>
          <w:color w:val="auto"/>
          <w:sz w:val="32"/>
          <w:szCs w:val="32"/>
          <w:highlight w:val="none"/>
          <w:lang w:val="en-US" w:eastAsia="zh-CN"/>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958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454D457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5A1C510F">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826CD61">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3EC110C">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9470BB6">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62F7BB2">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14:paraId="6CDA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86721D1">
            <w:pPr>
              <w:jc w:val="center"/>
              <w:rPr>
                <w:rFonts w:hint="eastAsia"/>
                <w:b/>
                <w:color w:val="auto"/>
                <w:sz w:val="24"/>
                <w:highlight w:val="none"/>
              </w:rPr>
            </w:pPr>
          </w:p>
        </w:tc>
        <w:tc>
          <w:tcPr>
            <w:tcW w:w="947" w:type="dxa"/>
            <w:vMerge w:val="continue"/>
            <w:noWrap w:val="0"/>
            <w:vAlign w:val="center"/>
          </w:tcPr>
          <w:p w14:paraId="1634FD5B">
            <w:pPr>
              <w:jc w:val="center"/>
              <w:rPr>
                <w:rFonts w:hint="eastAsia"/>
                <w:b/>
                <w:color w:val="auto"/>
                <w:sz w:val="24"/>
                <w:highlight w:val="none"/>
              </w:rPr>
            </w:pPr>
          </w:p>
        </w:tc>
        <w:tc>
          <w:tcPr>
            <w:tcW w:w="947" w:type="dxa"/>
            <w:vMerge w:val="continue"/>
            <w:noWrap w:val="0"/>
            <w:vAlign w:val="center"/>
          </w:tcPr>
          <w:p w14:paraId="6D6E7480">
            <w:pPr>
              <w:jc w:val="center"/>
              <w:rPr>
                <w:rFonts w:hint="eastAsia"/>
                <w:b/>
                <w:color w:val="auto"/>
                <w:sz w:val="24"/>
                <w:highlight w:val="none"/>
              </w:rPr>
            </w:pPr>
          </w:p>
        </w:tc>
        <w:tc>
          <w:tcPr>
            <w:tcW w:w="947" w:type="dxa"/>
            <w:vMerge w:val="continue"/>
            <w:noWrap w:val="0"/>
            <w:vAlign w:val="center"/>
          </w:tcPr>
          <w:p w14:paraId="34FD43B8">
            <w:pPr>
              <w:jc w:val="center"/>
              <w:rPr>
                <w:rFonts w:hint="eastAsia"/>
                <w:b/>
                <w:color w:val="auto"/>
                <w:sz w:val="24"/>
                <w:highlight w:val="none"/>
              </w:rPr>
            </w:pPr>
          </w:p>
        </w:tc>
        <w:tc>
          <w:tcPr>
            <w:tcW w:w="947" w:type="dxa"/>
            <w:vMerge w:val="continue"/>
            <w:noWrap w:val="0"/>
            <w:vAlign w:val="center"/>
          </w:tcPr>
          <w:p w14:paraId="3EE52B6C">
            <w:pPr>
              <w:jc w:val="center"/>
              <w:rPr>
                <w:rFonts w:hint="eastAsia"/>
                <w:b/>
                <w:color w:val="auto"/>
                <w:sz w:val="24"/>
                <w:highlight w:val="none"/>
              </w:rPr>
            </w:pPr>
          </w:p>
        </w:tc>
        <w:tc>
          <w:tcPr>
            <w:tcW w:w="947" w:type="dxa"/>
            <w:noWrap w:val="0"/>
            <w:vAlign w:val="center"/>
          </w:tcPr>
          <w:p w14:paraId="5523CEBE">
            <w:pPr>
              <w:jc w:val="center"/>
              <w:rPr>
                <w:rFonts w:hint="eastAsia"/>
                <w:b/>
                <w:color w:val="auto"/>
                <w:sz w:val="24"/>
                <w:highlight w:val="none"/>
              </w:rPr>
            </w:pPr>
            <w:r>
              <w:rPr>
                <w:rFonts w:hint="eastAsia"/>
                <w:b/>
                <w:color w:val="auto"/>
                <w:sz w:val="24"/>
                <w:highlight w:val="none"/>
              </w:rPr>
              <w:t>证书</w:t>
            </w:r>
          </w:p>
          <w:p w14:paraId="4D771281">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08D077E">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13E1E6F">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C79B2FF">
            <w:pPr>
              <w:jc w:val="center"/>
              <w:rPr>
                <w:rFonts w:hint="eastAsia"/>
                <w:b/>
                <w:color w:val="auto"/>
                <w:sz w:val="24"/>
                <w:highlight w:val="none"/>
              </w:rPr>
            </w:pPr>
            <w:r>
              <w:rPr>
                <w:rFonts w:hint="eastAsia"/>
                <w:b/>
                <w:color w:val="auto"/>
                <w:sz w:val="24"/>
                <w:highlight w:val="none"/>
              </w:rPr>
              <w:t>专业</w:t>
            </w:r>
          </w:p>
        </w:tc>
      </w:tr>
      <w:tr w14:paraId="1C49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63F2345">
            <w:pPr>
              <w:jc w:val="center"/>
              <w:rPr>
                <w:rFonts w:hint="eastAsia"/>
                <w:color w:val="auto"/>
                <w:sz w:val="24"/>
                <w:highlight w:val="none"/>
              </w:rPr>
            </w:pPr>
            <w:r>
              <w:rPr>
                <w:rFonts w:hint="eastAsia"/>
                <w:color w:val="auto"/>
                <w:sz w:val="24"/>
                <w:highlight w:val="none"/>
              </w:rPr>
              <w:t>管理</w:t>
            </w:r>
          </w:p>
          <w:p w14:paraId="0624794C">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8C5E64F">
            <w:pPr>
              <w:rPr>
                <w:rFonts w:hint="eastAsia"/>
                <w:color w:val="auto"/>
                <w:sz w:val="24"/>
                <w:highlight w:val="none"/>
              </w:rPr>
            </w:pPr>
          </w:p>
        </w:tc>
        <w:tc>
          <w:tcPr>
            <w:tcW w:w="947" w:type="dxa"/>
            <w:noWrap w:val="0"/>
            <w:vAlign w:val="center"/>
          </w:tcPr>
          <w:p w14:paraId="7EA6CC17">
            <w:pPr>
              <w:rPr>
                <w:rFonts w:hint="eastAsia"/>
                <w:color w:val="auto"/>
                <w:sz w:val="24"/>
                <w:highlight w:val="none"/>
              </w:rPr>
            </w:pPr>
          </w:p>
        </w:tc>
        <w:tc>
          <w:tcPr>
            <w:tcW w:w="947" w:type="dxa"/>
            <w:noWrap w:val="0"/>
            <w:vAlign w:val="center"/>
          </w:tcPr>
          <w:p w14:paraId="64B2D10B">
            <w:pPr>
              <w:rPr>
                <w:rFonts w:hint="eastAsia"/>
                <w:color w:val="auto"/>
                <w:sz w:val="24"/>
                <w:highlight w:val="none"/>
              </w:rPr>
            </w:pPr>
          </w:p>
        </w:tc>
        <w:tc>
          <w:tcPr>
            <w:tcW w:w="947" w:type="dxa"/>
            <w:noWrap w:val="0"/>
            <w:vAlign w:val="center"/>
          </w:tcPr>
          <w:p w14:paraId="036F27E9">
            <w:pPr>
              <w:rPr>
                <w:rFonts w:hint="eastAsia"/>
                <w:color w:val="auto"/>
                <w:sz w:val="24"/>
                <w:highlight w:val="none"/>
              </w:rPr>
            </w:pPr>
          </w:p>
        </w:tc>
        <w:tc>
          <w:tcPr>
            <w:tcW w:w="947" w:type="dxa"/>
            <w:noWrap w:val="0"/>
            <w:vAlign w:val="center"/>
          </w:tcPr>
          <w:p w14:paraId="540E463E">
            <w:pPr>
              <w:rPr>
                <w:rFonts w:hint="eastAsia"/>
                <w:color w:val="auto"/>
                <w:sz w:val="24"/>
                <w:highlight w:val="none"/>
              </w:rPr>
            </w:pPr>
          </w:p>
        </w:tc>
        <w:tc>
          <w:tcPr>
            <w:tcW w:w="947" w:type="dxa"/>
            <w:noWrap w:val="0"/>
            <w:vAlign w:val="center"/>
          </w:tcPr>
          <w:p w14:paraId="397DEA60">
            <w:pPr>
              <w:rPr>
                <w:rFonts w:hint="eastAsia"/>
                <w:color w:val="auto"/>
                <w:sz w:val="24"/>
                <w:highlight w:val="none"/>
              </w:rPr>
            </w:pPr>
          </w:p>
        </w:tc>
        <w:tc>
          <w:tcPr>
            <w:tcW w:w="947" w:type="dxa"/>
            <w:noWrap w:val="0"/>
            <w:vAlign w:val="center"/>
          </w:tcPr>
          <w:p w14:paraId="5E36F5BD">
            <w:pPr>
              <w:rPr>
                <w:rFonts w:hint="eastAsia"/>
                <w:color w:val="auto"/>
                <w:sz w:val="24"/>
                <w:highlight w:val="none"/>
              </w:rPr>
            </w:pPr>
          </w:p>
        </w:tc>
        <w:tc>
          <w:tcPr>
            <w:tcW w:w="947" w:type="dxa"/>
            <w:noWrap w:val="0"/>
            <w:vAlign w:val="center"/>
          </w:tcPr>
          <w:p w14:paraId="217E4290">
            <w:pPr>
              <w:rPr>
                <w:rFonts w:hint="eastAsia"/>
                <w:color w:val="auto"/>
                <w:sz w:val="24"/>
                <w:highlight w:val="none"/>
              </w:rPr>
            </w:pPr>
          </w:p>
        </w:tc>
      </w:tr>
      <w:tr w14:paraId="648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8FE1AA1">
            <w:pPr>
              <w:jc w:val="center"/>
              <w:rPr>
                <w:rFonts w:hint="eastAsia"/>
                <w:color w:val="auto"/>
                <w:sz w:val="24"/>
                <w:highlight w:val="none"/>
              </w:rPr>
            </w:pPr>
          </w:p>
        </w:tc>
        <w:tc>
          <w:tcPr>
            <w:tcW w:w="947" w:type="dxa"/>
            <w:noWrap w:val="0"/>
            <w:vAlign w:val="center"/>
          </w:tcPr>
          <w:p w14:paraId="69736D65">
            <w:pPr>
              <w:rPr>
                <w:rFonts w:hint="eastAsia"/>
                <w:color w:val="auto"/>
                <w:sz w:val="24"/>
                <w:highlight w:val="none"/>
              </w:rPr>
            </w:pPr>
          </w:p>
        </w:tc>
        <w:tc>
          <w:tcPr>
            <w:tcW w:w="947" w:type="dxa"/>
            <w:noWrap w:val="0"/>
            <w:vAlign w:val="center"/>
          </w:tcPr>
          <w:p w14:paraId="6D73AB36">
            <w:pPr>
              <w:rPr>
                <w:rFonts w:hint="eastAsia"/>
                <w:color w:val="auto"/>
                <w:sz w:val="24"/>
                <w:highlight w:val="none"/>
              </w:rPr>
            </w:pPr>
          </w:p>
        </w:tc>
        <w:tc>
          <w:tcPr>
            <w:tcW w:w="947" w:type="dxa"/>
            <w:noWrap w:val="0"/>
            <w:vAlign w:val="center"/>
          </w:tcPr>
          <w:p w14:paraId="3C127E2A">
            <w:pPr>
              <w:rPr>
                <w:rFonts w:hint="eastAsia"/>
                <w:color w:val="auto"/>
                <w:sz w:val="24"/>
                <w:highlight w:val="none"/>
              </w:rPr>
            </w:pPr>
          </w:p>
        </w:tc>
        <w:tc>
          <w:tcPr>
            <w:tcW w:w="947" w:type="dxa"/>
            <w:noWrap w:val="0"/>
            <w:vAlign w:val="center"/>
          </w:tcPr>
          <w:p w14:paraId="08684D2A">
            <w:pPr>
              <w:rPr>
                <w:rFonts w:hint="eastAsia"/>
                <w:color w:val="auto"/>
                <w:sz w:val="24"/>
                <w:highlight w:val="none"/>
              </w:rPr>
            </w:pPr>
          </w:p>
        </w:tc>
        <w:tc>
          <w:tcPr>
            <w:tcW w:w="947" w:type="dxa"/>
            <w:noWrap w:val="0"/>
            <w:vAlign w:val="center"/>
          </w:tcPr>
          <w:p w14:paraId="35C0B0B3">
            <w:pPr>
              <w:rPr>
                <w:rFonts w:hint="eastAsia"/>
                <w:color w:val="auto"/>
                <w:sz w:val="24"/>
                <w:highlight w:val="none"/>
              </w:rPr>
            </w:pPr>
          </w:p>
        </w:tc>
        <w:tc>
          <w:tcPr>
            <w:tcW w:w="947" w:type="dxa"/>
            <w:noWrap w:val="0"/>
            <w:vAlign w:val="center"/>
          </w:tcPr>
          <w:p w14:paraId="2575ACC9">
            <w:pPr>
              <w:rPr>
                <w:rFonts w:hint="eastAsia"/>
                <w:color w:val="auto"/>
                <w:sz w:val="24"/>
                <w:highlight w:val="none"/>
              </w:rPr>
            </w:pPr>
          </w:p>
        </w:tc>
        <w:tc>
          <w:tcPr>
            <w:tcW w:w="947" w:type="dxa"/>
            <w:noWrap w:val="0"/>
            <w:vAlign w:val="center"/>
          </w:tcPr>
          <w:p w14:paraId="23DF6EAC">
            <w:pPr>
              <w:rPr>
                <w:rFonts w:hint="eastAsia"/>
                <w:color w:val="auto"/>
                <w:sz w:val="24"/>
                <w:highlight w:val="none"/>
              </w:rPr>
            </w:pPr>
          </w:p>
        </w:tc>
        <w:tc>
          <w:tcPr>
            <w:tcW w:w="947" w:type="dxa"/>
            <w:noWrap w:val="0"/>
            <w:vAlign w:val="center"/>
          </w:tcPr>
          <w:p w14:paraId="327DCE55">
            <w:pPr>
              <w:rPr>
                <w:rFonts w:hint="eastAsia"/>
                <w:color w:val="auto"/>
                <w:sz w:val="24"/>
                <w:highlight w:val="none"/>
              </w:rPr>
            </w:pPr>
          </w:p>
        </w:tc>
      </w:tr>
      <w:tr w14:paraId="263E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166A70F">
            <w:pPr>
              <w:jc w:val="center"/>
              <w:rPr>
                <w:rFonts w:hint="eastAsia"/>
                <w:color w:val="auto"/>
                <w:sz w:val="24"/>
                <w:highlight w:val="none"/>
              </w:rPr>
            </w:pPr>
          </w:p>
        </w:tc>
        <w:tc>
          <w:tcPr>
            <w:tcW w:w="947" w:type="dxa"/>
            <w:noWrap w:val="0"/>
            <w:vAlign w:val="center"/>
          </w:tcPr>
          <w:p w14:paraId="787A1EB7">
            <w:pPr>
              <w:rPr>
                <w:rFonts w:hint="eastAsia"/>
                <w:color w:val="auto"/>
                <w:sz w:val="24"/>
                <w:highlight w:val="none"/>
              </w:rPr>
            </w:pPr>
          </w:p>
        </w:tc>
        <w:tc>
          <w:tcPr>
            <w:tcW w:w="947" w:type="dxa"/>
            <w:noWrap w:val="0"/>
            <w:vAlign w:val="center"/>
          </w:tcPr>
          <w:p w14:paraId="2B0FC140">
            <w:pPr>
              <w:rPr>
                <w:rFonts w:hint="eastAsia"/>
                <w:color w:val="auto"/>
                <w:sz w:val="24"/>
                <w:highlight w:val="none"/>
              </w:rPr>
            </w:pPr>
          </w:p>
        </w:tc>
        <w:tc>
          <w:tcPr>
            <w:tcW w:w="947" w:type="dxa"/>
            <w:noWrap w:val="0"/>
            <w:vAlign w:val="center"/>
          </w:tcPr>
          <w:p w14:paraId="0D4D818C">
            <w:pPr>
              <w:rPr>
                <w:rFonts w:hint="eastAsia"/>
                <w:color w:val="auto"/>
                <w:sz w:val="24"/>
                <w:highlight w:val="none"/>
              </w:rPr>
            </w:pPr>
          </w:p>
        </w:tc>
        <w:tc>
          <w:tcPr>
            <w:tcW w:w="947" w:type="dxa"/>
            <w:noWrap w:val="0"/>
            <w:vAlign w:val="center"/>
          </w:tcPr>
          <w:p w14:paraId="1B7CB530">
            <w:pPr>
              <w:rPr>
                <w:rFonts w:hint="eastAsia"/>
                <w:color w:val="auto"/>
                <w:sz w:val="24"/>
                <w:highlight w:val="none"/>
              </w:rPr>
            </w:pPr>
          </w:p>
        </w:tc>
        <w:tc>
          <w:tcPr>
            <w:tcW w:w="947" w:type="dxa"/>
            <w:noWrap w:val="0"/>
            <w:vAlign w:val="center"/>
          </w:tcPr>
          <w:p w14:paraId="337F8153">
            <w:pPr>
              <w:rPr>
                <w:rFonts w:hint="eastAsia"/>
                <w:color w:val="auto"/>
                <w:sz w:val="24"/>
                <w:highlight w:val="none"/>
              </w:rPr>
            </w:pPr>
          </w:p>
        </w:tc>
        <w:tc>
          <w:tcPr>
            <w:tcW w:w="947" w:type="dxa"/>
            <w:noWrap w:val="0"/>
            <w:vAlign w:val="center"/>
          </w:tcPr>
          <w:p w14:paraId="1633330B">
            <w:pPr>
              <w:rPr>
                <w:rFonts w:hint="eastAsia"/>
                <w:color w:val="auto"/>
                <w:sz w:val="24"/>
                <w:highlight w:val="none"/>
              </w:rPr>
            </w:pPr>
          </w:p>
        </w:tc>
        <w:tc>
          <w:tcPr>
            <w:tcW w:w="947" w:type="dxa"/>
            <w:noWrap w:val="0"/>
            <w:vAlign w:val="center"/>
          </w:tcPr>
          <w:p w14:paraId="3793168B">
            <w:pPr>
              <w:rPr>
                <w:rFonts w:hint="eastAsia"/>
                <w:color w:val="auto"/>
                <w:sz w:val="24"/>
                <w:highlight w:val="none"/>
              </w:rPr>
            </w:pPr>
          </w:p>
        </w:tc>
        <w:tc>
          <w:tcPr>
            <w:tcW w:w="947" w:type="dxa"/>
            <w:noWrap w:val="0"/>
            <w:vAlign w:val="center"/>
          </w:tcPr>
          <w:p w14:paraId="79368782">
            <w:pPr>
              <w:rPr>
                <w:rFonts w:hint="eastAsia"/>
                <w:color w:val="auto"/>
                <w:sz w:val="24"/>
                <w:highlight w:val="none"/>
              </w:rPr>
            </w:pPr>
          </w:p>
        </w:tc>
      </w:tr>
      <w:tr w14:paraId="5D0F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6E4329D">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7AED3E67">
            <w:pPr>
              <w:rPr>
                <w:rFonts w:hint="eastAsia"/>
                <w:color w:val="auto"/>
                <w:sz w:val="24"/>
                <w:highlight w:val="none"/>
              </w:rPr>
            </w:pPr>
          </w:p>
        </w:tc>
        <w:tc>
          <w:tcPr>
            <w:tcW w:w="947" w:type="dxa"/>
            <w:noWrap w:val="0"/>
            <w:vAlign w:val="center"/>
          </w:tcPr>
          <w:p w14:paraId="68745F2B">
            <w:pPr>
              <w:rPr>
                <w:rFonts w:hint="eastAsia"/>
                <w:color w:val="auto"/>
                <w:sz w:val="24"/>
                <w:highlight w:val="none"/>
              </w:rPr>
            </w:pPr>
          </w:p>
        </w:tc>
        <w:tc>
          <w:tcPr>
            <w:tcW w:w="947" w:type="dxa"/>
            <w:noWrap w:val="0"/>
            <w:vAlign w:val="center"/>
          </w:tcPr>
          <w:p w14:paraId="77425232">
            <w:pPr>
              <w:rPr>
                <w:rFonts w:hint="eastAsia"/>
                <w:color w:val="auto"/>
                <w:sz w:val="24"/>
                <w:highlight w:val="none"/>
              </w:rPr>
            </w:pPr>
          </w:p>
        </w:tc>
        <w:tc>
          <w:tcPr>
            <w:tcW w:w="947" w:type="dxa"/>
            <w:noWrap w:val="0"/>
            <w:vAlign w:val="center"/>
          </w:tcPr>
          <w:p w14:paraId="0352BF34">
            <w:pPr>
              <w:rPr>
                <w:rFonts w:hint="eastAsia"/>
                <w:color w:val="auto"/>
                <w:sz w:val="24"/>
                <w:highlight w:val="none"/>
              </w:rPr>
            </w:pPr>
          </w:p>
        </w:tc>
        <w:tc>
          <w:tcPr>
            <w:tcW w:w="947" w:type="dxa"/>
            <w:noWrap w:val="0"/>
            <w:vAlign w:val="center"/>
          </w:tcPr>
          <w:p w14:paraId="75E66F43">
            <w:pPr>
              <w:rPr>
                <w:rFonts w:hint="eastAsia"/>
                <w:color w:val="auto"/>
                <w:sz w:val="24"/>
                <w:highlight w:val="none"/>
              </w:rPr>
            </w:pPr>
          </w:p>
        </w:tc>
        <w:tc>
          <w:tcPr>
            <w:tcW w:w="947" w:type="dxa"/>
            <w:noWrap w:val="0"/>
            <w:vAlign w:val="center"/>
          </w:tcPr>
          <w:p w14:paraId="2DE96408">
            <w:pPr>
              <w:rPr>
                <w:rFonts w:hint="eastAsia"/>
                <w:color w:val="auto"/>
                <w:sz w:val="24"/>
                <w:highlight w:val="none"/>
              </w:rPr>
            </w:pPr>
          </w:p>
        </w:tc>
        <w:tc>
          <w:tcPr>
            <w:tcW w:w="947" w:type="dxa"/>
            <w:noWrap w:val="0"/>
            <w:vAlign w:val="center"/>
          </w:tcPr>
          <w:p w14:paraId="11B93980">
            <w:pPr>
              <w:rPr>
                <w:rFonts w:hint="eastAsia"/>
                <w:color w:val="auto"/>
                <w:sz w:val="24"/>
                <w:highlight w:val="none"/>
              </w:rPr>
            </w:pPr>
          </w:p>
        </w:tc>
        <w:tc>
          <w:tcPr>
            <w:tcW w:w="947" w:type="dxa"/>
            <w:noWrap w:val="0"/>
            <w:vAlign w:val="center"/>
          </w:tcPr>
          <w:p w14:paraId="0834C102">
            <w:pPr>
              <w:rPr>
                <w:rFonts w:hint="eastAsia"/>
                <w:color w:val="auto"/>
                <w:sz w:val="24"/>
                <w:highlight w:val="none"/>
              </w:rPr>
            </w:pPr>
          </w:p>
        </w:tc>
      </w:tr>
      <w:tr w14:paraId="6DFA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10A8ABA">
            <w:pPr>
              <w:rPr>
                <w:rFonts w:hint="eastAsia"/>
                <w:color w:val="auto"/>
                <w:sz w:val="24"/>
                <w:highlight w:val="none"/>
              </w:rPr>
            </w:pPr>
          </w:p>
        </w:tc>
        <w:tc>
          <w:tcPr>
            <w:tcW w:w="947" w:type="dxa"/>
            <w:noWrap w:val="0"/>
            <w:vAlign w:val="center"/>
          </w:tcPr>
          <w:p w14:paraId="2CE40ABD">
            <w:pPr>
              <w:rPr>
                <w:rFonts w:hint="eastAsia"/>
                <w:color w:val="auto"/>
                <w:sz w:val="24"/>
                <w:highlight w:val="none"/>
              </w:rPr>
            </w:pPr>
          </w:p>
        </w:tc>
        <w:tc>
          <w:tcPr>
            <w:tcW w:w="947" w:type="dxa"/>
            <w:noWrap w:val="0"/>
            <w:vAlign w:val="center"/>
          </w:tcPr>
          <w:p w14:paraId="3C657A71">
            <w:pPr>
              <w:rPr>
                <w:rFonts w:hint="eastAsia"/>
                <w:color w:val="auto"/>
                <w:sz w:val="24"/>
                <w:highlight w:val="none"/>
              </w:rPr>
            </w:pPr>
          </w:p>
        </w:tc>
        <w:tc>
          <w:tcPr>
            <w:tcW w:w="947" w:type="dxa"/>
            <w:noWrap w:val="0"/>
            <w:vAlign w:val="center"/>
          </w:tcPr>
          <w:p w14:paraId="6ECAEA8B">
            <w:pPr>
              <w:rPr>
                <w:rFonts w:hint="eastAsia"/>
                <w:color w:val="auto"/>
                <w:sz w:val="24"/>
                <w:highlight w:val="none"/>
              </w:rPr>
            </w:pPr>
          </w:p>
        </w:tc>
        <w:tc>
          <w:tcPr>
            <w:tcW w:w="947" w:type="dxa"/>
            <w:noWrap w:val="0"/>
            <w:vAlign w:val="center"/>
          </w:tcPr>
          <w:p w14:paraId="568DF499">
            <w:pPr>
              <w:rPr>
                <w:rFonts w:hint="eastAsia"/>
                <w:color w:val="auto"/>
                <w:sz w:val="24"/>
                <w:highlight w:val="none"/>
              </w:rPr>
            </w:pPr>
          </w:p>
        </w:tc>
        <w:tc>
          <w:tcPr>
            <w:tcW w:w="947" w:type="dxa"/>
            <w:noWrap w:val="0"/>
            <w:vAlign w:val="center"/>
          </w:tcPr>
          <w:p w14:paraId="4C4911F4">
            <w:pPr>
              <w:rPr>
                <w:rFonts w:hint="eastAsia"/>
                <w:color w:val="auto"/>
                <w:sz w:val="24"/>
                <w:highlight w:val="none"/>
              </w:rPr>
            </w:pPr>
          </w:p>
        </w:tc>
        <w:tc>
          <w:tcPr>
            <w:tcW w:w="947" w:type="dxa"/>
            <w:noWrap w:val="0"/>
            <w:vAlign w:val="center"/>
          </w:tcPr>
          <w:p w14:paraId="4FD02638">
            <w:pPr>
              <w:rPr>
                <w:rFonts w:hint="eastAsia"/>
                <w:color w:val="auto"/>
                <w:sz w:val="24"/>
                <w:highlight w:val="none"/>
              </w:rPr>
            </w:pPr>
          </w:p>
        </w:tc>
        <w:tc>
          <w:tcPr>
            <w:tcW w:w="947" w:type="dxa"/>
            <w:noWrap w:val="0"/>
            <w:vAlign w:val="center"/>
          </w:tcPr>
          <w:p w14:paraId="1434FC00">
            <w:pPr>
              <w:rPr>
                <w:rFonts w:hint="eastAsia"/>
                <w:color w:val="auto"/>
                <w:sz w:val="24"/>
                <w:highlight w:val="none"/>
              </w:rPr>
            </w:pPr>
          </w:p>
        </w:tc>
        <w:tc>
          <w:tcPr>
            <w:tcW w:w="947" w:type="dxa"/>
            <w:noWrap w:val="0"/>
            <w:vAlign w:val="center"/>
          </w:tcPr>
          <w:p w14:paraId="34650DAA">
            <w:pPr>
              <w:rPr>
                <w:rFonts w:hint="eastAsia"/>
                <w:color w:val="auto"/>
                <w:sz w:val="24"/>
                <w:highlight w:val="none"/>
              </w:rPr>
            </w:pPr>
          </w:p>
        </w:tc>
      </w:tr>
      <w:tr w14:paraId="172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FAD2A95">
            <w:pPr>
              <w:rPr>
                <w:rFonts w:hint="eastAsia"/>
                <w:color w:val="auto"/>
                <w:sz w:val="24"/>
                <w:highlight w:val="none"/>
              </w:rPr>
            </w:pPr>
          </w:p>
        </w:tc>
        <w:tc>
          <w:tcPr>
            <w:tcW w:w="947" w:type="dxa"/>
            <w:noWrap w:val="0"/>
            <w:vAlign w:val="center"/>
          </w:tcPr>
          <w:p w14:paraId="11CA8DB1">
            <w:pPr>
              <w:rPr>
                <w:rFonts w:hint="eastAsia"/>
                <w:color w:val="auto"/>
                <w:sz w:val="24"/>
                <w:highlight w:val="none"/>
              </w:rPr>
            </w:pPr>
          </w:p>
        </w:tc>
        <w:tc>
          <w:tcPr>
            <w:tcW w:w="947" w:type="dxa"/>
            <w:noWrap w:val="0"/>
            <w:vAlign w:val="center"/>
          </w:tcPr>
          <w:p w14:paraId="10F6F2AA">
            <w:pPr>
              <w:rPr>
                <w:rFonts w:hint="eastAsia"/>
                <w:color w:val="auto"/>
                <w:sz w:val="24"/>
                <w:highlight w:val="none"/>
              </w:rPr>
            </w:pPr>
          </w:p>
        </w:tc>
        <w:tc>
          <w:tcPr>
            <w:tcW w:w="947" w:type="dxa"/>
            <w:noWrap w:val="0"/>
            <w:vAlign w:val="center"/>
          </w:tcPr>
          <w:p w14:paraId="66CB662F">
            <w:pPr>
              <w:rPr>
                <w:rFonts w:hint="eastAsia"/>
                <w:color w:val="auto"/>
                <w:sz w:val="24"/>
                <w:highlight w:val="none"/>
              </w:rPr>
            </w:pPr>
          </w:p>
        </w:tc>
        <w:tc>
          <w:tcPr>
            <w:tcW w:w="947" w:type="dxa"/>
            <w:noWrap w:val="0"/>
            <w:vAlign w:val="center"/>
          </w:tcPr>
          <w:p w14:paraId="769F2EC0">
            <w:pPr>
              <w:rPr>
                <w:rFonts w:hint="eastAsia"/>
                <w:color w:val="auto"/>
                <w:sz w:val="24"/>
                <w:highlight w:val="none"/>
              </w:rPr>
            </w:pPr>
          </w:p>
        </w:tc>
        <w:tc>
          <w:tcPr>
            <w:tcW w:w="947" w:type="dxa"/>
            <w:noWrap w:val="0"/>
            <w:vAlign w:val="center"/>
          </w:tcPr>
          <w:p w14:paraId="2A374DEE">
            <w:pPr>
              <w:rPr>
                <w:rFonts w:hint="eastAsia"/>
                <w:color w:val="auto"/>
                <w:sz w:val="24"/>
                <w:highlight w:val="none"/>
              </w:rPr>
            </w:pPr>
          </w:p>
        </w:tc>
        <w:tc>
          <w:tcPr>
            <w:tcW w:w="947" w:type="dxa"/>
            <w:noWrap w:val="0"/>
            <w:vAlign w:val="center"/>
          </w:tcPr>
          <w:p w14:paraId="082D5ADF">
            <w:pPr>
              <w:rPr>
                <w:rFonts w:hint="eastAsia"/>
                <w:color w:val="auto"/>
                <w:sz w:val="24"/>
                <w:highlight w:val="none"/>
              </w:rPr>
            </w:pPr>
          </w:p>
        </w:tc>
        <w:tc>
          <w:tcPr>
            <w:tcW w:w="947" w:type="dxa"/>
            <w:noWrap w:val="0"/>
            <w:vAlign w:val="center"/>
          </w:tcPr>
          <w:p w14:paraId="3D6BCD85">
            <w:pPr>
              <w:rPr>
                <w:rFonts w:hint="eastAsia"/>
                <w:color w:val="auto"/>
                <w:sz w:val="24"/>
                <w:highlight w:val="none"/>
              </w:rPr>
            </w:pPr>
          </w:p>
        </w:tc>
        <w:tc>
          <w:tcPr>
            <w:tcW w:w="947" w:type="dxa"/>
            <w:noWrap w:val="0"/>
            <w:vAlign w:val="center"/>
          </w:tcPr>
          <w:p w14:paraId="2F380331">
            <w:pPr>
              <w:rPr>
                <w:rFonts w:hint="eastAsia"/>
                <w:color w:val="auto"/>
                <w:sz w:val="24"/>
                <w:highlight w:val="none"/>
              </w:rPr>
            </w:pPr>
          </w:p>
        </w:tc>
      </w:tr>
    </w:tbl>
    <w:p w14:paraId="443AAFCD">
      <w:pPr>
        <w:rPr>
          <w:rFonts w:hint="eastAsia" w:ascii="宋体" w:hAnsi="宋体"/>
          <w:color w:val="auto"/>
          <w:sz w:val="24"/>
          <w:highlight w:val="none"/>
        </w:rPr>
      </w:pPr>
    </w:p>
    <w:p w14:paraId="48E33962">
      <w:pPr>
        <w:pStyle w:val="2"/>
        <w:rPr>
          <w:rFonts w:hint="eastAsia"/>
          <w:color w:val="auto"/>
          <w:highlight w:val="none"/>
        </w:rPr>
      </w:pPr>
    </w:p>
    <w:p w14:paraId="48E98F78">
      <w:pPr>
        <w:pStyle w:val="2"/>
        <w:rPr>
          <w:rFonts w:hint="eastAsia"/>
          <w:color w:val="auto"/>
          <w:highlight w:val="none"/>
        </w:rPr>
      </w:pPr>
    </w:p>
    <w:p w14:paraId="246A87C6">
      <w:pPr>
        <w:pStyle w:val="2"/>
        <w:rPr>
          <w:rFonts w:hint="eastAsia"/>
          <w:color w:val="auto"/>
          <w:highlight w:val="none"/>
        </w:rPr>
      </w:pPr>
    </w:p>
    <w:p w14:paraId="143745D4">
      <w:pPr>
        <w:pStyle w:val="26"/>
        <w:ind w:firstLine="420"/>
        <w:rPr>
          <w:rFonts w:hint="eastAsia"/>
          <w:color w:val="auto"/>
          <w:highlight w:val="none"/>
        </w:rPr>
      </w:pPr>
    </w:p>
    <w:p w14:paraId="30D5123D">
      <w:pPr>
        <w:adjustRightInd w:val="0"/>
        <w:spacing w:line="360" w:lineRule="auto"/>
        <w:ind w:left="420" w:leftChars="200"/>
        <w:jc w:val="left"/>
        <w:rPr>
          <w:rFonts w:hint="eastAsia" w:ascii="宋体" w:hAnsi="宋体"/>
          <w:color w:val="auto"/>
          <w:sz w:val="24"/>
          <w:highlight w:val="none"/>
        </w:rPr>
      </w:pPr>
    </w:p>
    <w:p w14:paraId="200FCEA2">
      <w:pPr>
        <w:adjustRightInd w:val="0"/>
        <w:spacing w:line="360" w:lineRule="auto"/>
        <w:ind w:left="420" w:leftChars="200"/>
        <w:jc w:val="left"/>
        <w:rPr>
          <w:rFonts w:hint="eastAsia" w:ascii="宋体" w:hAnsi="宋体"/>
          <w:color w:val="auto"/>
          <w:sz w:val="24"/>
          <w:highlight w:val="none"/>
        </w:rPr>
      </w:pPr>
    </w:p>
    <w:p w14:paraId="45202EB6">
      <w:pPr>
        <w:adjustRightInd w:val="0"/>
        <w:spacing w:line="360" w:lineRule="auto"/>
        <w:ind w:left="420" w:leftChars="200"/>
        <w:jc w:val="left"/>
        <w:rPr>
          <w:rFonts w:hint="eastAsia" w:ascii="宋体" w:hAnsi="宋体"/>
          <w:color w:val="auto"/>
          <w:sz w:val="24"/>
          <w:highlight w:val="none"/>
        </w:rPr>
      </w:pPr>
    </w:p>
    <w:p w14:paraId="561A316C">
      <w:pPr>
        <w:adjustRightInd w:val="0"/>
        <w:spacing w:line="360" w:lineRule="auto"/>
        <w:ind w:left="420" w:leftChars="200"/>
        <w:jc w:val="left"/>
        <w:rPr>
          <w:rFonts w:hint="eastAsia" w:ascii="宋体" w:hAnsi="宋体"/>
          <w:color w:val="auto"/>
          <w:sz w:val="24"/>
          <w:highlight w:val="none"/>
        </w:rPr>
      </w:pPr>
    </w:p>
    <w:p w14:paraId="45B4B9C7">
      <w:pPr>
        <w:adjustRightInd w:val="0"/>
        <w:spacing w:line="360" w:lineRule="auto"/>
        <w:ind w:left="420" w:leftChars="200"/>
        <w:jc w:val="left"/>
        <w:rPr>
          <w:rFonts w:hint="eastAsia" w:ascii="宋体" w:hAnsi="宋体"/>
          <w:color w:val="auto"/>
          <w:sz w:val="24"/>
          <w:highlight w:val="none"/>
        </w:rPr>
      </w:pPr>
    </w:p>
    <w:p w14:paraId="5EE8FA78">
      <w:pPr>
        <w:adjustRightInd w:val="0"/>
        <w:spacing w:line="360" w:lineRule="auto"/>
        <w:ind w:left="420" w:leftChars="200"/>
        <w:jc w:val="left"/>
        <w:rPr>
          <w:rFonts w:hint="eastAsia" w:ascii="宋体" w:hAnsi="宋体"/>
          <w:color w:val="auto"/>
          <w:sz w:val="24"/>
          <w:highlight w:val="none"/>
        </w:rPr>
      </w:pPr>
    </w:p>
    <w:p w14:paraId="074D6E11">
      <w:pPr>
        <w:adjustRightInd w:val="0"/>
        <w:spacing w:line="360" w:lineRule="auto"/>
        <w:ind w:left="420" w:leftChars="200"/>
        <w:jc w:val="left"/>
        <w:rPr>
          <w:rFonts w:hint="eastAsia" w:ascii="宋体" w:hAnsi="宋体"/>
          <w:color w:val="auto"/>
          <w:sz w:val="24"/>
          <w:highlight w:val="none"/>
        </w:rPr>
      </w:pPr>
    </w:p>
    <w:p w14:paraId="5404406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8C9728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9C029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8714B15">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4" w:name="_Toc24739"/>
      <w:bookmarkStart w:id="95" w:name="_Toc91771172"/>
      <w:r>
        <w:rPr>
          <w:rFonts w:hint="eastAsia" w:ascii="黑体" w:hAnsi="黑体" w:eastAsia="黑体" w:cs="Arial"/>
          <w:bCs/>
          <w:color w:val="auto"/>
          <w:sz w:val="32"/>
          <w:szCs w:val="32"/>
          <w:highlight w:val="none"/>
        </w:rPr>
        <w:t>九、商务、技术、服务要求应答表</w:t>
      </w:r>
      <w:bookmarkEnd w:id="94"/>
      <w:bookmarkEnd w:id="9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30F3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848" w:type="dxa"/>
            <w:noWrap w:val="0"/>
            <w:vAlign w:val="center"/>
          </w:tcPr>
          <w:p w14:paraId="5BD5CF25">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5624DBA">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EF6B948">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1FE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14:paraId="2ACB34E4">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6002366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14:paraId="70DC44E3">
            <w:pPr>
              <w:jc w:val="center"/>
              <w:rPr>
                <w:rFonts w:hint="eastAsia" w:ascii="宋体" w:hAnsi="宋体"/>
                <w:color w:val="auto"/>
                <w:sz w:val="24"/>
                <w:highlight w:val="none"/>
              </w:rPr>
            </w:pPr>
          </w:p>
        </w:tc>
      </w:tr>
      <w:tr w14:paraId="7FB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14:paraId="68B7A107">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68658745">
            <w:pPr>
              <w:outlineLvl w:val="1"/>
              <w:rPr>
                <w:rFonts w:hint="default"/>
                <w:lang w:val="en-US" w:eastAsia="zh-CN"/>
              </w:rPr>
            </w:pPr>
            <w:bookmarkStart w:id="96" w:name="_Toc17312"/>
            <w:bookmarkStart w:id="97" w:name="_Toc25923"/>
            <w:bookmarkStart w:id="98" w:name="_Toc19793"/>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96"/>
            <w:bookmarkEnd w:id="97"/>
            <w:bookmarkEnd w:id="98"/>
          </w:p>
        </w:tc>
        <w:tc>
          <w:tcPr>
            <w:tcW w:w="3398" w:type="dxa"/>
            <w:noWrap w:val="0"/>
            <w:vAlign w:val="center"/>
          </w:tcPr>
          <w:p w14:paraId="54A93211">
            <w:pPr>
              <w:jc w:val="center"/>
              <w:rPr>
                <w:rFonts w:hint="eastAsia" w:ascii="宋体" w:hAnsi="宋体"/>
                <w:color w:val="auto"/>
                <w:sz w:val="24"/>
                <w:highlight w:val="none"/>
              </w:rPr>
            </w:pPr>
          </w:p>
        </w:tc>
      </w:tr>
    </w:tbl>
    <w:p w14:paraId="6D8CB16C">
      <w:pPr>
        <w:ind w:firstLine="482" w:firstLineChars="200"/>
        <w:rPr>
          <w:rFonts w:hint="eastAsia" w:ascii="宋体" w:hAnsi="宋体"/>
          <w:b/>
          <w:color w:val="auto"/>
          <w:sz w:val="24"/>
          <w:highlight w:val="none"/>
        </w:rPr>
      </w:pPr>
    </w:p>
    <w:p w14:paraId="36F6B04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2DEB108F">
      <w:pPr>
        <w:adjustRightInd w:val="0"/>
        <w:spacing w:line="400" w:lineRule="exact"/>
        <w:ind w:firstLine="480" w:firstLineChars="200"/>
        <w:jc w:val="left"/>
        <w:rPr>
          <w:rFonts w:hint="eastAsia" w:ascii="宋体" w:hAnsi="宋体"/>
          <w:color w:val="auto"/>
          <w:sz w:val="24"/>
          <w:highlight w:val="none"/>
        </w:rPr>
      </w:pPr>
    </w:p>
    <w:p w14:paraId="3A327EA4">
      <w:pPr>
        <w:adjustRightInd w:val="0"/>
        <w:spacing w:line="360" w:lineRule="auto"/>
        <w:ind w:left="420" w:leftChars="200"/>
        <w:jc w:val="left"/>
        <w:rPr>
          <w:rFonts w:hint="eastAsia" w:ascii="宋体" w:hAnsi="宋体"/>
          <w:color w:val="auto"/>
          <w:sz w:val="24"/>
          <w:highlight w:val="none"/>
        </w:rPr>
      </w:pPr>
    </w:p>
    <w:p w14:paraId="02FD130D">
      <w:pPr>
        <w:adjustRightInd w:val="0"/>
        <w:spacing w:line="360" w:lineRule="auto"/>
        <w:ind w:left="420" w:leftChars="200"/>
        <w:jc w:val="left"/>
        <w:rPr>
          <w:rFonts w:hint="eastAsia" w:ascii="宋体" w:hAnsi="宋体"/>
          <w:color w:val="auto"/>
          <w:sz w:val="24"/>
          <w:highlight w:val="none"/>
        </w:rPr>
      </w:pPr>
    </w:p>
    <w:p w14:paraId="4A5677CB">
      <w:pPr>
        <w:adjustRightInd w:val="0"/>
        <w:spacing w:line="360" w:lineRule="auto"/>
        <w:ind w:left="420" w:leftChars="200"/>
        <w:jc w:val="left"/>
        <w:rPr>
          <w:rFonts w:hint="eastAsia" w:ascii="宋体" w:hAnsi="宋体"/>
          <w:color w:val="auto"/>
          <w:sz w:val="24"/>
          <w:highlight w:val="none"/>
        </w:rPr>
      </w:pPr>
    </w:p>
    <w:p w14:paraId="4886CC68">
      <w:pPr>
        <w:adjustRightInd w:val="0"/>
        <w:spacing w:line="360" w:lineRule="auto"/>
        <w:ind w:left="420" w:leftChars="200"/>
        <w:jc w:val="left"/>
        <w:rPr>
          <w:rFonts w:hint="eastAsia" w:ascii="宋体" w:hAnsi="宋体"/>
          <w:color w:val="auto"/>
          <w:sz w:val="24"/>
          <w:highlight w:val="none"/>
        </w:rPr>
      </w:pPr>
    </w:p>
    <w:p w14:paraId="6025FD2E">
      <w:pPr>
        <w:adjustRightInd w:val="0"/>
        <w:spacing w:line="360" w:lineRule="auto"/>
        <w:ind w:left="420" w:leftChars="200"/>
        <w:jc w:val="left"/>
        <w:rPr>
          <w:rFonts w:hint="eastAsia" w:ascii="宋体" w:hAnsi="宋体"/>
          <w:color w:val="auto"/>
          <w:sz w:val="24"/>
          <w:highlight w:val="none"/>
        </w:rPr>
      </w:pPr>
    </w:p>
    <w:p w14:paraId="4CA9410B">
      <w:pPr>
        <w:adjustRightInd w:val="0"/>
        <w:spacing w:line="360" w:lineRule="auto"/>
        <w:ind w:left="420" w:leftChars="200"/>
        <w:jc w:val="left"/>
        <w:rPr>
          <w:rFonts w:hint="eastAsia" w:ascii="宋体" w:hAnsi="宋体"/>
          <w:color w:val="auto"/>
          <w:sz w:val="24"/>
          <w:highlight w:val="none"/>
        </w:rPr>
      </w:pPr>
    </w:p>
    <w:p w14:paraId="08FD51A0">
      <w:pPr>
        <w:adjustRightInd w:val="0"/>
        <w:spacing w:line="360" w:lineRule="auto"/>
        <w:ind w:left="420" w:leftChars="200"/>
        <w:jc w:val="left"/>
        <w:rPr>
          <w:rFonts w:hint="eastAsia" w:ascii="宋体" w:hAnsi="宋体"/>
          <w:color w:val="auto"/>
          <w:sz w:val="24"/>
          <w:highlight w:val="none"/>
        </w:rPr>
      </w:pPr>
    </w:p>
    <w:p w14:paraId="66563343">
      <w:pPr>
        <w:adjustRightInd w:val="0"/>
        <w:spacing w:line="360" w:lineRule="auto"/>
        <w:ind w:left="420" w:leftChars="200"/>
        <w:jc w:val="left"/>
        <w:rPr>
          <w:rFonts w:hint="eastAsia" w:ascii="宋体" w:hAnsi="宋体"/>
          <w:color w:val="auto"/>
          <w:sz w:val="24"/>
          <w:highlight w:val="none"/>
        </w:rPr>
      </w:pPr>
    </w:p>
    <w:p w14:paraId="650EB2FF">
      <w:pPr>
        <w:adjustRightInd w:val="0"/>
        <w:spacing w:line="360" w:lineRule="auto"/>
        <w:ind w:left="420" w:leftChars="200"/>
        <w:jc w:val="left"/>
        <w:rPr>
          <w:rFonts w:hint="eastAsia" w:ascii="宋体" w:hAnsi="宋体"/>
          <w:color w:val="auto"/>
          <w:sz w:val="24"/>
          <w:highlight w:val="none"/>
        </w:rPr>
      </w:pPr>
    </w:p>
    <w:p w14:paraId="06818CD6">
      <w:pPr>
        <w:adjustRightInd w:val="0"/>
        <w:spacing w:line="360" w:lineRule="auto"/>
        <w:ind w:left="420" w:leftChars="200"/>
        <w:jc w:val="left"/>
        <w:rPr>
          <w:rFonts w:hint="eastAsia" w:ascii="宋体" w:hAnsi="宋体"/>
          <w:color w:val="auto"/>
          <w:sz w:val="24"/>
          <w:highlight w:val="none"/>
        </w:rPr>
      </w:pPr>
    </w:p>
    <w:p w14:paraId="76C1CE8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3070C4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B44098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E640608">
      <w:pPr>
        <w:spacing w:line="360" w:lineRule="auto"/>
        <w:jc w:val="left"/>
        <w:rPr>
          <w:rFonts w:hint="eastAsia"/>
          <w:color w:val="auto"/>
          <w:sz w:val="24"/>
          <w:highlight w:val="none"/>
        </w:rPr>
      </w:pPr>
      <w:r>
        <w:rPr>
          <w:b/>
          <w:color w:val="auto"/>
          <w:sz w:val="32"/>
          <w:szCs w:val="32"/>
          <w:highlight w:val="none"/>
        </w:rPr>
        <w:br w:type="page"/>
      </w:r>
      <w:bookmarkStart w:id="99" w:name="_Toc797"/>
    </w:p>
    <w:bookmarkEnd w:id="99"/>
    <w:p w14:paraId="4AD62D15">
      <w:pPr>
        <w:spacing w:before="156" w:beforeLines="50" w:after="468" w:afterLines="150"/>
        <w:jc w:val="center"/>
        <w:outlineLvl w:val="1"/>
        <w:rPr>
          <w:rFonts w:hint="default" w:eastAsia="黑体"/>
          <w:b/>
          <w:color w:val="auto"/>
          <w:sz w:val="32"/>
          <w:szCs w:val="32"/>
          <w:highlight w:val="none"/>
          <w:lang w:val="en-US" w:eastAsia="zh-CN"/>
        </w:rPr>
      </w:pPr>
      <w:bookmarkStart w:id="100" w:name="_Toc91771173"/>
      <w:bookmarkStart w:id="101" w:name="_Toc12386"/>
      <w:bookmarkStart w:id="102" w:name="OLE_LINK26"/>
      <w:bookmarkStart w:id="103" w:name="_Toc91771176"/>
      <w:bookmarkStart w:id="104" w:name="_Toc35"/>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100"/>
      <w:bookmarkEnd w:id="101"/>
    </w:p>
    <w:tbl>
      <w:tblPr>
        <w:tblStyle w:val="1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3197"/>
      </w:tblGrid>
      <w:tr w14:paraId="0A85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2BCFCF52">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14:paraId="7A615187">
            <w:pPr>
              <w:jc w:val="center"/>
              <w:rPr>
                <w:rFonts w:hint="eastAsia"/>
                <w:b/>
                <w:color w:val="auto"/>
                <w:sz w:val="24"/>
                <w:highlight w:val="none"/>
              </w:rPr>
            </w:pPr>
            <w:r>
              <w:rPr>
                <w:rFonts w:hint="eastAsia"/>
                <w:b/>
                <w:color w:val="auto"/>
                <w:sz w:val="24"/>
                <w:highlight w:val="none"/>
              </w:rPr>
              <w:t>货物名称</w:t>
            </w:r>
          </w:p>
        </w:tc>
        <w:tc>
          <w:tcPr>
            <w:tcW w:w="2870" w:type="dxa"/>
            <w:noWrap w:val="0"/>
            <w:vAlign w:val="center"/>
          </w:tcPr>
          <w:p w14:paraId="587D5C02">
            <w:pPr>
              <w:jc w:val="center"/>
              <w:rPr>
                <w:rFonts w:hint="eastAsia"/>
                <w:b/>
                <w:color w:val="auto"/>
                <w:sz w:val="24"/>
                <w:highlight w:val="none"/>
              </w:rPr>
            </w:pPr>
            <w:r>
              <w:rPr>
                <w:rFonts w:hint="eastAsia"/>
                <w:b/>
                <w:color w:val="auto"/>
                <w:sz w:val="24"/>
                <w:highlight w:val="none"/>
              </w:rPr>
              <w:t>采购文件要求</w:t>
            </w:r>
          </w:p>
        </w:tc>
        <w:tc>
          <w:tcPr>
            <w:tcW w:w="3197" w:type="dxa"/>
            <w:noWrap w:val="0"/>
            <w:vAlign w:val="center"/>
          </w:tcPr>
          <w:p w14:paraId="7B0967DC">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14:paraId="378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3C1711D">
            <w:pPr>
              <w:jc w:val="center"/>
              <w:rPr>
                <w:rFonts w:hint="eastAsia"/>
                <w:color w:val="auto"/>
                <w:sz w:val="24"/>
                <w:highlight w:val="none"/>
              </w:rPr>
            </w:pPr>
            <w:r>
              <w:rPr>
                <w:rFonts w:hint="eastAsia"/>
                <w:color w:val="auto"/>
                <w:sz w:val="24"/>
                <w:highlight w:val="none"/>
              </w:rPr>
              <w:t>1</w:t>
            </w:r>
          </w:p>
        </w:tc>
        <w:tc>
          <w:tcPr>
            <w:tcW w:w="2316" w:type="dxa"/>
            <w:noWrap w:val="0"/>
            <w:vAlign w:val="center"/>
          </w:tcPr>
          <w:p w14:paraId="6F273F62">
            <w:pPr>
              <w:jc w:val="center"/>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十滴水</w:t>
            </w:r>
          </w:p>
        </w:tc>
        <w:tc>
          <w:tcPr>
            <w:tcW w:w="2870" w:type="dxa"/>
            <w:noWrap w:val="0"/>
            <w:vAlign w:val="center"/>
          </w:tcPr>
          <w:p w14:paraId="52175E44">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规格：</w:t>
            </w:r>
            <w:r>
              <w:rPr>
                <w:rFonts w:hint="eastAsia" w:ascii="宋体" w:hAnsi="宋体" w:eastAsia="宋体" w:cs="宋体"/>
                <w:i w:val="0"/>
                <w:color w:val="000000"/>
                <w:kern w:val="0"/>
                <w:sz w:val="24"/>
                <w:szCs w:val="24"/>
                <w:highlight w:val="none"/>
                <w:u w:val="none"/>
                <w:lang w:val="en-US" w:eastAsia="zh-CN" w:bidi="ar"/>
              </w:rPr>
              <w:t>100ml/瓶</w:t>
            </w:r>
            <w:r>
              <w:rPr>
                <w:rFonts w:hint="eastAsia" w:ascii="宋体" w:hAnsi="宋体" w:cs="宋体"/>
                <w:i w:val="0"/>
                <w:color w:val="000000"/>
                <w:kern w:val="0"/>
                <w:sz w:val="24"/>
                <w:szCs w:val="24"/>
                <w:highlight w:val="none"/>
                <w:u w:val="none"/>
                <w:lang w:val="en-US" w:eastAsia="zh-CN" w:bidi="ar"/>
              </w:rPr>
              <w:t>，</w:t>
            </w:r>
            <w:bookmarkStart w:id="105" w:name="OLE_LINK12"/>
            <w:r>
              <w:rPr>
                <w:rFonts w:hint="eastAsia" w:ascii="宋体" w:hAnsi="宋体" w:eastAsia="宋体" w:cs="宋体"/>
                <w:i w:val="0"/>
                <w:color w:val="000000"/>
                <w:kern w:val="0"/>
                <w:sz w:val="24"/>
                <w:szCs w:val="24"/>
                <w:highlight w:val="none"/>
                <w:u w:val="none"/>
                <w:lang w:val="en-US" w:eastAsia="zh-CN" w:bidi="ar"/>
              </w:rPr>
              <w:t>品牌/厂家</w:t>
            </w:r>
            <w:bookmarkEnd w:id="105"/>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四川逢春制药有限公司</w:t>
            </w:r>
          </w:p>
        </w:tc>
        <w:tc>
          <w:tcPr>
            <w:tcW w:w="3197" w:type="dxa"/>
            <w:noWrap w:val="0"/>
            <w:vAlign w:val="center"/>
          </w:tcPr>
          <w:p w14:paraId="2B5B4671">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14:paraId="5B94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94F740B">
            <w:pPr>
              <w:jc w:val="center"/>
              <w:rPr>
                <w:rFonts w:hint="eastAsia"/>
                <w:color w:val="auto"/>
                <w:sz w:val="24"/>
                <w:highlight w:val="none"/>
              </w:rPr>
            </w:pPr>
            <w:r>
              <w:rPr>
                <w:rFonts w:hint="eastAsia"/>
                <w:color w:val="auto"/>
                <w:sz w:val="24"/>
                <w:highlight w:val="none"/>
              </w:rPr>
              <w:t>2</w:t>
            </w:r>
          </w:p>
        </w:tc>
        <w:tc>
          <w:tcPr>
            <w:tcW w:w="2316" w:type="dxa"/>
            <w:noWrap w:val="0"/>
            <w:vAlign w:val="center"/>
          </w:tcPr>
          <w:p w14:paraId="11EC87F5">
            <w:pPr>
              <w:ind w:firstLine="720" w:firstLineChars="3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人丹</w:t>
            </w:r>
          </w:p>
        </w:tc>
        <w:tc>
          <w:tcPr>
            <w:tcW w:w="2870" w:type="dxa"/>
            <w:noWrap w:val="0"/>
            <w:vAlign w:val="center"/>
          </w:tcPr>
          <w:p w14:paraId="231D85D3">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bookmarkStart w:id="106" w:name="OLE_LINK16"/>
            <w:r>
              <w:rPr>
                <w:rFonts w:hint="eastAsia" w:ascii="宋体" w:hAnsi="宋体" w:cs="宋体"/>
                <w:i w:val="0"/>
                <w:color w:val="000000"/>
                <w:kern w:val="0"/>
                <w:sz w:val="24"/>
                <w:szCs w:val="24"/>
                <w:highlight w:val="none"/>
                <w:u w:val="none"/>
                <w:lang w:val="en-US" w:eastAsia="zh-CN" w:bidi="ar"/>
              </w:rPr>
              <w:t>规格：</w:t>
            </w:r>
            <w:bookmarkEnd w:id="106"/>
            <w:r>
              <w:rPr>
                <w:rFonts w:hint="eastAsia" w:ascii="宋体" w:hAnsi="宋体" w:eastAsia="宋体" w:cs="宋体"/>
                <w:i w:val="0"/>
                <w:color w:val="000000"/>
                <w:kern w:val="0"/>
                <w:sz w:val="24"/>
                <w:szCs w:val="24"/>
                <w:highlight w:val="none"/>
                <w:u w:val="none"/>
                <w:lang w:val="en-US" w:eastAsia="zh-CN" w:bidi="ar"/>
              </w:rPr>
              <w:t>1.725g/瓶</w:t>
            </w:r>
            <w:r>
              <w:rPr>
                <w:rFonts w:hint="eastAsia" w:ascii="宋体" w:hAnsi="宋体" w:cs="宋体"/>
                <w:i w:val="0"/>
                <w:color w:val="000000"/>
                <w:kern w:val="0"/>
                <w:sz w:val="24"/>
                <w:szCs w:val="24"/>
                <w:highlight w:val="none"/>
                <w:u w:val="none"/>
                <w:lang w:val="en-US" w:eastAsia="zh-CN" w:bidi="ar"/>
              </w:rPr>
              <w:t>，</w:t>
            </w:r>
            <w:bookmarkStart w:id="107" w:name="OLE_LINK17"/>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bookmarkEnd w:id="107"/>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3197" w:type="dxa"/>
            <w:noWrap w:val="0"/>
            <w:vAlign w:val="center"/>
          </w:tcPr>
          <w:p w14:paraId="7A5A7055">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14:paraId="6D7D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161853AD">
            <w:pPr>
              <w:jc w:val="center"/>
              <w:rPr>
                <w:rFonts w:hint="eastAsia"/>
                <w:color w:val="auto"/>
                <w:sz w:val="24"/>
                <w:highlight w:val="none"/>
              </w:rPr>
            </w:pPr>
            <w:r>
              <w:rPr>
                <w:rFonts w:hint="eastAsia"/>
                <w:color w:val="auto"/>
                <w:sz w:val="24"/>
                <w:highlight w:val="none"/>
              </w:rPr>
              <w:t>3</w:t>
            </w:r>
          </w:p>
        </w:tc>
        <w:tc>
          <w:tcPr>
            <w:tcW w:w="2316" w:type="dxa"/>
            <w:noWrap w:val="0"/>
            <w:vAlign w:val="center"/>
          </w:tcPr>
          <w:p w14:paraId="158F8B1F">
            <w:pPr>
              <w:ind w:firstLine="240" w:firstLineChars="1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藿香正气口服液</w:t>
            </w:r>
          </w:p>
        </w:tc>
        <w:tc>
          <w:tcPr>
            <w:tcW w:w="2870" w:type="dxa"/>
            <w:noWrap w:val="0"/>
            <w:vAlign w:val="center"/>
          </w:tcPr>
          <w:p w14:paraId="201840DF">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规格：</w:t>
            </w:r>
            <w:r>
              <w:rPr>
                <w:rFonts w:hint="eastAsia" w:ascii="宋体" w:hAnsi="宋体" w:eastAsia="宋体" w:cs="宋体"/>
                <w:i w:val="0"/>
                <w:color w:val="000000"/>
                <w:kern w:val="0"/>
                <w:sz w:val="24"/>
                <w:szCs w:val="24"/>
                <w:highlight w:val="none"/>
                <w:u w:val="none"/>
                <w:lang w:val="en-US" w:eastAsia="zh-CN" w:bidi="ar"/>
              </w:rPr>
              <w:t>10支/盒</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3197" w:type="dxa"/>
            <w:noWrap w:val="0"/>
            <w:vAlign w:val="center"/>
          </w:tcPr>
          <w:p w14:paraId="41391216">
            <w:pPr>
              <w:rPr>
                <w:rFonts w:hint="eastAsia"/>
                <w:color w:val="auto"/>
                <w:sz w:val="24"/>
                <w:highlight w:val="none"/>
              </w:rPr>
            </w:pPr>
          </w:p>
        </w:tc>
      </w:tr>
      <w:tr w14:paraId="2502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14:paraId="123C7007">
            <w:pPr>
              <w:jc w:val="center"/>
              <w:rPr>
                <w:rFonts w:hint="eastAsia"/>
                <w:color w:val="auto"/>
                <w:sz w:val="24"/>
                <w:highlight w:val="none"/>
              </w:rPr>
            </w:pPr>
            <w:r>
              <w:rPr>
                <w:rFonts w:hint="eastAsia"/>
                <w:color w:val="auto"/>
                <w:sz w:val="24"/>
                <w:highlight w:val="none"/>
              </w:rPr>
              <w:t>4</w:t>
            </w:r>
          </w:p>
        </w:tc>
        <w:tc>
          <w:tcPr>
            <w:tcW w:w="2316" w:type="dxa"/>
            <w:noWrap w:val="0"/>
            <w:vAlign w:val="center"/>
          </w:tcPr>
          <w:p w14:paraId="0A1A8418">
            <w:pPr>
              <w:ind w:firstLine="720" w:firstLineChars="3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风油精</w:t>
            </w:r>
          </w:p>
        </w:tc>
        <w:tc>
          <w:tcPr>
            <w:tcW w:w="2870" w:type="dxa"/>
            <w:noWrap w:val="0"/>
            <w:vAlign w:val="center"/>
          </w:tcPr>
          <w:p w14:paraId="1D649342">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规格</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3ml/瓶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3197" w:type="dxa"/>
            <w:noWrap w:val="0"/>
            <w:vAlign w:val="center"/>
          </w:tcPr>
          <w:p w14:paraId="66D405BE">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bl>
    <w:p w14:paraId="77C7FE91">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14:paraId="240EE3A8">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1219C953">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132D42FE">
      <w:pPr>
        <w:rPr>
          <w:rFonts w:hint="eastAsia"/>
          <w:color w:val="auto"/>
          <w:sz w:val="24"/>
          <w:highlight w:val="none"/>
        </w:rPr>
      </w:pPr>
    </w:p>
    <w:p w14:paraId="7247FB8E">
      <w:pPr>
        <w:rPr>
          <w:rFonts w:hint="eastAsia"/>
          <w:color w:val="auto"/>
          <w:sz w:val="24"/>
          <w:highlight w:val="none"/>
        </w:rPr>
      </w:pPr>
    </w:p>
    <w:p w14:paraId="02196CCF">
      <w:pPr>
        <w:adjustRightInd w:val="0"/>
        <w:spacing w:line="360" w:lineRule="auto"/>
        <w:ind w:left="420" w:leftChars="200"/>
        <w:jc w:val="left"/>
        <w:rPr>
          <w:rFonts w:hint="eastAsia" w:ascii="宋体" w:hAnsi="宋体"/>
          <w:color w:val="auto"/>
          <w:sz w:val="24"/>
          <w:highlight w:val="none"/>
        </w:rPr>
      </w:pPr>
    </w:p>
    <w:p w14:paraId="5E6F953B">
      <w:pPr>
        <w:adjustRightInd w:val="0"/>
        <w:spacing w:line="360" w:lineRule="auto"/>
        <w:ind w:left="420" w:leftChars="200"/>
        <w:jc w:val="left"/>
        <w:rPr>
          <w:rFonts w:hint="eastAsia" w:ascii="宋体" w:hAnsi="宋体"/>
          <w:color w:val="auto"/>
          <w:sz w:val="24"/>
          <w:highlight w:val="none"/>
        </w:rPr>
      </w:pPr>
    </w:p>
    <w:p w14:paraId="79E5DDDE">
      <w:pPr>
        <w:adjustRightInd w:val="0"/>
        <w:spacing w:line="360" w:lineRule="auto"/>
        <w:ind w:left="420" w:leftChars="200"/>
        <w:jc w:val="left"/>
        <w:rPr>
          <w:rFonts w:hint="eastAsia" w:ascii="宋体" w:hAnsi="宋体"/>
          <w:color w:val="auto"/>
          <w:sz w:val="24"/>
          <w:highlight w:val="none"/>
        </w:rPr>
      </w:pPr>
    </w:p>
    <w:p w14:paraId="4E0FDE1A">
      <w:pPr>
        <w:adjustRightInd w:val="0"/>
        <w:spacing w:line="360" w:lineRule="auto"/>
        <w:ind w:left="420" w:leftChars="200"/>
        <w:jc w:val="left"/>
        <w:rPr>
          <w:rFonts w:hint="eastAsia" w:ascii="宋体" w:hAnsi="宋体"/>
          <w:color w:val="auto"/>
          <w:sz w:val="24"/>
          <w:highlight w:val="none"/>
        </w:rPr>
      </w:pPr>
    </w:p>
    <w:p w14:paraId="25C13E9B">
      <w:pPr>
        <w:adjustRightInd w:val="0"/>
        <w:spacing w:line="360" w:lineRule="auto"/>
        <w:ind w:left="420" w:leftChars="200"/>
        <w:jc w:val="left"/>
        <w:rPr>
          <w:rFonts w:hint="eastAsia" w:ascii="宋体" w:hAnsi="宋体"/>
          <w:color w:val="auto"/>
          <w:sz w:val="24"/>
          <w:highlight w:val="none"/>
        </w:rPr>
      </w:pPr>
    </w:p>
    <w:p w14:paraId="41C0CB11">
      <w:pPr>
        <w:adjustRightInd w:val="0"/>
        <w:spacing w:line="360" w:lineRule="auto"/>
        <w:ind w:left="420" w:leftChars="200"/>
        <w:jc w:val="left"/>
        <w:rPr>
          <w:rFonts w:hint="eastAsia" w:ascii="宋体" w:hAnsi="宋体"/>
          <w:color w:val="auto"/>
          <w:sz w:val="24"/>
          <w:highlight w:val="none"/>
        </w:rPr>
      </w:pPr>
    </w:p>
    <w:p w14:paraId="007FB5FD">
      <w:pPr>
        <w:adjustRightInd w:val="0"/>
        <w:spacing w:line="360" w:lineRule="auto"/>
        <w:ind w:left="420" w:leftChars="200"/>
        <w:jc w:val="left"/>
        <w:rPr>
          <w:rFonts w:hint="eastAsia" w:ascii="宋体" w:hAnsi="宋体"/>
          <w:color w:val="auto"/>
          <w:sz w:val="24"/>
          <w:highlight w:val="none"/>
        </w:rPr>
      </w:pPr>
    </w:p>
    <w:p w14:paraId="5BBD9268">
      <w:pPr>
        <w:adjustRightInd w:val="0"/>
        <w:spacing w:line="360" w:lineRule="auto"/>
        <w:ind w:left="420" w:leftChars="200"/>
        <w:jc w:val="left"/>
        <w:rPr>
          <w:rFonts w:hint="eastAsia" w:ascii="宋体" w:hAnsi="宋体"/>
          <w:color w:val="auto"/>
          <w:sz w:val="24"/>
          <w:highlight w:val="none"/>
        </w:rPr>
      </w:pPr>
    </w:p>
    <w:p w14:paraId="0AC94BE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2D23DE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F8F043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102"/>
    </w:p>
    <w:p w14:paraId="5565B6B8">
      <w:pPr>
        <w:rPr>
          <w:rFonts w:ascii="黑体" w:hAnsi="黑体" w:eastAsia="黑体"/>
          <w:color w:val="auto"/>
          <w:sz w:val="36"/>
          <w:highlight w:val="none"/>
        </w:rPr>
      </w:pPr>
      <w:r>
        <w:rPr>
          <w:rFonts w:ascii="黑体" w:hAnsi="黑体" w:eastAsia="黑体"/>
          <w:color w:val="auto"/>
          <w:sz w:val="36"/>
          <w:highlight w:val="none"/>
        </w:rPr>
        <w:br w:type="page"/>
      </w:r>
    </w:p>
    <w:p w14:paraId="313AA9C7">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3"/>
      <w:bookmarkEnd w:id="104"/>
    </w:p>
    <w:p w14:paraId="7C8BD5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2ED9421A">
      <w:pPr>
        <w:adjustRightInd w:val="0"/>
        <w:snapToGrid w:val="0"/>
        <w:spacing w:line="360" w:lineRule="auto"/>
        <w:ind w:firstLine="482" w:firstLineChars="200"/>
        <w:outlineLvl w:val="1"/>
        <w:rPr>
          <w:rFonts w:hint="eastAsia" w:ascii="宋体" w:hAnsi="宋体"/>
          <w:b/>
          <w:bCs/>
          <w:color w:val="auto"/>
          <w:sz w:val="24"/>
          <w:highlight w:val="none"/>
        </w:rPr>
      </w:pPr>
      <w:bookmarkStart w:id="108" w:name="_Toc3151"/>
      <w:bookmarkStart w:id="109" w:name="_Toc91771177"/>
      <w:r>
        <w:rPr>
          <w:rFonts w:hint="eastAsia" w:ascii="宋体" w:hAnsi="宋体"/>
          <w:b/>
          <w:bCs/>
          <w:color w:val="auto"/>
          <w:sz w:val="24"/>
          <w:highlight w:val="none"/>
        </w:rPr>
        <w:t>一、询价程序</w:t>
      </w:r>
      <w:bookmarkEnd w:id="108"/>
      <w:bookmarkEnd w:id="109"/>
    </w:p>
    <w:p w14:paraId="08BE50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B29F2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2A53B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37C0B6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33E2000">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00C4F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4EE960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7FD216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35CDACE">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0EE5680D">
      <w:pPr>
        <w:adjustRightInd w:val="0"/>
        <w:snapToGrid w:val="0"/>
        <w:spacing w:line="360" w:lineRule="auto"/>
        <w:ind w:firstLine="482" w:firstLineChars="200"/>
        <w:outlineLvl w:val="1"/>
        <w:rPr>
          <w:rFonts w:hint="eastAsia" w:ascii="宋体" w:hAnsi="宋体"/>
          <w:b/>
          <w:bCs/>
          <w:color w:val="auto"/>
          <w:sz w:val="24"/>
          <w:highlight w:val="none"/>
        </w:rPr>
      </w:pPr>
      <w:bookmarkStart w:id="110" w:name="_Toc91771178"/>
      <w:bookmarkStart w:id="111" w:name="_Toc3155"/>
      <w:r>
        <w:rPr>
          <w:rFonts w:hint="eastAsia" w:ascii="宋体" w:hAnsi="宋体"/>
          <w:b/>
          <w:bCs/>
          <w:color w:val="auto"/>
          <w:sz w:val="24"/>
          <w:highlight w:val="none"/>
        </w:rPr>
        <w:t>二、评审程序、评审方法、评审标准</w:t>
      </w:r>
      <w:bookmarkEnd w:id="110"/>
      <w:bookmarkEnd w:id="111"/>
    </w:p>
    <w:p w14:paraId="392651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0CE268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385411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1145A5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CA7F5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EFCFC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82D3E2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840C80B">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BD919D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1448B4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58A42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31969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ADBA7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CB609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0F7BE4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13023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1CB46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32AB9E1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27ACC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8A03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F3EA8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7A2D5D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C56D2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107F47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429854EA">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91EFF6C">
      <w:pPr>
        <w:adjustRightInd w:val="0"/>
        <w:snapToGrid w:val="0"/>
        <w:spacing w:line="360" w:lineRule="auto"/>
        <w:ind w:firstLine="482" w:firstLineChars="200"/>
        <w:outlineLvl w:val="1"/>
        <w:rPr>
          <w:rFonts w:hint="eastAsia" w:ascii="宋体" w:hAnsi="宋体"/>
          <w:b/>
          <w:bCs/>
          <w:color w:val="auto"/>
          <w:sz w:val="24"/>
          <w:highlight w:val="none"/>
        </w:rPr>
      </w:pPr>
      <w:bookmarkStart w:id="112" w:name="_Toc10073"/>
      <w:bookmarkStart w:id="113" w:name="_Toc91771179"/>
      <w:r>
        <w:rPr>
          <w:rFonts w:hint="eastAsia" w:ascii="宋体" w:hAnsi="宋体"/>
          <w:b/>
          <w:bCs/>
          <w:color w:val="auto"/>
          <w:sz w:val="24"/>
          <w:highlight w:val="none"/>
        </w:rPr>
        <w:t>三、评审纪律</w:t>
      </w:r>
      <w:bookmarkEnd w:id="112"/>
      <w:bookmarkEnd w:id="113"/>
    </w:p>
    <w:p w14:paraId="7ECBCA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4A61B4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BF805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6B48DF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7177E0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EA1EA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30DB0A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4685FF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863F7A7">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1"/>
      <w:bookmarkEnd w:id="42"/>
      <w:bookmarkEnd w:id="43"/>
      <w:bookmarkStart w:id="114" w:name="_Hlt101846155"/>
      <w:bookmarkEnd w:id="114"/>
      <w:bookmarkStart w:id="115" w:name="_Toc217446059"/>
      <w:bookmarkStart w:id="116" w:name="_Toc217446099"/>
    </w:p>
    <w:p w14:paraId="1771CCDB">
      <w:pPr>
        <w:numPr>
          <w:ilvl w:val="0"/>
          <w:numId w:val="4"/>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17" w:name="_Toc91771180"/>
      <w:bookmarkStart w:id="118" w:name="_Toc11014"/>
      <w:r>
        <w:rPr>
          <w:rFonts w:hint="eastAsia" w:ascii="黑体" w:hAnsi="黑体" w:eastAsia="黑体"/>
          <w:color w:val="auto"/>
          <w:sz w:val="36"/>
          <w:highlight w:val="none"/>
        </w:rPr>
        <w:t>采购合同（草案）</w:t>
      </w:r>
      <w:bookmarkEnd w:id="115"/>
      <w:bookmarkEnd w:id="116"/>
      <w:bookmarkEnd w:id="117"/>
      <w:bookmarkEnd w:id="118"/>
    </w:p>
    <w:p w14:paraId="7889464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14:paraId="56A7130A">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14:paraId="138B1C5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14:paraId="65E707B0">
      <w:pPr>
        <w:pStyle w:val="2"/>
        <w:rPr>
          <w:rFonts w:hint="eastAsia" w:ascii="宋体" w:hAnsi="宋体" w:eastAsia="宋体" w:cs="宋体"/>
          <w:sz w:val="24"/>
          <w:szCs w:val="24"/>
          <w:lang w:eastAsia="zh-CN"/>
        </w:rPr>
      </w:pPr>
    </w:p>
    <w:p w14:paraId="7D5A9F0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14:paraId="650C803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14:paraId="783DCB2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14:paraId="3DB08A6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14:paraId="4E7B0F26">
      <w:pPr>
        <w:pStyle w:val="2"/>
        <w:rPr>
          <w:rFonts w:hint="eastAsia" w:ascii="宋体" w:hAnsi="宋体" w:eastAsia="宋体" w:cs="宋体"/>
          <w:sz w:val="24"/>
          <w:szCs w:val="24"/>
          <w:lang w:val="en-US" w:eastAsia="zh-CN"/>
        </w:rPr>
      </w:pPr>
    </w:p>
    <w:p w14:paraId="1B85550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就 </w:t>
      </w:r>
      <w:r>
        <w:rPr>
          <w:rFonts w:hint="eastAsia" w:ascii="宋体" w:hAnsi="宋体" w:cs="宋体"/>
          <w:kern w:val="0"/>
          <w:sz w:val="24"/>
          <w:szCs w:val="24"/>
          <w:lang w:val="en-US" w:eastAsia="zh-CN" w:bidi="ar-SA"/>
        </w:rPr>
        <w:t>2025</w:t>
      </w:r>
      <w:r>
        <w:rPr>
          <w:rFonts w:hint="eastAsia" w:ascii="宋体" w:hAnsi="宋体" w:eastAsia="宋体" w:cs="宋体"/>
          <w:kern w:val="0"/>
          <w:sz w:val="24"/>
          <w:szCs w:val="24"/>
          <w:lang w:val="en-US" w:eastAsia="zh-CN" w:bidi="ar-SA"/>
        </w:rPr>
        <w:t xml:space="preserve">年防暑降温药品采购事宜,根据《中华人民共和国民法典》及 </w:t>
      </w:r>
      <w:r>
        <w:rPr>
          <w:rFonts w:hint="eastAsia" w:ascii="宋体" w:hAnsi="宋体" w:cs="宋体"/>
          <w:kern w:val="0"/>
          <w:sz w:val="24"/>
          <w:szCs w:val="24"/>
          <w:lang w:val="en-US" w:eastAsia="zh-CN" w:bidi="ar-SA"/>
        </w:rPr>
        <w:t>2025</w:t>
      </w:r>
      <w:r>
        <w:rPr>
          <w:rFonts w:hint="eastAsia" w:ascii="宋体" w:hAnsi="宋体" w:eastAsia="宋体" w:cs="宋体"/>
          <w:kern w:val="0"/>
          <w:sz w:val="24"/>
          <w:szCs w:val="24"/>
          <w:lang w:val="en-US" w:eastAsia="zh-CN" w:bidi="ar-SA"/>
        </w:rPr>
        <w:t>年防暑降温药品采购项目（项目编号：XYCG[202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]0号）的</w:t>
      </w:r>
      <w:bookmarkStart w:id="119" w:name="OLE_LINK28"/>
      <w:r>
        <w:rPr>
          <w:rFonts w:hint="eastAsia" w:ascii="宋体" w:hAnsi="宋体" w:eastAsia="宋体" w:cs="宋体"/>
          <w:kern w:val="0"/>
          <w:sz w:val="24"/>
          <w:szCs w:val="24"/>
          <w:lang w:val="en-US" w:eastAsia="zh-CN" w:bidi="ar-SA"/>
        </w:rPr>
        <w:t>《询价文件》</w:t>
      </w:r>
      <w:bookmarkEnd w:id="119"/>
      <w:r>
        <w:rPr>
          <w:rFonts w:hint="eastAsia" w:ascii="宋体" w:hAnsi="宋体" w:eastAsia="宋体" w:cs="宋体"/>
          <w:kern w:val="0"/>
          <w:sz w:val="24"/>
          <w:szCs w:val="24"/>
          <w:lang w:val="en-US" w:eastAsia="zh-CN" w:bidi="ar-SA"/>
        </w:rPr>
        <w:t>、乙方的</w:t>
      </w:r>
      <w:bookmarkStart w:id="120" w:name="OLE_LINK29"/>
      <w:r>
        <w:rPr>
          <w:rFonts w:hint="eastAsia" w:ascii="宋体" w:hAnsi="宋体" w:eastAsia="宋体" w:cs="宋体"/>
          <w:kern w:val="0"/>
          <w:sz w:val="24"/>
          <w:szCs w:val="24"/>
          <w:lang w:val="en-US" w:eastAsia="zh-CN" w:bidi="ar-SA"/>
        </w:rPr>
        <w:t>《响应文件》</w:t>
      </w:r>
      <w:bookmarkEnd w:id="120"/>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14:paraId="747B1FC5">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14:paraId="1B1DE85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0"/>
          <w:sz w:val="24"/>
          <w:szCs w:val="24"/>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p>
    <w:p w14:paraId="78A2F7FB">
      <w:pPr>
        <w:pStyle w:val="9"/>
        <w:numPr>
          <w:ilvl w:val="0"/>
          <w:numId w:val="6"/>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21" w:name="_Toc11457_WPSOffice_Level1"/>
      <w:r>
        <w:rPr>
          <w:rFonts w:hint="eastAsia" w:ascii="宋体" w:hAnsi="宋体" w:eastAsia="宋体" w:cs="宋体"/>
          <w:b/>
          <w:bCs/>
          <w:kern w:val="0"/>
          <w:sz w:val="24"/>
          <w:szCs w:val="24"/>
          <w:lang w:val="en-US" w:eastAsia="zh-CN" w:bidi="ar-SA"/>
        </w:rPr>
        <w:t>合同形式及合同金额</w:t>
      </w:r>
      <w:bookmarkEnd w:id="121"/>
    </w:p>
    <w:p w14:paraId="2AA0B2F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4"/>
          <w:szCs w:val="24"/>
          <w:lang w:val="en-US" w:eastAsia="zh-CN" w:bidi="ar-SA"/>
        </w:rPr>
      </w:pPr>
      <w:r>
        <w:rPr>
          <w:rFonts w:hint="eastAsia" w:ascii="Times New Roman" w:eastAsia="宋体" w:cs="Times New Roman"/>
          <w:kern w:val="2"/>
          <w:sz w:val="21"/>
          <w:lang w:val="en-US" w:eastAsia="zh-CN" w:bidi="ar-SA"/>
        </w:rPr>
        <w:t xml:space="preserve"> </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合同形式：单价合同；单价包括但不限于：乙方每一项材料的单价包含但不限于材料费、人工费、运输费、装卸费、保险费、税金等完成供货所需全部费用。采购量为暂估数量，甲方有权对数量根据实际需求进行调整。</w:t>
      </w:r>
    </w:p>
    <w:p w14:paraId="63856DD2">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具体数量规格详见下表：</w:t>
      </w:r>
    </w:p>
    <w:tbl>
      <w:tblPr>
        <w:tblStyle w:val="18"/>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485"/>
        <w:gridCol w:w="780"/>
        <w:gridCol w:w="1051"/>
        <w:gridCol w:w="1489"/>
        <w:gridCol w:w="2126"/>
      </w:tblGrid>
      <w:tr w14:paraId="406A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72" w:type="dxa"/>
            <w:noWrap w:val="0"/>
            <w:vAlign w:val="center"/>
          </w:tcPr>
          <w:p w14:paraId="284921C2">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名称</w:t>
            </w:r>
          </w:p>
        </w:tc>
        <w:tc>
          <w:tcPr>
            <w:tcW w:w="1485" w:type="dxa"/>
            <w:noWrap w:val="0"/>
            <w:vAlign w:val="center"/>
          </w:tcPr>
          <w:p w14:paraId="209D6A12">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规格型号</w:t>
            </w:r>
          </w:p>
        </w:tc>
        <w:tc>
          <w:tcPr>
            <w:tcW w:w="780" w:type="dxa"/>
            <w:noWrap w:val="0"/>
            <w:vAlign w:val="center"/>
          </w:tcPr>
          <w:p w14:paraId="0634A87D">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w:t>
            </w:r>
          </w:p>
        </w:tc>
        <w:tc>
          <w:tcPr>
            <w:tcW w:w="1051" w:type="dxa"/>
            <w:noWrap w:val="0"/>
            <w:vAlign w:val="center"/>
          </w:tcPr>
          <w:p w14:paraId="679E75DD">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暂定</w:t>
            </w:r>
          </w:p>
          <w:p w14:paraId="790CE4DA">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数量</w:t>
            </w:r>
          </w:p>
        </w:tc>
        <w:tc>
          <w:tcPr>
            <w:tcW w:w="1489" w:type="dxa"/>
            <w:noWrap w:val="0"/>
            <w:vAlign w:val="center"/>
          </w:tcPr>
          <w:p w14:paraId="72939985">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单价（元）</w:t>
            </w:r>
          </w:p>
        </w:tc>
        <w:tc>
          <w:tcPr>
            <w:tcW w:w="2126" w:type="dxa"/>
            <w:noWrap w:val="0"/>
            <w:vAlign w:val="center"/>
          </w:tcPr>
          <w:p w14:paraId="059A1229">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小计金额（元）</w:t>
            </w:r>
          </w:p>
        </w:tc>
      </w:tr>
      <w:tr w14:paraId="0AD5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72" w:type="dxa"/>
            <w:noWrap w:val="0"/>
            <w:vAlign w:val="center"/>
          </w:tcPr>
          <w:p w14:paraId="70177F5D">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14:paraId="1BEF2A21">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14:paraId="4E9EC150">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14:paraId="4E2ED57C">
            <w:pPr>
              <w:spacing w:line="480" w:lineRule="auto"/>
              <w:jc w:val="center"/>
              <w:rPr>
                <w:rFonts w:hint="eastAsia" w:ascii="宋体" w:hAnsi="宋体" w:eastAsia="宋体" w:cs="宋体"/>
                <w:kern w:val="0"/>
                <w:sz w:val="24"/>
                <w:szCs w:val="24"/>
                <w:lang w:val="en-US" w:eastAsia="zh-CN" w:bidi="ar-SA"/>
              </w:rPr>
            </w:pPr>
          </w:p>
        </w:tc>
        <w:tc>
          <w:tcPr>
            <w:tcW w:w="1489" w:type="dxa"/>
            <w:noWrap w:val="0"/>
            <w:vAlign w:val="center"/>
          </w:tcPr>
          <w:p w14:paraId="6A936EE9">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14:paraId="03309489">
            <w:pPr>
              <w:spacing w:line="480" w:lineRule="auto"/>
              <w:jc w:val="center"/>
              <w:rPr>
                <w:rFonts w:hint="eastAsia" w:ascii="宋体" w:hAnsi="宋体" w:eastAsia="宋体" w:cs="宋体"/>
                <w:kern w:val="0"/>
                <w:sz w:val="24"/>
                <w:szCs w:val="24"/>
                <w:lang w:val="en-US" w:eastAsia="zh-CN" w:bidi="ar-SA"/>
              </w:rPr>
            </w:pPr>
          </w:p>
        </w:tc>
      </w:tr>
      <w:tr w14:paraId="756A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72" w:type="dxa"/>
            <w:noWrap w:val="0"/>
            <w:vAlign w:val="center"/>
          </w:tcPr>
          <w:p w14:paraId="23129903">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14:paraId="5DC0A056">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14:paraId="7715D914">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14:paraId="475BFA8A">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14:paraId="2ED8E8D4">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14:paraId="29B3C20A">
            <w:pPr>
              <w:spacing w:line="480" w:lineRule="auto"/>
              <w:jc w:val="center"/>
              <w:rPr>
                <w:rFonts w:hint="eastAsia" w:ascii="宋体" w:hAnsi="宋体" w:eastAsia="宋体" w:cs="宋体"/>
                <w:kern w:val="0"/>
                <w:sz w:val="24"/>
                <w:szCs w:val="24"/>
                <w:lang w:val="en-US" w:eastAsia="zh-CN" w:bidi="ar-SA"/>
              </w:rPr>
            </w:pPr>
          </w:p>
        </w:tc>
      </w:tr>
      <w:tr w14:paraId="0C04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14:paraId="3494E3D9">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14:paraId="080149EE">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14:paraId="3BDFEB8A">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14:paraId="02F7FD7B">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14:paraId="3A275B0D">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14:paraId="22A93A6D">
            <w:pPr>
              <w:spacing w:line="480" w:lineRule="auto"/>
              <w:jc w:val="center"/>
              <w:rPr>
                <w:rFonts w:hint="eastAsia" w:ascii="宋体" w:hAnsi="宋体" w:eastAsia="宋体" w:cs="宋体"/>
                <w:kern w:val="0"/>
                <w:sz w:val="24"/>
                <w:szCs w:val="24"/>
                <w:lang w:val="en-US" w:eastAsia="zh-CN" w:bidi="ar-SA"/>
              </w:rPr>
            </w:pPr>
          </w:p>
        </w:tc>
      </w:tr>
      <w:tr w14:paraId="3C50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14:paraId="6D8CB011">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14:paraId="46684689">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14:paraId="0FC48F1F">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14:paraId="7DAEFA0A">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14:paraId="5B059F7C">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14:paraId="7ADF379A">
            <w:pPr>
              <w:spacing w:line="480" w:lineRule="auto"/>
              <w:jc w:val="center"/>
              <w:rPr>
                <w:rFonts w:hint="eastAsia" w:ascii="宋体" w:hAnsi="宋体" w:eastAsia="宋体" w:cs="宋体"/>
                <w:kern w:val="0"/>
                <w:sz w:val="24"/>
                <w:szCs w:val="24"/>
                <w:lang w:val="en-US" w:eastAsia="zh-CN" w:bidi="ar-SA"/>
              </w:rPr>
            </w:pPr>
          </w:p>
        </w:tc>
      </w:tr>
      <w:tr w14:paraId="1C9C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14:paraId="2FCA0CE0">
            <w:pPr>
              <w:spacing w:line="480" w:lineRule="auto"/>
              <w:jc w:val="center"/>
              <w:rPr>
                <w:rFonts w:hint="default" w:ascii="宋体" w:hAnsi="宋体" w:eastAsia="宋体" w:cs="宋体"/>
                <w:kern w:val="0"/>
                <w:sz w:val="24"/>
                <w:szCs w:val="24"/>
                <w:lang w:val="en-US" w:eastAsia="zh-CN" w:bidi="ar-SA"/>
              </w:rPr>
            </w:pPr>
          </w:p>
        </w:tc>
        <w:tc>
          <w:tcPr>
            <w:tcW w:w="1485" w:type="dxa"/>
            <w:noWrap w:val="0"/>
            <w:vAlign w:val="center"/>
          </w:tcPr>
          <w:p w14:paraId="6BB52BCA">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14:paraId="4BFA8861">
            <w:pPr>
              <w:spacing w:line="480" w:lineRule="auto"/>
              <w:jc w:val="center"/>
              <w:rPr>
                <w:rFonts w:hint="default" w:ascii="宋体" w:hAnsi="宋体" w:eastAsia="宋体" w:cs="宋体"/>
                <w:kern w:val="0"/>
                <w:sz w:val="24"/>
                <w:szCs w:val="24"/>
                <w:lang w:val="en-US" w:eastAsia="zh-CN" w:bidi="ar-SA"/>
              </w:rPr>
            </w:pPr>
          </w:p>
        </w:tc>
        <w:tc>
          <w:tcPr>
            <w:tcW w:w="1051" w:type="dxa"/>
            <w:noWrap w:val="0"/>
            <w:vAlign w:val="center"/>
          </w:tcPr>
          <w:p w14:paraId="7EC968F9">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14:paraId="40E35856">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14:paraId="4B2E82FB">
            <w:pPr>
              <w:spacing w:line="480" w:lineRule="auto"/>
              <w:jc w:val="center"/>
              <w:rPr>
                <w:rFonts w:hint="eastAsia" w:ascii="宋体" w:hAnsi="宋体" w:eastAsia="宋体" w:cs="宋体"/>
                <w:kern w:val="0"/>
                <w:sz w:val="24"/>
                <w:szCs w:val="24"/>
                <w:lang w:val="en-US" w:eastAsia="zh-CN" w:bidi="ar-SA"/>
              </w:rPr>
            </w:pPr>
          </w:p>
        </w:tc>
      </w:tr>
      <w:tr w14:paraId="04D1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2" w:type="dxa"/>
            <w:vMerge w:val="restart"/>
            <w:noWrap w:val="0"/>
            <w:vAlign w:val="center"/>
          </w:tcPr>
          <w:p w14:paraId="366E840C">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合计</w:t>
            </w:r>
          </w:p>
        </w:tc>
        <w:tc>
          <w:tcPr>
            <w:tcW w:w="6931" w:type="dxa"/>
            <w:gridSpan w:val="5"/>
            <w:noWrap w:val="0"/>
            <w:vAlign w:val="center"/>
          </w:tcPr>
          <w:p w14:paraId="0C5055D6">
            <w:pPr>
              <w:spacing w:line="48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小写：</w:t>
            </w:r>
          </w:p>
        </w:tc>
      </w:tr>
      <w:tr w14:paraId="68AA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2" w:type="dxa"/>
            <w:vMerge w:val="continue"/>
            <w:noWrap w:val="0"/>
            <w:vAlign w:val="center"/>
          </w:tcPr>
          <w:p w14:paraId="5D940381">
            <w:pPr>
              <w:spacing w:line="480" w:lineRule="auto"/>
              <w:jc w:val="center"/>
              <w:rPr>
                <w:rFonts w:hint="eastAsia" w:ascii="宋体" w:hAnsi="宋体" w:eastAsia="宋体" w:cs="宋体"/>
                <w:kern w:val="0"/>
                <w:sz w:val="24"/>
                <w:szCs w:val="24"/>
                <w:lang w:val="en-US" w:eastAsia="zh-CN" w:bidi="ar-SA"/>
              </w:rPr>
            </w:pPr>
          </w:p>
        </w:tc>
        <w:tc>
          <w:tcPr>
            <w:tcW w:w="6931" w:type="dxa"/>
            <w:gridSpan w:val="5"/>
            <w:noWrap w:val="0"/>
            <w:vAlign w:val="center"/>
          </w:tcPr>
          <w:p w14:paraId="55F4E170">
            <w:pPr>
              <w:spacing w:line="48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大写：  </w:t>
            </w:r>
          </w:p>
        </w:tc>
      </w:tr>
    </w:tbl>
    <w:p w14:paraId="1904626E">
      <w:pPr>
        <w:pStyle w:val="9"/>
        <w:pageBreakBefore w:val="0"/>
        <w:kinsoku/>
        <w:wordWrap/>
        <w:overflowPunct/>
        <w:topLinePunct w:val="0"/>
        <w:autoSpaceDE/>
        <w:autoSpaceDN/>
        <w:bidi w:val="0"/>
        <w:adjustRightInd/>
        <w:snapToGrid/>
        <w:spacing w:line="480" w:lineRule="exact"/>
        <w:ind w:firstLine="487"/>
        <w:rPr>
          <w:rFonts w:hint="eastAsia" w:ascii="宋体" w:hAnsi="宋体" w:eastAsia="宋体" w:cs="宋体"/>
          <w:kern w:val="0"/>
          <w:sz w:val="24"/>
          <w:szCs w:val="24"/>
          <w:lang w:val="en-US" w:eastAsia="zh-CN" w:bidi="ar-SA"/>
        </w:rPr>
      </w:pPr>
    </w:p>
    <w:p w14:paraId="67021DEA">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14:paraId="1A0F59E0">
      <w:pPr>
        <w:pStyle w:val="9"/>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sz w:val="24"/>
          <w:highlight w:val="none"/>
          <w:lang w:val="en-US" w:eastAsia="zh-CN"/>
        </w:rPr>
        <w:t>每次供货完成验收合格后</w:t>
      </w:r>
      <w:r>
        <w:rPr>
          <w:rFonts w:hint="eastAsia" w:hAnsi="宋体" w:cs="宋体"/>
          <w:b w:val="0"/>
          <w:bCs/>
          <w:color w:val="auto"/>
          <w:sz w:val="24"/>
          <w:highlight w:val="none"/>
          <w:lang w:val="en-US" w:eastAsia="zh-CN"/>
        </w:rPr>
        <w:t>，乙方应当</w:t>
      </w:r>
      <w:r>
        <w:rPr>
          <w:rFonts w:hint="eastAsia" w:ascii="宋体" w:hAnsi="宋体" w:eastAsia="宋体" w:cs="宋体"/>
          <w:b w:val="0"/>
          <w:bCs/>
          <w:color w:val="auto"/>
          <w:sz w:val="24"/>
          <w:highlight w:val="none"/>
          <w:lang w:val="en-US" w:eastAsia="zh-CN"/>
        </w:rPr>
        <w:t>根据</w:t>
      </w:r>
      <w:r>
        <w:rPr>
          <w:rFonts w:hint="eastAsia" w:hAnsi="宋体" w:cs="宋体"/>
          <w:b w:val="0"/>
          <w:bCs/>
          <w:color w:val="auto"/>
          <w:sz w:val="24"/>
          <w:highlight w:val="none"/>
          <w:lang w:val="en-US" w:eastAsia="zh-CN"/>
        </w:rPr>
        <w:t>甲方</w:t>
      </w:r>
      <w:r>
        <w:rPr>
          <w:rFonts w:hint="eastAsia" w:ascii="宋体" w:hAnsi="宋体" w:eastAsia="宋体" w:cs="宋体"/>
          <w:b w:val="0"/>
          <w:bCs/>
          <w:color w:val="auto"/>
          <w:sz w:val="24"/>
          <w:highlight w:val="none"/>
          <w:lang w:val="en-US" w:eastAsia="zh-CN"/>
        </w:rPr>
        <w:t>要求开具等额</w:t>
      </w:r>
      <w:r>
        <w:rPr>
          <w:rFonts w:hint="eastAsia" w:hAnsi="宋体" w:cs="宋体"/>
          <w:b w:val="0"/>
          <w:bCs/>
          <w:color w:val="auto"/>
          <w:sz w:val="24"/>
          <w:highlight w:val="none"/>
          <w:lang w:val="en-US" w:eastAsia="zh-CN"/>
        </w:rPr>
        <w:t>、有效的</w:t>
      </w:r>
      <w:r>
        <w:rPr>
          <w:rFonts w:hint="eastAsia" w:ascii="宋体" w:hAnsi="宋体" w:eastAsia="宋体" w:cs="宋体"/>
          <w:b w:val="0"/>
          <w:bCs/>
          <w:color w:val="auto"/>
          <w:sz w:val="24"/>
          <w:highlight w:val="none"/>
          <w:lang w:val="en-US" w:eastAsia="zh-CN"/>
        </w:rPr>
        <w:t>增值税专用发票</w:t>
      </w:r>
      <w:r>
        <w:rPr>
          <w:rFonts w:hint="eastAsia" w:hAnsi="宋体" w:cs="宋体"/>
          <w:b w:val="0"/>
          <w:bCs/>
          <w:color w:val="auto"/>
          <w:sz w:val="24"/>
          <w:highlight w:val="none"/>
          <w:lang w:val="en-US" w:eastAsia="zh-CN"/>
        </w:rPr>
        <w:t>，甲方收到票据后</w:t>
      </w:r>
      <w:r>
        <w:rPr>
          <w:rFonts w:hint="eastAsia" w:ascii="宋体" w:hAnsi="宋体" w:eastAsia="宋体" w:cs="宋体"/>
          <w:b w:val="0"/>
          <w:bCs/>
          <w:color w:val="auto"/>
          <w:sz w:val="24"/>
          <w:highlight w:val="none"/>
          <w:lang w:val="en-US" w:eastAsia="zh-CN"/>
        </w:rPr>
        <w:t>一次性付清当期货款</w:t>
      </w:r>
      <w:r>
        <w:rPr>
          <w:rFonts w:hint="eastAsia" w:hAnsi="宋体" w:cs="宋体"/>
          <w:b w:val="0"/>
          <w:bCs/>
          <w:color w:val="auto"/>
          <w:sz w:val="24"/>
          <w:highlight w:val="none"/>
          <w:lang w:val="en-US" w:eastAsia="zh-CN"/>
        </w:rPr>
        <w:t>，否则，甲方有权拒付货款且不承担逾期付款的违约责任。</w:t>
      </w:r>
    </w:p>
    <w:p w14:paraId="38690B31">
      <w:pPr>
        <w:pStyle w:val="9"/>
        <w:pageBreakBefore w:val="0"/>
        <w:kinsoku/>
        <w:wordWrap/>
        <w:overflowPunct/>
        <w:topLinePunct w:val="0"/>
        <w:autoSpaceDE/>
        <w:autoSpaceDN/>
        <w:bidi w:val="0"/>
        <w:adjustRightInd/>
        <w:snapToGrid/>
        <w:spacing w:line="480" w:lineRule="exact"/>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第四条 </w:t>
      </w:r>
      <w:r>
        <w:rPr>
          <w:rFonts w:hint="eastAsia" w:hAnsi="宋体" w:cs="宋体"/>
          <w:b/>
          <w:bCs/>
          <w:kern w:val="0"/>
          <w:sz w:val="24"/>
          <w:szCs w:val="24"/>
          <w:lang w:val="en-US" w:eastAsia="zh-CN" w:bidi="ar-SA"/>
        </w:rPr>
        <w:t>服务要求</w:t>
      </w:r>
    </w:p>
    <w:p w14:paraId="222A4B86">
      <w:pPr>
        <w:pageBreakBefore w:val="0"/>
        <w:kinsoku/>
        <w:wordWrap/>
        <w:overflowPunct/>
        <w:topLinePunct w:val="0"/>
        <w:autoSpaceDE/>
        <w:autoSpaceDN/>
        <w:bidi w:val="0"/>
        <w:adjustRightInd/>
        <w:snapToGrid/>
        <w:spacing w:line="480" w:lineRule="exact"/>
        <w:ind w:firstLine="460" w:firstLineChars="19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1.交货地点： </w:t>
      </w:r>
      <w:bookmarkStart w:id="122" w:name="OLE_LINK22"/>
      <w:r>
        <w:rPr>
          <w:rFonts w:hint="eastAsia" w:ascii="宋体" w:hAnsi="宋体" w:cs="宋体"/>
          <w:kern w:val="0"/>
          <w:sz w:val="24"/>
          <w:szCs w:val="24"/>
          <w:lang w:val="en-US" w:eastAsia="zh-CN" w:bidi="ar-SA"/>
        </w:rPr>
        <w:t>泸州市江阳区佳兴茗苑小区（泸州市江阳区学院西路372号）</w:t>
      </w:r>
      <w:r>
        <w:rPr>
          <w:rFonts w:hint="eastAsia" w:ascii="宋体" w:hAnsi="宋体" w:eastAsia="宋体" w:cs="宋体"/>
          <w:kern w:val="0"/>
          <w:sz w:val="24"/>
          <w:szCs w:val="24"/>
          <w:lang w:val="en-US" w:eastAsia="zh-CN" w:bidi="ar-SA"/>
        </w:rPr>
        <w:t>。</w:t>
      </w:r>
      <w:bookmarkEnd w:id="122"/>
    </w:p>
    <w:p w14:paraId="6A5562CD">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2.运输风险：一切运杂费用由乙方负担；</w:t>
      </w:r>
      <w:r>
        <w:rPr>
          <w:rFonts w:hint="eastAsia" w:ascii="宋体" w:hAnsi="宋体" w:cs="宋体"/>
          <w:kern w:val="0"/>
          <w:sz w:val="24"/>
          <w:szCs w:val="24"/>
          <w:lang w:val="en-US" w:eastAsia="zh-CN" w:bidi="ar-SA"/>
        </w:rPr>
        <w:t>货物</w:t>
      </w:r>
      <w:r>
        <w:rPr>
          <w:rFonts w:hint="eastAsia" w:ascii="宋体" w:hAnsi="宋体" w:eastAsia="宋体" w:cs="宋体"/>
          <w:kern w:val="0"/>
          <w:sz w:val="24"/>
          <w:szCs w:val="24"/>
          <w:lang w:val="en-US" w:eastAsia="zh-CN" w:bidi="ar-SA"/>
        </w:rPr>
        <w:t>损毁、灭失风险</w:t>
      </w:r>
      <w:r>
        <w:rPr>
          <w:rFonts w:hint="eastAsia" w:ascii="宋体" w:hAnsi="宋体" w:cs="宋体"/>
          <w:kern w:val="0"/>
          <w:sz w:val="24"/>
          <w:szCs w:val="24"/>
          <w:lang w:val="en-US" w:eastAsia="zh-CN" w:bidi="ar-SA"/>
        </w:rPr>
        <w:t>风险</w:t>
      </w:r>
      <w:r>
        <w:rPr>
          <w:rFonts w:hint="eastAsia" w:ascii="宋体" w:hAnsi="宋体" w:eastAsia="宋体" w:cs="宋体"/>
          <w:kern w:val="0"/>
          <w:sz w:val="24"/>
          <w:szCs w:val="24"/>
          <w:lang w:val="en-US" w:eastAsia="zh-CN" w:bidi="ar-SA"/>
        </w:rPr>
        <w:t>由乙方</w:t>
      </w:r>
      <w:r>
        <w:rPr>
          <w:rFonts w:hint="eastAsia" w:ascii="宋体" w:hAnsi="宋体" w:cs="宋体"/>
          <w:kern w:val="0"/>
          <w:sz w:val="24"/>
          <w:szCs w:val="24"/>
          <w:lang w:val="en-US" w:eastAsia="zh-CN" w:bidi="ar-SA"/>
        </w:rPr>
        <w:t>将货物运送至甲方约定地点并经验收合格后转移到甲方。</w:t>
      </w:r>
    </w:p>
    <w:p w14:paraId="262DA0F0">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每次</w:t>
      </w:r>
      <w:r>
        <w:rPr>
          <w:rFonts w:hint="eastAsia" w:ascii="宋体" w:hAnsi="宋体" w:eastAsia="宋体" w:cs="宋体"/>
          <w:kern w:val="0"/>
          <w:sz w:val="24"/>
          <w:szCs w:val="24"/>
          <w:lang w:val="en-US" w:eastAsia="zh-CN" w:bidi="ar-SA"/>
        </w:rPr>
        <w:t>交货具体时间为接到甲方通知后</w:t>
      </w:r>
      <w:r>
        <w:rPr>
          <w:rFonts w:hint="eastAsia" w:ascii="宋体" w:hAnsi="宋体" w:eastAsia="宋体" w:cs="宋体"/>
          <w:kern w:val="0"/>
          <w:sz w:val="24"/>
          <w:szCs w:val="24"/>
          <w:u w:val="single"/>
          <w:lang w:val="en-US" w:eastAsia="zh-CN" w:bidi="ar-SA"/>
        </w:rPr>
        <w:t xml:space="preserve"> 10</w:t>
      </w:r>
      <w:r>
        <w:rPr>
          <w:rFonts w:hint="eastAsia" w:ascii="宋体" w:hAnsi="宋体" w:eastAsia="宋体" w:cs="宋体"/>
          <w:kern w:val="0"/>
          <w:sz w:val="24"/>
          <w:szCs w:val="24"/>
          <w:lang w:val="en-US" w:eastAsia="zh-CN" w:bidi="ar-SA"/>
        </w:rPr>
        <w:t>个日历日内，如遇特殊情况双方协商解决。</w:t>
      </w:r>
    </w:p>
    <w:p w14:paraId="301824C5">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4.藿香正气口服液、人丹和风油精各三盒（瓶），十滴水1瓶为一份，乙方供货时每一份应配一个口袋。</w:t>
      </w:r>
    </w:p>
    <w:p w14:paraId="7A467ED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cs="宋体"/>
          <w:kern w:val="0"/>
          <w:sz w:val="24"/>
          <w:szCs w:val="24"/>
          <w:lang w:val="en-US" w:eastAsia="zh-CN" w:bidi="ar-SA"/>
        </w:rPr>
        <w:t xml:space="preserve">    5.</w:t>
      </w:r>
      <w:r>
        <w:rPr>
          <w:rFonts w:hint="eastAsia" w:ascii="宋体" w:hAnsi="宋体" w:eastAsia="宋体" w:cs="宋体"/>
          <w:bCs/>
          <w:sz w:val="24"/>
          <w:highlight w:val="none"/>
        </w:rPr>
        <w:t>交货过程中如发现漏袋、损坏等质量不合格情况，</w:t>
      </w:r>
      <w:r>
        <w:rPr>
          <w:rFonts w:hint="eastAsia" w:ascii="宋体" w:hAnsi="宋体" w:cs="宋体"/>
          <w:bCs/>
          <w:sz w:val="24"/>
          <w:highlight w:val="none"/>
          <w:lang w:val="en-US" w:eastAsia="zh-CN"/>
        </w:rPr>
        <w:t>乙方</w:t>
      </w:r>
      <w:r>
        <w:rPr>
          <w:rFonts w:hint="eastAsia" w:ascii="宋体" w:hAnsi="宋体" w:eastAsia="宋体" w:cs="宋体"/>
          <w:bCs/>
          <w:sz w:val="24"/>
          <w:highlight w:val="none"/>
        </w:rPr>
        <w:t>应免费无条件、快速的予以更换；否则，</w:t>
      </w:r>
      <w:r>
        <w:rPr>
          <w:rFonts w:hint="eastAsia" w:ascii="宋体" w:hAnsi="宋体" w:cs="宋体"/>
          <w:bCs/>
          <w:sz w:val="24"/>
          <w:highlight w:val="none"/>
          <w:lang w:val="en-US" w:eastAsia="zh-CN"/>
        </w:rPr>
        <w:t>甲方</w:t>
      </w:r>
      <w:r>
        <w:rPr>
          <w:rFonts w:hint="eastAsia" w:ascii="宋体" w:hAnsi="宋体" w:eastAsia="宋体" w:cs="宋体"/>
          <w:bCs/>
          <w:sz w:val="24"/>
          <w:highlight w:val="none"/>
        </w:rPr>
        <w:t>有权拒绝收货。</w:t>
      </w:r>
    </w:p>
    <w:p w14:paraId="351B0DCC">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.交接：双方联系人为：</w:t>
      </w:r>
    </w:p>
    <w:p w14:paraId="65C0869E">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甲方联系人：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联系方式:</w:t>
      </w:r>
    </w:p>
    <w:p w14:paraId="10F58C8B">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乙方联系人：               联系方式：</w:t>
      </w:r>
    </w:p>
    <w:p w14:paraId="5D31CF1D">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如果其中一方更换联系人，需要以书面的形式通知对方。</w:t>
      </w:r>
    </w:p>
    <w:p w14:paraId="3988E27B">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14:paraId="72164D47">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14:paraId="0EFA7C11">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第六条  质量要求</w:t>
      </w:r>
    </w:p>
    <w:p w14:paraId="6D5C3A1E">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.乙方对所售药品质量负责，提供的药品必须符合国家的质量标准和有关要求</w:t>
      </w:r>
      <w:r>
        <w:rPr>
          <w:rFonts w:hint="eastAsia" w:ascii="宋体" w:hAnsi="宋体" w:cs="宋体"/>
          <w:kern w:val="0"/>
          <w:sz w:val="24"/>
          <w:szCs w:val="24"/>
          <w:lang w:val="en-US" w:eastAsia="zh-CN" w:bidi="ar-SA"/>
        </w:rPr>
        <w:t>，</w:t>
      </w:r>
      <w:r>
        <w:rPr>
          <w:rFonts w:hint="eastAsia" w:ascii="宋体" w:hAnsi="宋体" w:eastAsia="宋体" w:cs="宋体"/>
          <w:b w:val="0"/>
          <w:bCs/>
          <w:sz w:val="24"/>
          <w:highlight w:val="none"/>
          <w:lang w:eastAsia="zh-CN"/>
        </w:rPr>
        <w:t>如供应商提供假冒伪劣产品，</w:t>
      </w:r>
      <w:r>
        <w:rPr>
          <w:rFonts w:hint="eastAsia" w:ascii="宋体" w:hAnsi="宋体" w:cs="宋体"/>
          <w:b w:val="0"/>
          <w:bCs/>
          <w:sz w:val="24"/>
          <w:highlight w:val="none"/>
          <w:lang w:val="en-US" w:eastAsia="zh-CN"/>
        </w:rPr>
        <w:t>甲方</w:t>
      </w:r>
      <w:r>
        <w:rPr>
          <w:rFonts w:hint="eastAsia" w:ascii="宋体" w:hAnsi="宋体" w:eastAsia="宋体" w:cs="宋体"/>
          <w:b w:val="0"/>
          <w:bCs/>
          <w:sz w:val="24"/>
          <w:highlight w:val="none"/>
          <w:lang w:eastAsia="zh-CN"/>
        </w:rPr>
        <w:t>有权要求停止供货或拒收，并向相关部门进行举报</w:t>
      </w:r>
    </w:p>
    <w:p w14:paraId="1A118776">
      <w:pPr>
        <w:pStyle w:val="36"/>
        <w:pageBreakBefore w:val="0"/>
        <w:kinsoku/>
        <w:wordWrap/>
        <w:overflowPunct/>
        <w:topLinePunct w:val="0"/>
        <w:autoSpaceDE/>
        <w:autoSpaceDN/>
        <w:bidi w:val="0"/>
        <w:adjustRightInd/>
        <w:snapToGrid/>
        <w:spacing w:line="480" w:lineRule="exact"/>
        <w:ind w:left="0" w:leftChars="0"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.乙方须提供所售药品的生产批件和产品合格证</w:t>
      </w:r>
      <w:r>
        <w:rPr>
          <w:rFonts w:hint="eastAsia" w:ascii="宋体" w:hAnsi="宋体" w:cs="宋体"/>
          <w:kern w:val="0"/>
          <w:sz w:val="24"/>
          <w:szCs w:val="24"/>
          <w:lang w:val="en-US" w:eastAsia="zh-CN" w:bidi="ar-SA"/>
        </w:rPr>
        <w:t>。</w:t>
      </w:r>
    </w:p>
    <w:p w14:paraId="40D37578">
      <w:pPr>
        <w:pStyle w:val="36"/>
        <w:pageBreakBefore w:val="0"/>
        <w:kinsoku/>
        <w:wordWrap/>
        <w:overflowPunct/>
        <w:topLinePunct w:val="0"/>
        <w:autoSpaceDE/>
        <w:autoSpaceDN/>
        <w:bidi w:val="0"/>
        <w:adjustRightInd/>
        <w:snapToGrid/>
        <w:spacing w:line="480" w:lineRule="exact"/>
        <w:ind w:firstLine="485"/>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.药品有效期要求：</w:t>
      </w:r>
      <w:r>
        <w:rPr>
          <w:rFonts w:hint="eastAsia" w:ascii="宋体" w:hAnsi="宋体" w:eastAsia="宋体" w:cs="宋体"/>
          <w:b w:val="0"/>
          <w:bCs/>
          <w:sz w:val="24"/>
          <w:szCs w:val="24"/>
          <w:highlight w:val="none"/>
          <w:lang w:val="en-US" w:eastAsia="zh-CN"/>
        </w:rPr>
        <w:t>所有药品</w:t>
      </w:r>
      <w:r>
        <w:rPr>
          <w:rFonts w:hint="eastAsia" w:ascii="宋体" w:hAnsi="宋体" w:eastAsia="宋体" w:cs="宋体"/>
          <w:b w:val="0"/>
          <w:bCs/>
          <w:sz w:val="24"/>
          <w:szCs w:val="24"/>
          <w:highlight w:val="none"/>
          <w:lang w:eastAsia="zh-CN"/>
        </w:rPr>
        <w:t>生产日期起算，到达甲方验货时应不超过</w:t>
      </w:r>
      <w:r>
        <w:rPr>
          <w:rFonts w:hint="eastAsia" w:ascii="宋体" w:hAnsi="宋体" w:eastAsia="宋体" w:cs="宋体"/>
          <w:b w:val="0"/>
          <w:bCs/>
          <w:sz w:val="24"/>
          <w:szCs w:val="24"/>
          <w:highlight w:val="none"/>
          <w:lang w:val="en-US" w:eastAsia="zh-CN"/>
        </w:rPr>
        <w:t>1年；否则甲方有权不予接受</w:t>
      </w:r>
      <w:r>
        <w:rPr>
          <w:rFonts w:hint="eastAsia" w:ascii="宋体" w:hAnsi="宋体" w:eastAsia="宋体" w:cs="宋体"/>
          <w:kern w:val="0"/>
          <w:sz w:val="24"/>
          <w:szCs w:val="24"/>
          <w:lang w:val="en-US" w:eastAsia="zh-CN" w:bidi="ar-SA"/>
        </w:rPr>
        <w:t>。</w:t>
      </w:r>
    </w:p>
    <w:p w14:paraId="418A692C">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七</w:t>
      </w:r>
      <w:r>
        <w:rPr>
          <w:rFonts w:hint="eastAsia" w:ascii="宋体" w:hAnsi="宋体" w:eastAsia="宋体" w:cs="宋体"/>
          <w:b/>
          <w:bCs/>
          <w:kern w:val="0"/>
          <w:sz w:val="24"/>
          <w:szCs w:val="24"/>
          <w:lang w:val="en-US" w:eastAsia="zh-CN" w:bidi="ar-SA"/>
        </w:rPr>
        <w:t>条  药品检验</w:t>
      </w:r>
    </w:p>
    <w:p w14:paraId="33CEDA86">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甲方在接收药品时，应对药品进行验收确认，对不符合合同要求的，甲方有权拒绝接受。对开箱时发现的破损、近效期产品或其他不合格包装产品乙方应及时更换，不得影响甲方用药。因乙方交货不符合要求给甲方造成损失的，乙方负责赔偿。</w:t>
      </w:r>
    </w:p>
    <w:p w14:paraId="7D04BA35">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甲乙双方对药品质量存在争议时，应送甲方所在地药检部门检验。如送检药品存在质量问题，检验费由乙方承担，甲方有权据此单方中止该品规药品采购合同的履行；如送检药品无质量问题，合同继续履行，检验费用由双方各负担</w:t>
      </w:r>
      <w:r>
        <w:rPr>
          <w:rFonts w:hint="eastAsia" w:ascii="宋体" w:hAnsi="宋体" w:eastAsia="宋体" w:cs="宋体"/>
          <w:kern w:val="0"/>
          <w:sz w:val="24"/>
          <w:szCs w:val="24"/>
          <w:u w:val="single"/>
          <w:lang w:val="en-US" w:eastAsia="zh-CN" w:bidi="ar-SA"/>
        </w:rPr>
        <w:t>50%</w:t>
      </w:r>
      <w:r>
        <w:rPr>
          <w:rFonts w:hint="eastAsia" w:ascii="宋体" w:hAnsi="宋体" w:eastAsia="宋体" w:cs="宋体"/>
          <w:kern w:val="0"/>
          <w:sz w:val="24"/>
          <w:szCs w:val="24"/>
          <w:lang w:val="en-US" w:eastAsia="zh-CN" w:bidi="ar-SA"/>
        </w:rPr>
        <w:t>。</w:t>
      </w:r>
    </w:p>
    <w:p w14:paraId="6E74F11D">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3.乙方配送的药品如在使用过程中多次（三次或三次以上）出现不良反应时，甲方应及时通报乙方。同时甲方有权单方中止该品规药品采购合同的继续履行，退回剩余药品，由此造成的所有损失由乙方承担。</w:t>
      </w:r>
    </w:p>
    <w:p w14:paraId="6A409B58">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14:paraId="76665E50">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1.乙方无正当理由拖延交货，将按</w:t>
      </w:r>
      <w:r>
        <w:rPr>
          <w:rFonts w:hint="eastAsia" w:ascii="宋体" w:hAnsi="宋体" w:eastAsia="宋体" w:cs="宋体"/>
          <w:kern w:val="0"/>
          <w:sz w:val="24"/>
          <w:szCs w:val="24"/>
          <w:u w:val="single"/>
          <w:lang w:val="en-US" w:eastAsia="zh-CN" w:bidi="ar-SA"/>
        </w:rPr>
        <w:t>200</w:t>
      </w:r>
      <w:r>
        <w:rPr>
          <w:rFonts w:hint="eastAsia" w:ascii="宋体" w:hAnsi="宋体" w:eastAsia="宋体" w:cs="宋体"/>
          <w:kern w:val="0"/>
          <w:sz w:val="24"/>
          <w:szCs w:val="24"/>
          <w:lang w:val="en-US" w:eastAsia="zh-CN" w:bidi="ar-SA"/>
        </w:rPr>
        <w:t>元/日标准向甲方交纳违约金</w:t>
      </w:r>
      <w:bookmarkStart w:id="123" w:name="OLE_LINK24"/>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违约金</w:t>
      </w:r>
      <w:r>
        <w:rPr>
          <w:rFonts w:hint="eastAsia" w:ascii="宋体" w:hAnsi="宋体" w:cs="宋体"/>
          <w:kern w:val="0"/>
          <w:sz w:val="24"/>
          <w:szCs w:val="24"/>
          <w:lang w:val="en-US" w:eastAsia="zh-CN" w:bidi="ar-SA"/>
        </w:rPr>
        <w:t>金</w:t>
      </w:r>
      <w:r>
        <w:rPr>
          <w:rFonts w:hint="eastAsia" w:ascii="宋体" w:hAnsi="宋体" w:eastAsia="宋体" w:cs="宋体"/>
          <w:kern w:val="0"/>
          <w:sz w:val="24"/>
          <w:szCs w:val="24"/>
          <w:lang w:val="en-US" w:eastAsia="zh-CN" w:bidi="ar-SA"/>
        </w:rPr>
        <w:t>额</w:t>
      </w:r>
      <w:r>
        <w:rPr>
          <w:rFonts w:hint="eastAsia" w:ascii="宋体" w:hAnsi="宋体" w:cs="宋体"/>
          <w:kern w:val="0"/>
          <w:sz w:val="24"/>
          <w:szCs w:val="24"/>
          <w:lang w:val="en-US" w:eastAsia="zh-CN" w:bidi="ar-SA"/>
        </w:rPr>
        <w:t>不超过</w:t>
      </w:r>
      <w:r>
        <w:rPr>
          <w:rFonts w:hint="eastAsia" w:ascii="宋体" w:hAnsi="宋体" w:eastAsia="宋体" w:cs="宋体"/>
          <w:kern w:val="0"/>
          <w:sz w:val="24"/>
          <w:szCs w:val="24"/>
          <w:lang w:val="en-US" w:eastAsia="zh-CN" w:bidi="ar-SA"/>
        </w:rPr>
        <w:t>合同</w:t>
      </w:r>
      <w:bookmarkStart w:id="124" w:name="OLE_LINK25"/>
      <w:r>
        <w:rPr>
          <w:rFonts w:hint="eastAsia" w:ascii="宋体" w:hAnsi="宋体" w:cs="宋体"/>
          <w:kern w:val="0"/>
          <w:sz w:val="24"/>
          <w:szCs w:val="24"/>
          <w:lang w:val="en-US" w:eastAsia="zh-CN" w:bidi="ar-SA"/>
        </w:rPr>
        <w:t>暂定总价</w:t>
      </w:r>
      <w:bookmarkEnd w:id="124"/>
      <w:r>
        <w:rPr>
          <w:rFonts w:hint="eastAsia" w:ascii="宋体" w:hAnsi="宋体" w:eastAsia="宋体" w:cs="宋体"/>
          <w:kern w:val="0"/>
          <w:sz w:val="24"/>
          <w:szCs w:val="24"/>
          <w:lang w:val="en-US" w:eastAsia="zh-CN" w:bidi="ar-SA"/>
        </w:rPr>
        <w:t>的</w:t>
      </w:r>
      <w:r>
        <w:rPr>
          <w:rFonts w:hint="eastAsia" w:ascii="宋体" w:hAnsi="宋体" w:cs="宋体"/>
          <w:kern w:val="0"/>
          <w:sz w:val="24"/>
          <w:szCs w:val="24"/>
          <w:u w:val="single"/>
          <w:lang w:val="en-US" w:eastAsia="zh-CN" w:bidi="ar-SA"/>
        </w:rPr>
        <w:t>1</w:t>
      </w:r>
      <w:r>
        <w:rPr>
          <w:rFonts w:hint="eastAsia" w:ascii="宋体" w:hAnsi="宋体" w:eastAsia="宋体" w:cs="宋体"/>
          <w:kern w:val="0"/>
          <w:sz w:val="24"/>
          <w:szCs w:val="24"/>
          <w:u w:val="single"/>
          <w:lang w:val="en-US" w:eastAsia="zh-CN" w:bidi="ar-SA"/>
        </w:rPr>
        <w:t>0%</w:t>
      </w:r>
      <w:r>
        <w:rPr>
          <w:rFonts w:hint="eastAsia" w:ascii="宋体" w:hAnsi="宋体" w:cs="宋体"/>
          <w:kern w:val="0"/>
          <w:sz w:val="24"/>
          <w:szCs w:val="24"/>
          <w:lang w:val="en-US" w:eastAsia="zh-CN" w:bidi="ar-SA"/>
        </w:rPr>
        <w:t>）</w:t>
      </w:r>
      <w:bookmarkEnd w:id="123"/>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经甲方催告后5日内仍未完成供货的，甲方有权解除合同并没收乙方缴纳的全部履约保证金。</w:t>
      </w:r>
    </w:p>
    <w:p w14:paraId="1C33F3CC">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2.乙方提供药品存在质量问题，由此给甲方或第三方造成</w:t>
      </w:r>
      <w:r>
        <w:rPr>
          <w:rFonts w:hint="eastAsia" w:ascii="宋体" w:hAnsi="宋体" w:cs="宋体"/>
          <w:kern w:val="0"/>
          <w:sz w:val="24"/>
          <w:szCs w:val="24"/>
          <w:lang w:val="en-US" w:eastAsia="zh-CN" w:bidi="ar-SA"/>
        </w:rPr>
        <w:t>的人身损害的</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由</w:t>
      </w:r>
      <w:r>
        <w:rPr>
          <w:rFonts w:hint="eastAsia" w:ascii="宋体" w:hAnsi="宋体" w:eastAsia="宋体" w:cs="宋体"/>
          <w:kern w:val="0"/>
          <w:sz w:val="24"/>
          <w:szCs w:val="24"/>
          <w:lang w:val="en-US" w:eastAsia="zh-CN" w:bidi="ar-SA"/>
        </w:rPr>
        <w:t>乙方负责赔偿。</w:t>
      </w:r>
      <w:r>
        <w:rPr>
          <w:rFonts w:hint="eastAsia" w:ascii="宋体" w:hAnsi="宋体" w:cs="宋体"/>
          <w:kern w:val="0"/>
          <w:sz w:val="24"/>
          <w:szCs w:val="24"/>
          <w:lang w:val="en-US" w:eastAsia="zh-CN" w:bidi="ar-SA"/>
        </w:rPr>
        <w:t>甲方可据此解除合同并没收乙方缴纳的全部履约保证金。</w:t>
      </w:r>
    </w:p>
    <w:p w14:paraId="708CECD7">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3.甲方逾期支付货款，乙方有权要求甲方支付违约金，标准为</w:t>
      </w:r>
      <w:r>
        <w:rPr>
          <w:rFonts w:hint="eastAsia" w:ascii="宋体" w:hAnsi="宋体" w:eastAsia="宋体" w:cs="宋体"/>
          <w:kern w:val="0"/>
          <w:sz w:val="24"/>
          <w:szCs w:val="24"/>
          <w:u w:val="single"/>
          <w:lang w:val="en-US" w:eastAsia="zh-CN" w:bidi="ar-SA"/>
        </w:rPr>
        <w:t>200</w:t>
      </w:r>
      <w:r>
        <w:rPr>
          <w:rFonts w:hint="eastAsia" w:ascii="宋体" w:hAnsi="宋体" w:eastAsia="宋体" w:cs="宋体"/>
          <w:kern w:val="0"/>
          <w:sz w:val="24"/>
          <w:szCs w:val="24"/>
          <w:lang w:val="en-US" w:eastAsia="zh-CN" w:bidi="ar-SA"/>
        </w:rPr>
        <w:t>元/日。</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违约金</w:t>
      </w:r>
      <w:r>
        <w:rPr>
          <w:rFonts w:hint="eastAsia" w:ascii="宋体" w:hAnsi="宋体" w:cs="宋体"/>
          <w:kern w:val="0"/>
          <w:sz w:val="24"/>
          <w:szCs w:val="24"/>
          <w:lang w:val="en-US" w:eastAsia="zh-CN" w:bidi="ar-SA"/>
        </w:rPr>
        <w:t>金</w:t>
      </w:r>
      <w:r>
        <w:rPr>
          <w:rFonts w:hint="eastAsia" w:ascii="宋体" w:hAnsi="宋体" w:eastAsia="宋体" w:cs="宋体"/>
          <w:kern w:val="0"/>
          <w:sz w:val="24"/>
          <w:szCs w:val="24"/>
          <w:lang w:val="en-US" w:eastAsia="zh-CN" w:bidi="ar-SA"/>
        </w:rPr>
        <w:t>额</w:t>
      </w:r>
      <w:r>
        <w:rPr>
          <w:rFonts w:hint="eastAsia" w:ascii="宋体" w:hAnsi="宋体" w:cs="宋体"/>
          <w:kern w:val="0"/>
          <w:sz w:val="24"/>
          <w:szCs w:val="24"/>
          <w:lang w:val="en-US" w:eastAsia="zh-CN" w:bidi="ar-SA"/>
        </w:rPr>
        <w:t>不超过</w:t>
      </w:r>
      <w:r>
        <w:rPr>
          <w:rFonts w:hint="eastAsia" w:ascii="宋体" w:hAnsi="宋体" w:eastAsia="宋体" w:cs="宋体"/>
          <w:kern w:val="0"/>
          <w:sz w:val="24"/>
          <w:szCs w:val="24"/>
          <w:lang w:val="en-US" w:eastAsia="zh-CN" w:bidi="ar-SA"/>
        </w:rPr>
        <w:t>合同</w:t>
      </w:r>
      <w:r>
        <w:rPr>
          <w:rFonts w:hint="eastAsia" w:ascii="宋体" w:hAnsi="宋体" w:cs="宋体"/>
          <w:kern w:val="0"/>
          <w:sz w:val="24"/>
          <w:szCs w:val="24"/>
          <w:lang w:val="en-US" w:eastAsia="zh-CN" w:bidi="ar-SA"/>
        </w:rPr>
        <w:t>暂定总价</w:t>
      </w:r>
      <w:r>
        <w:rPr>
          <w:rFonts w:hint="eastAsia" w:ascii="宋体" w:hAnsi="宋体" w:eastAsia="宋体" w:cs="宋体"/>
          <w:kern w:val="0"/>
          <w:sz w:val="24"/>
          <w:szCs w:val="24"/>
          <w:lang w:val="en-US" w:eastAsia="zh-CN" w:bidi="ar-SA"/>
        </w:rPr>
        <w:t>的</w:t>
      </w:r>
      <w:r>
        <w:rPr>
          <w:rFonts w:hint="eastAsia" w:ascii="宋体" w:hAnsi="宋体" w:cs="宋体"/>
          <w:kern w:val="0"/>
          <w:sz w:val="24"/>
          <w:szCs w:val="24"/>
          <w:u w:val="single"/>
          <w:lang w:val="en-US" w:eastAsia="zh-CN" w:bidi="ar-SA"/>
        </w:rPr>
        <w:t>1</w:t>
      </w:r>
      <w:r>
        <w:rPr>
          <w:rFonts w:hint="eastAsia" w:ascii="宋体" w:hAnsi="宋体" w:eastAsia="宋体" w:cs="宋体"/>
          <w:kern w:val="0"/>
          <w:sz w:val="24"/>
          <w:szCs w:val="24"/>
          <w:u w:val="single"/>
          <w:lang w:val="en-US" w:eastAsia="zh-CN" w:bidi="ar-SA"/>
        </w:rPr>
        <w:t>0%</w:t>
      </w:r>
      <w:r>
        <w:rPr>
          <w:rFonts w:hint="eastAsia" w:ascii="宋体" w:hAnsi="宋体" w:cs="宋体"/>
          <w:kern w:val="0"/>
          <w:sz w:val="24"/>
          <w:szCs w:val="24"/>
          <w:lang w:val="en-US" w:eastAsia="zh-CN" w:bidi="ar-SA"/>
        </w:rPr>
        <w:t>）</w:t>
      </w:r>
    </w:p>
    <w:p w14:paraId="6A615B18">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4.合同有限期内，任何一方</w:t>
      </w:r>
      <w:r>
        <w:rPr>
          <w:rFonts w:hint="eastAsia" w:ascii="宋体" w:hAnsi="宋体" w:cs="宋体"/>
          <w:kern w:val="0"/>
          <w:sz w:val="24"/>
          <w:szCs w:val="24"/>
          <w:lang w:val="en-US" w:eastAsia="zh-CN" w:bidi="ar-SA"/>
        </w:rPr>
        <w:t>解除合同的</w:t>
      </w:r>
      <w:r>
        <w:rPr>
          <w:rFonts w:hint="eastAsia" w:ascii="宋体" w:hAnsi="宋体" w:eastAsia="宋体" w:cs="宋体"/>
          <w:kern w:val="0"/>
          <w:sz w:val="24"/>
          <w:szCs w:val="24"/>
          <w:lang w:val="en-US" w:eastAsia="zh-CN" w:bidi="ar-SA"/>
        </w:rPr>
        <w:t>，相对方有权要求</w:t>
      </w:r>
      <w:r>
        <w:rPr>
          <w:rFonts w:hint="eastAsia" w:ascii="宋体" w:hAnsi="宋体" w:cs="宋体"/>
          <w:kern w:val="0"/>
          <w:sz w:val="24"/>
          <w:szCs w:val="24"/>
          <w:lang w:val="en-US" w:eastAsia="zh-CN" w:bidi="ar-SA"/>
        </w:rPr>
        <w:t>过错方</w:t>
      </w:r>
      <w:r>
        <w:rPr>
          <w:rFonts w:hint="eastAsia" w:ascii="宋体" w:hAnsi="宋体" w:eastAsia="宋体" w:cs="宋体"/>
          <w:kern w:val="0"/>
          <w:sz w:val="24"/>
          <w:szCs w:val="24"/>
          <w:lang w:val="en-US" w:eastAsia="zh-CN" w:bidi="ar-SA"/>
        </w:rPr>
        <w:t>承担合同</w:t>
      </w:r>
      <w:r>
        <w:rPr>
          <w:rFonts w:hint="eastAsia" w:ascii="宋体" w:hAnsi="宋体" w:cs="宋体"/>
          <w:kern w:val="0"/>
          <w:sz w:val="24"/>
          <w:szCs w:val="24"/>
          <w:lang w:val="en-US" w:eastAsia="zh-CN" w:bidi="ar-SA"/>
        </w:rPr>
        <w:t>暂定总价的</w:t>
      </w:r>
      <w:r>
        <w:rPr>
          <w:rFonts w:hint="eastAsia" w:ascii="宋体" w:hAnsi="宋体" w:eastAsia="宋体" w:cs="宋体"/>
          <w:kern w:val="0"/>
          <w:sz w:val="24"/>
          <w:szCs w:val="24"/>
          <w:u w:val="single"/>
          <w:lang w:val="en-US" w:eastAsia="zh-CN" w:bidi="ar-SA"/>
        </w:rPr>
        <w:t>20%</w:t>
      </w:r>
      <w:r>
        <w:rPr>
          <w:rFonts w:hint="eastAsia" w:ascii="宋体" w:hAnsi="宋体" w:eastAsia="宋体" w:cs="宋体"/>
          <w:kern w:val="0"/>
          <w:sz w:val="24"/>
          <w:szCs w:val="24"/>
          <w:lang w:val="en-US" w:eastAsia="zh-CN" w:bidi="ar-SA"/>
        </w:rPr>
        <w:t>违约金。</w:t>
      </w:r>
    </w:p>
    <w:p w14:paraId="511AE844">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bookmarkStart w:id="125" w:name="_Toc22089"/>
      <w:bookmarkStart w:id="126" w:name="_Toc19389"/>
      <w:bookmarkStart w:id="127" w:name="_Toc32224"/>
      <w:bookmarkStart w:id="128" w:name="_Toc2042"/>
      <w:bookmarkStart w:id="129" w:name="_Toc24118"/>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25"/>
      <w:bookmarkEnd w:id="126"/>
      <w:bookmarkEnd w:id="127"/>
      <w:bookmarkEnd w:id="128"/>
      <w:bookmarkEnd w:id="129"/>
    </w:p>
    <w:p w14:paraId="4FB0C3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14:paraId="61EB02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14:paraId="0D4F9F65">
      <w:pPr>
        <w:pStyle w:val="2"/>
        <w:rPr>
          <w:rFonts w:hint="eastAsia"/>
          <w:lang w:val="en-US" w:eastAsia="zh-CN"/>
        </w:rPr>
      </w:pPr>
    </w:p>
    <w:p w14:paraId="4E70EBB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14:paraId="185E4754">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14:paraId="5B5489F5">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14:paraId="2D15FA97">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14:paraId="21F4455B">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14:paraId="0284356C">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14:paraId="5CA91FA8">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14:paraId="2D09BE04">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14:paraId="4637BE88">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14:paraId="354CF38D">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（7）违反廉洁条款的行为。如因乙方违反廉洁条款导致合同解除的，甲方有权将乙方纳入不诚信供应商名单，并禁止乙方参加甲方组织的一切投标采购活动，同时没收乙方缴纳的全部履约保证金。</w:t>
      </w:r>
    </w:p>
    <w:p w14:paraId="1308AA20">
      <w:pPr>
        <w:pStyle w:val="2"/>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14:paraId="494488E3">
      <w:pPr>
        <w:pStyle w:val="24"/>
        <w:pageBreakBefore w:val="0"/>
        <w:kinsoku/>
        <w:wordWrap/>
        <w:overflowPunct/>
        <w:topLinePunct w:val="0"/>
        <w:autoSpaceDE/>
        <w:autoSpaceDN/>
        <w:bidi w:val="0"/>
        <w:adjustRightInd/>
        <w:snapToGrid/>
        <w:spacing w:line="480" w:lineRule="exact"/>
        <w:ind w:left="0" w:leftChars="0" w:firstLine="480" w:firstLineChars="200"/>
        <w:rPr>
          <w:rFonts w:hint="eastAsia" w:ascii="宋体" w:hAnsi="宋体" w:eastAsia="宋体" w:cs="宋体"/>
          <w:kern w:val="0"/>
          <w:sz w:val="24"/>
          <w:szCs w:val="24"/>
          <w:lang w:val="en-US" w:eastAsia="zh-CN" w:bidi="ar-SA"/>
        </w:rPr>
      </w:pPr>
      <w:bookmarkStart w:id="130" w:name="_Toc31259"/>
      <w:r>
        <w:rPr>
          <w:rFonts w:hint="eastAsia" w:ascii="宋体" w:hAnsi="宋体" w:eastAsia="宋体" w:cs="宋体"/>
          <w:kern w:val="0"/>
          <w:sz w:val="24"/>
          <w:szCs w:val="24"/>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bookmarkEnd w:id="130"/>
    </w:p>
    <w:p w14:paraId="7048E5B4">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p>
    <w:p w14:paraId="3BB2E8F2">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14:paraId="5CE32284">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14:paraId="088F6A41">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31"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31"/>
    </w:p>
    <w:p w14:paraId="6A121433">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14:paraId="5DFA6AA8">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14:paraId="4D5DA6F6">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14:paraId="30FD842B">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14:paraId="45C6A37F">
      <w:pPr>
        <w:pStyle w:val="2"/>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14:paraId="6DAF3B56">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14:paraId="2DC64ADE">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14:paraId="0BF93067">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14:paraId="668A2E53">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14:paraId="41DDAAB3">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14:paraId="38127DCE">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14:paraId="5BC11544">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14:paraId="0220069B">
      <w:pPr>
        <w:pStyle w:val="2"/>
        <w:rPr>
          <w:rFonts w:hint="eastAsia"/>
          <w:lang w:val="en-US" w:eastAsia="zh-CN"/>
        </w:rPr>
      </w:pPr>
    </w:p>
    <w:p w14:paraId="14DF026F">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14:paraId="541187D4">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.本合同在双方法定代表人或授权委托人签字并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盖公章之日起生效。</w:t>
      </w:r>
    </w:p>
    <w:p w14:paraId="7362ABD3">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14:paraId="7B348B6D">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14:paraId="63C24786">
      <w:pPr>
        <w:spacing w:line="360" w:lineRule="auto"/>
        <w:ind w:firstLine="480" w:firstLineChars="200"/>
        <w:jc w:val="center"/>
        <w:rPr>
          <w:rFonts w:hint="eastAsia" w:ascii="宋体" w:hAnsi="宋体" w:eastAsia="宋体" w:cs="宋体"/>
          <w:kern w:val="0"/>
          <w:sz w:val="24"/>
          <w:szCs w:val="24"/>
          <w:lang w:val="en-US" w:eastAsia="zh-CN" w:bidi="ar-SA"/>
        </w:rPr>
      </w:pPr>
    </w:p>
    <w:p w14:paraId="20F9F877">
      <w:pPr>
        <w:pStyle w:val="2"/>
        <w:rPr>
          <w:rFonts w:hint="eastAsia" w:ascii="宋体" w:hAnsi="宋体" w:eastAsia="宋体" w:cs="宋体"/>
          <w:sz w:val="24"/>
          <w:szCs w:val="24"/>
          <w:highlight w:val="none"/>
        </w:rPr>
      </w:pPr>
    </w:p>
    <w:p w14:paraId="42C2A417">
      <w:pPr>
        <w:pStyle w:val="2"/>
        <w:rPr>
          <w:rFonts w:hint="eastAsia" w:ascii="宋体" w:hAnsi="宋体" w:eastAsia="宋体" w:cs="宋体"/>
          <w:sz w:val="24"/>
          <w:szCs w:val="24"/>
          <w:highlight w:val="none"/>
        </w:rPr>
      </w:pPr>
    </w:p>
    <w:tbl>
      <w:tblPr>
        <w:tblStyle w:val="19"/>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14:paraId="4C48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7BF4B481">
            <w:pPr>
              <w:rPr>
                <w:rFonts w:hint="eastAsia" w:ascii="宋体" w:hAnsi="宋体" w:eastAsia="宋体" w:cs="宋体"/>
                <w:sz w:val="24"/>
                <w:szCs w:val="24"/>
              </w:rPr>
            </w:pPr>
          </w:p>
          <w:p w14:paraId="6CA8C34C">
            <w:pPr>
              <w:rPr>
                <w:rFonts w:hint="eastAsia" w:ascii="宋体" w:hAnsi="宋体" w:eastAsia="宋体" w:cs="宋体"/>
                <w:sz w:val="24"/>
                <w:szCs w:val="24"/>
              </w:rPr>
            </w:pPr>
          </w:p>
          <w:p w14:paraId="5F620987">
            <w:pPr>
              <w:rPr>
                <w:rFonts w:hint="eastAsia" w:ascii="宋体" w:hAnsi="宋体" w:eastAsia="宋体" w:cs="宋体"/>
                <w:sz w:val="24"/>
                <w:szCs w:val="24"/>
              </w:rPr>
            </w:pPr>
          </w:p>
          <w:p w14:paraId="05FB0DFA">
            <w:pPr>
              <w:rPr>
                <w:rFonts w:hint="eastAsia" w:ascii="宋体" w:hAnsi="宋体" w:eastAsia="宋体" w:cs="宋体"/>
                <w:sz w:val="24"/>
                <w:szCs w:val="24"/>
              </w:rPr>
            </w:pPr>
          </w:p>
          <w:p w14:paraId="0EC5CEB6">
            <w:pPr>
              <w:rPr>
                <w:rFonts w:hint="eastAsia" w:ascii="宋体" w:hAnsi="宋体" w:eastAsia="宋体" w:cs="宋体"/>
                <w:sz w:val="24"/>
                <w:szCs w:val="24"/>
              </w:rPr>
            </w:pPr>
          </w:p>
          <w:p w14:paraId="0D29D7A8">
            <w:pPr>
              <w:rPr>
                <w:rFonts w:hint="eastAsia" w:ascii="宋体" w:hAnsi="宋体" w:eastAsia="宋体" w:cs="宋体"/>
                <w:sz w:val="24"/>
                <w:szCs w:val="24"/>
              </w:rPr>
            </w:pPr>
          </w:p>
          <w:p w14:paraId="4946BA73">
            <w:pPr>
              <w:rPr>
                <w:rFonts w:hint="eastAsia" w:ascii="宋体" w:hAnsi="宋体" w:eastAsia="宋体" w:cs="宋体"/>
                <w:sz w:val="24"/>
                <w:szCs w:val="24"/>
              </w:rPr>
            </w:pPr>
          </w:p>
          <w:p w14:paraId="0856CB66">
            <w:pPr>
              <w:rPr>
                <w:rFonts w:hint="eastAsia" w:ascii="宋体" w:hAnsi="宋体" w:eastAsia="宋体" w:cs="宋体"/>
                <w:sz w:val="24"/>
                <w:szCs w:val="24"/>
              </w:rPr>
            </w:pPr>
          </w:p>
          <w:p w14:paraId="0EC69EDC">
            <w:pPr>
              <w:rPr>
                <w:rFonts w:hint="eastAsia" w:ascii="宋体" w:hAnsi="宋体" w:eastAsia="宋体" w:cs="宋体"/>
                <w:sz w:val="24"/>
                <w:szCs w:val="24"/>
              </w:rPr>
            </w:pPr>
          </w:p>
          <w:p w14:paraId="63CCDAFE">
            <w:pPr>
              <w:rPr>
                <w:rFonts w:hint="eastAsia" w:ascii="宋体" w:hAnsi="宋体" w:eastAsia="宋体" w:cs="宋体"/>
                <w:sz w:val="24"/>
                <w:szCs w:val="24"/>
              </w:rPr>
            </w:pPr>
          </w:p>
          <w:p w14:paraId="11F795F2">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14:paraId="5CBCF2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B30A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AA4B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F777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2446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4536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88F7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p w14:paraId="7E5D8469">
            <w:pPr>
              <w:rPr>
                <w:rFonts w:hint="eastAsia" w:ascii="宋体" w:hAnsi="宋体" w:eastAsia="宋体" w:cs="宋体"/>
                <w:sz w:val="24"/>
                <w:szCs w:val="24"/>
                <w:vertAlign w:val="baseline"/>
              </w:rPr>
            </w:pPr>
          </w:p>
        </w:tc>
      </w:tr>
      <w:tr w14:paraId="3AEE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2D220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39B966B">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14:paraId="3E116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98F8707">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14:paraId="1B01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14:paraId="31434EBC">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14:paraId="467E6EE0">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14:paraId="0942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14:paraId="7BE05016">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14:paraId="7A00F644">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14:paraId="5D96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14:paraId="1BD34A45">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14:paraId="5383CA75">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14:paraId="2D6C45DD">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23E8">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603F4">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0603F4">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F2DD">
    <w:pPr>
      <w:pStyle w:val="10"/>
      <w:framePr w:wrap="around" w:vAnchor="text" w:hAnchor="margin" w:xAlign="outside" w:y="1"/>
      <w:rPr>
        <w:rStyle w:val="21"/>
      </w:rPr>
    </w:pPr>
    <w:r>
      <w:fldChar w:fldCharType="begin"/>
    </w:r>
    <w:r>
      <w:rPr>
        <w:rStyle w:val="21"/>
      </w:rPr>
      <w:instrText xml:space="preserve">PAGE  </w:instrText>
    </w:r>
    <w:r>
      <w:fldChar w:fldCharType="end"/>
    </w:r>
  </w:p>
  <w:p w14:paraId="50A74697">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F156C">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D525F2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2655">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D331">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B5CD">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DA90">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DE5">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4A53">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D5E1">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DC59">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A0D2">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128B">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DA01">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FC37">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B51F">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6570">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4C41">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EE7A">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F91590D"/>
    <w:multiLevelType w:val="singleLevel"/>
    <w:tmpl w:val="CF91590D"/>
    <w:lvl w:ilvl="0" w:tentative="0">
      <w:start w:val="2"/>
      <w:numFmt w:val="chineseCounting"/>
      <w:suff w:val="space"/>
      <w:lvlText w:val="第%1条"/>
      <w:lvlJc w:val="left"/>
      <w:rPr>
        <w:rFonts w:hint="eastAsia"/>
      </w:rPr>
    </w:lvl>
  </w:abstractNum>
  <w:abstractNum w:abstractNumId="4">
    <w:nsid w:val="F9E3C4BD"/>
    <w:multiLevelType w:val="singleLevel"/>
    <w:tmpl w:val="F9E3C4BD"/>
    <w:lvl w:ilvl="0" w:tentative="0">
      <w:start w:val="6"/>
      <w:numFmt w:val="chineseCounting"/>
      <w:suff w:val="space"/>
      <w:lvlText w:val="第%1章"/>
      <w:lvlJc w:val="left"/>
      <w:rPr>
        <w:rFonts w:hint="eastAsia"/>
      </w:rPr>
    </w:lvl>
  </w:abstractNum>
  <w:abstractNum w:abstractNumId="5">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95059B"/>
    <w:rsid w:val="07B73987"/>
    <w:rsid w:val="08EA75D7"/>
    <w:rsid w:val="091F0582"/>
    <w:rsid w:val="09736C45"/>
    <w:rsid w:val="0E7147C3"/>
    <w:rsid w:val="0FE635D7"/>
    <w:rsid w:val="106A7BFD"/>
    <w:rsid w:val="128A78B7"/>
    <w:rsid w:val="12BA6738"/>
    <w:rsid w:val="13453400"/>
    <w:rsid w:val="13D6505B"/>
    <w:rsid w:val="16226D6D"/>
    <w:rsid w:val="169F22A5"/>
    <w:rsid w:val="177C0207"/>
    <w:rsid w:val="19DC42E6"/>
    <w:rsid w:val="1C250273"/>
    <w:rsid w:val="1C8925AF"/>
    <w:rsid w:val="1D55206F"/>
    <w:rsid w:val="20CA48D9"/>
    <w:rsid w:val="225A6FB5"/>
    <w:rsid w:val="22705D9B"/>
    <w:rsid w:val="24A24B56"/>
    <w:rsid w:val="2648711A"/>
    <w:rsid w:val="278E13C2"/>
    <w:rsid w:val="29F86FC6"/>
    <w:rsid w:val="2AB87296"/>
    <w:rsid w:val="2D80355B"/>
    <w:rsid w:val="2DB17882"/>
    <w:rsid w:val="2DC07DFB"/>
    <w:rsid w:val="2DE06807"/>
    <w:rsid w:val="301F1190"/>
    <w:rsid w:val="30F962A3"/>
    <w:rsid w:val="37F334D9"/>
    <w:rsid w:val="3ACF3768"/>
    <w:rsid w:val="3C073DA3"/>
    <w:rsid w:val="3DA80CEA"/>
    <w:rsid w:val="3DF8538F"/>
    <w:rsid w:val="3E9F580B"/>
    <w:rsid w:val="3EA019BA"/>
    <w:rsid w:val="3ECB3DA6"/>
    <w:rsid w:val="3EFF77AB"/>
    <w:rsid w:val="40FB0687"/>
    <w:rsid w:val="431B31A5"/>
    <w:rsid w:val="44801B9E"/>
    <w:rsid w:val="48F367B7"/>
    <w:rsid w:val="49F02469"/>
    <w:rsid w:val="4C4D2043"/>
    <w:rsid w:val="4CE30FB8"/>
    <w:rsid w:val="59C13496"/>
    <w:rsid w:val="5C317F92"/>
    <w:rsid w:val="60E94998"/>
    <w:rsid w:val="617E1C77"/>
    <w:rsid w:val="63035AB9"/>
    <w:rsid w:val="636D52A1"/>
    <w:rsid w:val="63717038"/>
    <w:rsid w:val="63C90AB0"/>
    <w:rsid w:val="63CD5D94"/>
    <w:rsid w:val="64E97686"/>
    <w:rsid w:val="64F97F24"/>
    <w:rsid w:val="67035F76"/>
    <w:rsid w:val="683827EB"/>
    <w:rsid w:val="68EF39A0"/>
    <w:rsid w:val="69B37FF0"/>
    <w:rsid w:val="6BFE2437"/>
    <w:rsid w:val="6D640887"/>
    <w:rsid w:val="71813D5A"/>
    <w:rsid w:val="71A73CE2"/>
    <w:rsid w:val="71A8567D"/>
    <w:rsid w:val="74904385"/>
    <w:rsid w:val="78650950"/>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4"/>
    <w:qFormat/>
    <w:uiPriority w:val="9"/>
    <w:rPr>
      <w:b/>
      <w:bCs/>
      <w:sz w:val="32"/>
      <w:szCs w:val="32"/>
    </w:rPr>
  </w:style>
  <w:style w:type="character" w:customStyle="1" w:styleId="31">
    <w:name w:val="font31"/>
    <w:basedOn w:val="20"/>
    <w:qFormat/>
    <w:uiPriority w:val="0"/>
    <w:rPr>
      <w:rFonts w:hint="eastAsia" w:ascii="宋体" w:hAnsi="宋体" w:eastAsia="宋体" w:cs="宋体"/>
      <w:color w:val="000000"/>
      <w:sz w:val="22"/>
      <w:szCs w:val="22"/>
      <w:u w:val="none"/>
    </w:rPr>
  </w:style>
  <w:style w:type="character" w:customStyle="1" w:styleId="32">
    <w:name w:val="font61"/>
    <w:basedOn w:val="20"/>
    <w:qFormat/>
    <w:uiPriority w:val="0"/>
    <w:rPr>
      <w:rFonts w:ascii="微软雅黑" w:hAnsi="微软雅黑" w:eastAsia="微软雅黑" w:cs="微软雅黑"/>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71"/>
    <w:basedOn w:val="20"/>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0"/>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3008</Words>
  <Characters>3416</Characters>
  <Lines>0</Lines>
  <Paragraphs>0</Paragraphs>
  <TotalTime>28</TotalTime>
  <ScaleCrop>false</ScaleCrop>
  <LinksUpToDate>false</LinksUpToDate>
  <CharactersWithSpaces>3555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会飞的鱼</cp:lastModifiedBy>
  <cp:lastPrinted>2025-05-22T09:18:00Z</cp:lastPrinted>
  <dcterms:modified xsi:type="dcterms:W3CDTF">2025-06-13T09:26:36Z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7E9459000DD244E4B88F2D2DCF2BCDC1_13</vt:lpwstr>
  </property>
  <property fmtid="{D5CDD505-2E9C-101B-9397-08002B2CF9AE}" pid="4" name="KSOTemplateDocerSaveRecord">
    <vt:lpwstr>eyJoZGlkIjoiOGI5ZjRiOWE4ZmYzZDhmY2RhY2Y0ZDU5NGIyMTY1NmYiLCJ1c2VySWQiOiI2MTQ4Mzc4MDgifQ==</vt:lpwstr>
  </property>
</Properties>
</file>