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27-1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4"/>
          <w:szCs w:val="44"/>
          <w:highlight w:val="none"/>
          <w:lang w:val="en-US" w:eastAsia="zh-CN"/>
        </w:rPr>
      </w:pPr>
      <w:bookmarkStart w:id="1" w:name="OLE_LINK23"/>
      <w:r>
        <w:rPr>
          <w:rFonts w:hint="eastAsia" w:ascii="宋体"/>
          <w:b/>
          <w:color w:val="auto"/>
          <w:sz w:val="44"/>
          <w:szCs w:val="44"/>
          <w:highlight w:val="none"/>
          <w:lang w:val="en-US" w:eastAsia="zh-CN"/>
        </w:rPr>
        <w:t>泸州兴阳建川实业有限公司农民工工资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eastAsia="宋体"/>
          <w:b/>
          <w:color w:val="auto"/>
          <w:sz w:val="44"/>
          <w:szCs w:val="44"/>
          <w:highlight w:val="none"/>
          <w:lang w:eastAsia="zh-CN"/>
        </w:rPr>
      </w:pPr>
      <w:r>
        <w:rPr>
          <w:rFonts w:hint="eastAsia" w:ascii="宋体"/>
          <w:b/>
          <w:color w:val="auto"/>
          <w:sz w:val="44"/>
          <w:szCs w:val="44"/>
          <w:highlight w:val="none"/>
          <w:lang w:val="en-US" w:eastAsia="zh-CN"/>
        </w:rPr>
        <w:t>保证保险或银行保函服务商采购</w:t>
      </w:r>
      <w:r>
        <w:rPr>
          <w:rFonts w:hint="eastAsia" w:ascii="宋体"/>
          <w:b/>
          <w:color w:val="auto"/>
          <w:sz w:val="44"/>
          <w:szCs w:val="44"/>
          <w:highlight w:val="none"/>
        </w:rPr>
        <w:t>项目</w:t>
      </w:r>
      <w:bookmarkEnd w:id="1"/>
      <w:r>
        <w:rPr>
          <w:rFonts w:hint="eastAsia" w:ascii="宋体"/>
          <w:b/>
          <w:color w:val="auto"/>
          <w:sz w:val="44"/>
          <w:szCs w:val="44"/>
          <w:highlight w:val="none"/>
          <w:lang w:eastAsia="zh-CN"/>
        </w:rPr>
        <w:t>（</w:t>
      </w:r>
      <w:r>
        <w:rPr>
          <w:rFonts w:hint="eastAsia" w:ascii="宋体"/>
          <w:b/>
          <w:color w:val="auto"/>
          <w:sz w:val="44"/>
          <w:szCs w:val="44"/>
          <w:highlight w:val="none"/>
          <w:lang w:val="en-US" w:eastAsia="zh-CN"/>
        </w:rPr>
        <w:t>第二次</w:t>
      </w:r>
      <w:r>
        <w:rPr>
          <w:rFonts w:hint="eastAsia" w:ascii="宋体"/>
          <w:b/>
          <w:color w:val="auto"/>
          <w:sz w:val="44"/>
          <w:szCs w:val="44"/>
          <w:highlight w:val="none"/>
          <w:lang w:eastAsia="zh-CN"/>
        </w:rPr>
        <w:t>）</w:t>
      </w:r>
    </w:p>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91771145"/>
      <w:bookmarkStart w:id="5" w:name="_Toc2899"/>
      <w:r>
        <w:rPr>
          <w:rFonts w:hint="eastAsia" w:ascii="黑体" w:hAnsi="黑体" w:eastAsia="黑体"/>
          <w:color w:val="auto"/>
          <w:sz w:val="36"/>
          <w:highlight w:val="none"/>
        </w:rPr>
        <w:t>目 录</w:t>
      </w:r>
      <w:bookmarkEnd w:id="4"/>
      <w:bookmarkEnd w:id="5"/>
    </w:p>
    <w:p>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十、类似业绩表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91771146"/>
      <w:bookmarkStart w:id="7" w:name="_Toc24413"/>
      <w:r>
        <w:rPr>
          <w:rFonts w:hint="eastAsia" w:ascii="黑体" w:hAnsi="黑体" w:eastAsia="黑体"/>
          <w:color w:val="auto"/>
          <w:sz w:val="36"/>
          <w:highlight w:val="none"/>
        </w:rPr>
        <w:t>第一章 询价邀请公告</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val="0"/>
          <w:bCs/>
          <w:color w:val="auto"/>
          <w:sz w:val="24"/>
          <w:szCs w:val="24"/>
          <w:highlight w:val="none"/>
          <w:u w:val="single"/>
          <w:lang w:val="en-US" w:eastAsia="zh-CN"/>
        </w:rPr>
      </w:pPr>
      <w:r>
        <w:rPr>
          <w:color w:val="auto"/>
          <w:sz w:val="24"/>
          <w:highlight w:val="none"/>
        </w:rPr>
        <w:t>根据公司生产经营需要，拟对</w:t>
      </w:r>
      <w:r>
        <w:rPr>
          <w:rFonts w:hint="eastAsia" w:ascii="宋体"/>
          <w:b w:val="0"/>
          <w:bCs/>
          <w:color w:val="auto"/>
          <w:sz w:val="24"/>
          <w:szCs w:val="24"/>
          <w:highlight w:val="none"/>
          <w:u w:val="single"/>
          <w:lang w:val="en-US" w:eastAsia="zh-CN"/>
        </w:rPr>
        <w:t>泸州兴阳建川实业有限公司农民工工资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8"/>
          <w:highlight w:val="none"/>
        </w:rPr>
      </w:pPr>
      <w:r>
        <w:rPr>
          <w:rFonts w:hint="eastAsia" w:ascii="宋体"/>
          <w:b w:val="0"/>
          <w:bCs/>
          <w:color w:val="auto"/>
          <w:sz w:val="24"/>
          <w:szCs w:val="24"/>
          <w:highlight w:val="none"/>
          <w:u w:val="single"/>
          <w:lang w:val="en-US" w:eastAsia="zh-CN"/>
        </w:rPr>
        <w:t>保证保险或银行保函服务商采购</w:t>
      </w:r>
      <w:r>
        <w:rPr>
          <w:rFonts w:hint="eastAsia" w:ascii="宋体"/>
          <w:b w:val="0"/>
          <w:bCs/>
          <w:color w:val="auto"/>
          <w:sz w:val="24"/>
          <w:szCs w:val="24"/>
          <w:highlight w:val="none"/>
          <w:u w:val="single"/>
        </w:rPr>
        <w:t>项目</w:t>
      </w:r>
      <w:r>
        <w:rPr>
          <w:rFonts w:hint="eastAsia" w:ascii="宋体"/>
          <w:b w:val="0"/>
          <w:bCs/>
          <w:color w:val="auto"/>
          <w:sz w:val="24"/>
          <w:szCs w:val="24"/>
          <w:highlight w:val="none"/>
          <w:u w:val="single"/>
          <w:lang w:eastAsia="zh-CN"/>
        </w:rPr>
        <w:t>（</w:t>
      </w:r>
      <w:r>
        <w:rPr>
          <w:rFonts w:hint="eastAsia" w:ascii="宋体"/>
          <w:b w:val="0"/>
          <w:bCs/>
          <w:color w:val="auto"/>
          <w:sz w:val="24"/>
          <w:szCs w:val="24"/>
          <w:highlight w:val="none"/>
          <w:u w:val="single"/>
          <w:lang w:val="en-US" w:eastAsia="zh-CN"/>
        </w:rPr>
        <w:t>第二次</w:t>
      </w:r>
      <w:r>
        <w:rPr>
          <w:rFonts w:hint="eastAsia" w:ascii="宋体"/>
          <w:b w:val="0"/>
          <w:bCs/>
          <w:color w:val="auto"/>
          <w:sz w:val="24"/>
          <w:szCs w:val="24"/>
          <w:highlight w:val="none"/>
          <w:u w:val="single"/>
          <w:lang w:eastAsia="zh-CN"/>
        </w:rPr>
        <w:t>）</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27-1</w:t>
      </w:r>
      <w:r>
        <w:rPr>
          <w:b w:val="0"/>
          <w:bCs/>
          <w:color w:val="auto"/>
          <w:sz w:val="24"/>
          <w:highlight w:val="none"/>
        </w:rPr>
        <w:t>号</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sz w:val="24"/>
          <w:highlight w:val="none"/>
        </w:rPr>
      </w:pPr>
      <w:r>
        <w:rPr>
          <w:color w:val="auto"/>
          <w:sz w:val="24"/>
          <w:highlight w:val="none"/>
        </w:rPr>
        <w:t>2.采购项目名称：</w:t>
      </w:r>
      <w:bookmarkStart w:id="8" w:name="OLE_LINK1"/>
      <w:r>
        <w:rPr>
          <w:rFonts w:hint="eastAsia" w:ascii="宋体"/>
          <w:b w:val="0"/>
          <w:bCs/>
          <w:color w:val="auto"/>
          <w:sz w:val="24"/>
          <w:szCs w:val="24"/>
          <w:highlight w:val="none"/>
          <w:u w:val="none"/>
          <w:lang w:val="en-US" w:eastAsia="zh-CN"/>
        </w:rPr>
        <w:t>泸州兴阳建川实业有限公司农民工工资保证保险或银行保函服务商采购</w:t>
      </w:r>
      <w:r>
        <w:rPr>
          <w:rFonts w:hint="eastAsia" w:ascii="宋体"/>
          <w:b w:val="0"/>
          <w:bCs/>
          <w:color w:val="auto"/>
          <w:sz w:val="24"/>
          <w:szCs w:val="24"/>
          <w:highlight w:val="none"/>
          <w:u w:val="none"/>
        </w:rPr>
        <w:t>项目</w:t>
      </w:r>
      <w:r>
        <w:rPr>
          <w:rFonts w:hint="eastAsia" w:ascii="宋体"/>
          <w:b w:val="0"/>
          <w:bCs/>
          <w:color w:val="auto"/>
          <w:sz w:val="24"/>
          <w:szCs w:val="24"/>
          <w:highlight w:val="none"/>
          <w:u w:val="none"/>
          <w:lang w:eastAsia="zh-CN"/>
        </w:rPr>
        <w:t>（</w:t>
      </w:r>
      <w:r>
        <w:rPr>
          <w:rFonts w:hint="eastAsia" w:ascii="宋体"/>
          <w:b w:val="0"/>
          <w:bCs/>
          <w:color w:val="auto"/>
          <w:sz w:val="24"/>
          <w:szCs w:val="24"/>
          <w:highlight w:val="none"/>
          <w:u w:val="none"/>
          <w:lang w:val="en-US" w:eastAsia="zh-CN"/>
        </w:rPr>
        <w:t>第二次</w:t>
      </w:r>
      <w:r>
        <w:rPr>
          <w:rFonts w:hint="eastAsia" w:ascii="宋体"/>
          <w:b w:val="0"/>
          <w:bCs/>
          <w:color w:val="auto"/>
          <w:sz w:val="24"/>
          <w:szCs w:val="24"/>
          <w:highlight w:val="none"/>
          <w:u w:val="none"/>
          <w:lang w:eastAsia="zh-CN"/>
        </w:rPr>
        <w:t>）</w:t>
      </w:r>
      <w:r>
        <w:rPr>
          <w:rFonts w:hint="eastAsia"/>
          <w:b w:val="0"/>
          <w:bCs/>
          <w:color w:val="auto"/>
          <w:sz w:val="24"/>
          <w:highlight w:val="none"/>
          <w:u w:val="none"/>
          <w:lang w:val="en-US" w:eastAsia="zh-CN"/>
        </w:rPr>
        <w:t>。</w:t>
      </w:r>
      <w:bookmarkEnd w:id="8"/>
    </w:p>
    <w:p>
      <w:pPr>
        <w:spacing w:line="360" w:lineRule="auto"/>
        <w:ind w:firstLine="480" w:firstLineChars="200"/>
        <w:rPr>
          <w:color w:val="auto"/>
          <w:sz w:val="24"/>
          <w:highlight w:val="none"/>
        </w:rPr>
      </w:pPr>
      <w:r>
        <w:rPr>
          <w:color w:val="auto"/>
          <w:sz w:val="24"/>
          <w:highlight w:val="none"/>
        </w:rPr>
        <w:t>3.采购人：</w:t>
      </w:r>
      <w:bookmarkStart w:id="9" w:name="OLE_LINK38"/>
      <w:r>
        <w:rPr>
          <w:rFonts w:hint="eastAsia" w:cs="Times New Roman"/>
          <w:color w:val="auto"/>
          <w:sz w:val="24"/>
          <w:highlight w:val="none"/>
          <w:lang w:val="en-US" w:eastAsia="zh-CN"/>
        </w:rPr>
        <w:t>泸州兴阳建川实业有限公司</w:t>
      </w:r>
      <w:bookmarkEnd w:id="9"/>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4.项目地点：采购根据具体工程地点进行指定。</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10" w:name="OLE_LINK13"/>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bookmarkEnd w:id="10"/>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b/>
          <w:bCs/>
          <w:color w:val="auto"/>
          <w:sz w:val="24"/>
          <w:highlight w:val="none"/>
          <w:lang w:val="en-US" w:eastAsia="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bookmarkStart w:id="11" w:name="OLE_LINK43"/>
      <w:r>
        <w:rPr>
          <w:rFonts w:hint="eastAsia"/>
          <w:color w:val="auto"/>
          <w:sz w:val="24"/>
          <w:highlight w:val="none"/>
          <w:lang w:val="en-US" w:eastAsia="zh-CN"/>
        </w:rPr>
        <w:t>预算价：27万元。</w:t>
      </w:r>
    </w:p>
    <w:bookmarkEnd w:id="11"/>
    <w:p>
      <w:pPr>
        <w:numPr>
          <w:ilvl w:val="0"/>
          <w:numId w:val="1"/>
        </w:numPr>
        <w:spacing w:line="360" w:lineRule="auto"/>
        <w:ind w:firstLine="482" w:firstLineChars="200"/>
        <w:rPr>
          <w:b/>
          <w:color w:val="auto"/>
          <w:sz w:val="24"/>
          <w:highlight w:val="none"/>
        </w:rPr>
      </w:pPr>
      <w:bookmarkStart w:id="12" w:name="OLE_LINK4"/>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4"/>
          <w:szCs w:val="28"/>
          <w:highlight w:val="none"/>
        </w:rPr>
      </w:pPr>
      <w:r>
        <w:rPr>
          <w:rFonts w:hint="eastAsia"/>
          <w:lang w:val="en-US" w:eastAsia="zh-CN"/>
        </w:rPr>
        <w:t xml:space="preserve"> </w:t>
      </w:r>
      <w:r>
        <w:rPr>
          <w:rFonts w:hint="eastAsia" w:ascii="宋体" w:hAnsi="宋体" w:cs="Times New Roman"/>
          <w:b w:val="0"/>
          <w:bCs/>
          <w:color w:val="auto"/>
          <w:kern w:val="2"/>
          <w:sz w:val="24"/>
          <w:szCs w:val="24"/>
          <w:highlight w:val="none"/>
          <w:lang w:val="en-US" w:eastAsia="zh-CN" w:bidi="ar-SA"/>
        </w:rPr>
        <w:t>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拟采购</w:t>
      </w:r>
      <w:r>
        <w:rPr>
          <w:rFonts w:hint="eastAsia" w:ascii="宋体" w:hAnsi="宋体" w:eastAsia="宋体" w:cs="Times New Roman"/>
          <w:b w:val="0"/>
          <w:bCs/>
          <w:color w:val="auto"/>
          <w:sz w:val="24"/>
          <w:szCs w:val="24"/>
          <w:highlight w:val="none"/>
          <w:lang w:val="en-US" w:eastAsia="zh-CN"/>
        </w:rPr>
        <w:t>农民工工资保证保险或银行保函定点服务商</w:t>
      </w:r>
      <w:r>
        <w:rPr>
          <w:rFonts w:hint="eastAsia"/>
          <w:b w:val="0"/>
          <w:bCs/>
          <w:color w:val="auto"/>
          <w:sz w:val="24"/>
          <w:highlight w:val="none"/>
          <w:u w:val="none"/>
          <w:lang w:val="en-US" w:eastAsia="zh-CN"/>
        </w:rPr>
        <w:t>。</w:t>
      </w:r>
      <w:bookmarkEnd w:id="12"/>
      <w:r>
        <w:rPr>
          <w:rFonts w:hint="eastAsia" w:ascii="宋体" w:hAnsi="宋体" w:eastAsia="宋体" w:cs="宋体"/>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
        </w:rPr>
      </w:pPr>
      <w:bookmarkStart w:id="13" w:name="OLE_LINK16"/>
      <w:r>
        <w:rPr>
          <w:rFonts w:hint="eastAsia"/>
          <w:bCs/>
          <w:color w:val="auto"/>
          <w:sz w:val="24"/>
          <w:highlight w:val="none"/>
          <w:lang w:val="en-US" w:eastAsia="zh-CN"/>
        </w:rPr>
        <w:t>（1）</w:t>
      </w:r>
      <w:r>
        <w:rPr>
          <w:rFonts w:hint="default" w:ascii="Times New Roman" w:hAnsi="Times New Roman" w:eastAsia="宋体" w:cs="Times New Roman"/>
          <w:color w:val="auto"/>
          <w:sz w:val="24"/>
          <w:szCs w:val="24"/>
          <w:highlight w:val="none"/>
          <w:lang w:val="en-US" w:eastAsia="zh-CN"/>
        </w:rPr>
        <w:t>供应商</w:t>
      </w:r>
      <w:r>
        <w:rPr>
          <w:rFonts w:hint="eastAsia" w:cs="Times New Roman"/>
          <w:color w:val="auto"/>
          <w:sz w:val="24"/>
          <w:szCs w:val="24"/>
          <w:highlight w:val="none"/>
          <w:lang w:val="en-US" w:eastAsia="zh-CN"/>
        </w:rPr>
        <w:t>须满足《</w:t>
      </w:r>
      <w:bookmarkStart w:id="14" w:name="OLE_LINK20"/>
      <w:r>
        <w:rPr>
          <w:rFonts w:hint="eastAsia" w:ascii="Times New Roman" w:hAnsi="Times New Roman" w:eastAsia="宋体" w:cs="Times New Roman"/>
          <w:color w:val="auto"/>
          <w:sz w:val="24"/>
          <w:szCs w:val="24"/>
          <w:highlight w:val="none"/>
          <w:lang w:val="en-US" w:eastAsia="zh-CN"/>
        </w:rPr>
        <w:t>泸州市人力资源和社会保障局</w:t>
      </w:r>
      <w:bookmarkEnd w:id="14"/>
      <w:r>
        <w:rPr>
          <w:rFonts w:hint="eastAsia" w:cs="Times New Roman"/>
          <w:color w:val="auto"/>
          <w:sz w:val="24"/>
          <w:szCs w:val="24"/>
          <w:highlight w:val="none"/>
          <w:lang w:val="en-US" w:eastAsia="zh-CN"/>
        </w:rPr>
        <w:t>关于公布在泸州市开展农民工工资支付保证保险业务保险公司名单的通知》（</w:t>
      </w:r>
      <w:bookmarkStart w:id="15" w:name="OLE_LINK17"/>
      <w:r>
        <w:rPr>
          <w:rFonts w:hint="default" w:ascii="Times New Roman" w:hAnsi="Times New Roman" w:eastAsia="宋体" w:cs="Times New Roman"/>
          <w:color w:val="auto"/>
          <w:sz w:val="24"/>
          <w:szCs w:val="24"/>
          <w:highlight w:val="none"/>
          <w:lang w:val="en-US" w:eastAsia="zh-CN"/>
        </w:rPr>
        <w:t>泸市人社办〔202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63</w:t>
      </w:r>
      <w:r>
        <w:rPr>
          <w:rFonts w:hint="default" w:ascii="Times New Roman" w:hAnsi="Times New Roman" w:eastAsia="宋体" w:cs="Times New Roman"/>
          <w:color w:val="auto"/>
          <w:sz w:val="24"/>
          <w:szCs w:val="24"/>
          <w:highlight w:val="none"/>
          <w:lang w:val="en-US" w:eastAsia="zh-CN"/>
        </w:rPr>
        <w:t>号</w:t>
      </w:r>
      <w:bookmarkEnd w:id="15"/>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文件</w:t>
      </w: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备案成功的保险公司或</w:t>
      </w:r>
      <w:r>
        <w:rPr>
          <w:rFonts w:hint="eastAsia" w:ascii="Times New Roman" w:hAnsi="Times New Roman" w:eastAsia="宋体" w:cs="Times New Roman"/>
          <w:color w:val="auto"/>
          <w:sz w:val="24"/>
          <w:szCs w:val="24"/>
          <w:highlight w:val="none"/>
          <w:lang w:val="en-US" w:eastAsia="zh-CN"/>
        </w:rPr>
        <w:t>泸州市区县范围内的</w:t>
      </w:r>
      <w:r>
        <w:rPr>
          <w:rFonts w:hint="default" w:ascii="Times New Roman" w:hAnsi="Times New Roman" w:eastAsia="宋体" w:cs="Times New Roman"/>
          <w:color w:val="auto"/>
          <w:kern w:val="2"/>
          <w:sz w:val="24"/>
          <w:szCs w:val="24"/>
          <w:highlight w:val="none"/>
          <w:lang w:val="en-US" w:eastAsia="zh-CN" w:bidi="ar"/>
        </w:rPr>
        <w:t>分支银行机构</w:t>
      </w:r>
      <w:r>
        <w:rPr>
          <w:rFonts w:hint="eastAsia" w:ascii="Times New Roman" w:hAnsi="Times New Roman" w:eastAsia="宋体" w:cs="Times New Roman"/>
          <w:color w:val="auto"/>
          <w:kern w:val="2"/>
          <w:sz w:val="24"/>
          <w:szCs w:val="24"/>
          <w:highlight w:val="none"/>
          <w:lang w:val="en-US" w:eastAsia="zh-CN" w:bidi="ar"/>
        </w:rPr>
        <w:t>（需在5个区县内均具有分支机构）</w:t>
      </w:r>
      <w:r>
        <w:rPr>
          <w:rFonts w:hint="default" w:ascii="Times New Roman" w:hAnsi="Times New Roman" w:eastAsia="宋体" w:cs="Times New Roman"/>
          <w:color w:val="auto"/>
          <w:kern w:val="2"/>
          <w:sz w:val="24"/>
          <w:szCs w:val="24"/>
          <w:highlight w:val="none"/>
          <w:lang w:val="en-US" w:eastAsia="zh-CN" w:bidi="ar"/>
        </w:rPr>
        <w:t>。如在投标截止之日</w:t>
      </w:r>
      <w:r>
        <w:rPr>
          <w:rFonts w:hint="eastAsia" w:cs="Times New Roman"/>
          <w:color w:val="auto"/>
          <w:kern w:val="2"/>
          <w:sz w:val="24"/>
          <w:szCs w:val="24"/>
          <w:highlight w:val="none"/>
          <w:lang w:val="en-US" w:eastAsia="zh-CN" w:bidi="ar"/>
        </w:rPr>
        <w:t>前</w:t>
      </w:r>
      <w:r>
        <w:rPr>
          <w:rFonts w:hint="default" w:ascii="Times New Roman" w:hAnsi="Times New Roman" w:eastAsia="宋体" w:cs="Times New Roman"/>
          <w:color w:val="auto"/>
          <w:kern w:val="2"/>
          <w:sz w:val="24"/>
          <w:szCs w:val="24"/>
          <w:highlight w:val="none"/>
          <w:lang w:val="en-US" w:eastAsia="zh-CN" w:bidi="ar"/>
        </w:rPr>
        <w:t>泸州市人力资源和社会保障局出具了新一批保险公司名单通知，供应商凭最新文件均可参与本次采购活动。</w:t>
      </w:r>
    </w:p>
    <w:bookmarkEnd w:id="13"/>
    <w:p>
      <w:pPr>
        <w:pStyle w:val="21"/>
        <w:rPr>
          <w:rFonts w:hint="default"/>
          <w:lang w:val="en-US" w:eastAsia="zh-CN"/>
        </w:rPr>
      </w:pP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保险公司</w:t>
      </w:r>
      <w:r>
        <w:rPr>
          <w:rFonts w:hint="eastAsia" w:cs="Times New Roman"/>
          <w:color w:val="auto"/>
          <w:kern w:val="2"/>
          <w:sz w:val="24"/>
          <w:szCs w:val="24"/>
          <w:highlight w:val="none"/>
          <w:lang w:val="en-US" w:eastAsia="zh-CN" w:bidi="ar"/>
        </w:rPr>
        <w:t>须具有</w:t>
      </w:r>
      <w:r>
        <w:rPr>
          <w:rFonts w:hint="eastAsia" w:ascii="Times New Roman" w:hAnsi="Times New Roman" w:eastAsia="宋体" w:cs="Times New Roman"/>
          <w:color w:val="auto"/>
          <w:kern w:val="2"/>
          <w:sz w:val="24"/>
          <w:szCs w:val="24"/>
          <w:highlight w:val="none"/>
          <w:lang w:val="en-US" w:eastAsia="zh-CN" w:bidi="ar"/>
        </w:rPr>
        <w:t>有效的</w:t>
      </w:r>
      <w:r>
        <w:rPr>
          <w:rFonts w:hint="eastAsia" w:ascii="宋体" w:hAnsi="宋体" w:cs="Times New Roman"/>
          <w:color w:val="auto"/>
          <w:sz w:val="24"/>
          <w:highlight w:val="none"/>
          <w:lang w:val="en-US" w:eastAsia="zh-CN"/>
        </w:rPr>
        <w:t>《经营保险业务许可证》</w:t>
      </w:r>
      <w:r>
        <w:rPr>
          <w:rFonts w:hint="eastAsia" w:ascii="Times New Roman" w:hAnsi="Times New Roman" w:eastAsia="宋体" w:cs="Times New Roman"/>
          <w:color w:val="auto"/>
          <w:kern w:val="2"/>
          <w:sz w:val="24"/>
          <w:szCs w:val="24"/>
          <w:highlight w:val="none"/>
          <w:lang w:val="en-US" w:eastAsia="zh-CN" w:bidi="ar"/>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6"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5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color w:val="auto"/>
          <w:sz w:val="24"/>
          <w:szCs w:val="28"/>
          <w:highlight w:val="none"/>
        </w:rPr>
        <w:t>（北京时间）。</w:t>
      </w:r>
      <w:bookmarkEnd w:id="16"/>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19"/>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Style w:val="19"/>
          <w:rFonts w:hint="eastAsia" w:ascii="宋体" w:hAnsi="宋体" w:eastAsia="宋体" w:cs="宋体"/>
          <w:bCs/>
          <w:color w:val="auto"/>
          <w:sz w:val="24"/>
          <w:szCs w:val="24"/>
          <w:highlight w:val="none"/>
          <w:u w:val="none"/>
        </w:rPr>
        <w:t>，否则响应文件无效。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19"/>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Fonts w:hint="eastAsia" w:ascii="宋体" w:hAnsi="宋体" w:cs="宋体"/>
          <w:b/>
          <w:bCs/>
          <w:sz w:val="24"/>
          <w:highlight w:val="none"/>
          <w:lang w:eastAsia="zh-CN"/>
        </w:rPr>
        <w:t>，</w:t>
      </w:r>
      <w:r>
        <w:rPr>
          <w:rStyle w:val="19"/>
          <w:rFonts w:hint="eastAsia" w:ascii="宋体" w:hAnsi="宋体" w:eastAsia="宋体" w:cs="宋体"/>
          <w:bCs/>
          <w:color w:val="auto"/>
          <w:sz w:val="24"/>
          <w:szCs w:val="24"/>
          <w:highlight w:val="none"/>
          <w:u w:val="none"/>
        </w:rPr>
        <w:t>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7"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5"/>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7"/>
    <w:p>
      <w:pPr>
        <w:pStyle w:val="25"/>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5"/>
        <w:ind w:firstLine="5760" w:firstLineChars="2400"/>
        <w:jc w:val="both"/>
        <w:rPr>
          <w:rFonts w:hint="eastAsia" w:ascii="宋体" w:hAnsi="宋体" w:eastAsia="宋体" w:cs="宋体"/>
          <w:color w:val="auto"/>
          <w:sz w:val="24"/>
          <w:szCs w:val="24"/>
          <w:highlight w:val="none"/>
          <w:lang w:val="en-US" w:eastAsia="zh-CN"/>
        </w:rPr>
      </w:pPr>
    </w:p>
    <w:p>
      <w:pPr>
        <w:pStyle w:val="25"/>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8" w:name="_Toc91771147"/>
      <w:bookmarkStart w:id="19"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8"/>
      <w:bookmarkEnd w:id="19"/>
    </w:p>
    <w:p>
      <w:pPr>
        <w:spacing w:after="240" w:afterLines="100"/>
        <w:jc w:val="center"/>
        <w:outlineLvl w:val="1"/>
        <w:rPr>
          <w:rFonts w:hint="eastAsia" w:ascii="宋体" w:hAnsi="宋体"/>
          <w:b/>
          <w:color w:val="auto"/>
          <w:sz w:val="32"/>
          <w:highlight w:val="none"/>
        </w:rPr>
      </w:pPr>
      <w:bookmarkStart w:id="20" w:name="_Toc17277"/>
      <w:bookmarkStart w:id="21" w:name="_Toc91771148"/>
      <w:r>
        <w:rPr>
          <w:rFonts w:hint="eastAsia" w:ascii="宋体" w:hAnsi="宋体"/>
          <w:b/>
          <w:color w:val="auto"/>
          <w:sz w:val="32"/>
          <w:highlight w:val="none"/>
        </w:rPr>
        <w:t>一、供应商须知前附表</w:t>
      </w:r>
      <w:bookmarkEnd w:id="20"/>
      <w:bookmarkEnd w:id="21"/>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采购预算：</w:t>
            </w:r>
            <w:r>
              <w:rPr>
                <w:rFonts w:hint="eastAsia" w:ascii="宋体" w:hAnsi="宋体" w:cs="宋体"/>
                <w:color w:val="auto"/>
                <w:sz w:val="24"/>
                <w:szCs w:val="24"/>
                <w:highlight w:val="none"/>
                <w:lang w:val="en-US" w:eastAsia="zh-CN"/>
              </w:rPr>
              <w:t>27万元</w:t>
            </w:r>
          </w:p>
          <w:p>
            <w:pPr>
              <w:pStyle w:val="26"/>
              <w:spacing w:line="300" w:lineRule="auto"/>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最高限价：</w:t>
            </w:r>
            <w:r>
              <w:rPr>
                <w:rFonts w:hint="eastAsia" w:ascii="宋体" w:hAnsi="宋体" w:cs="宋体"/>
                <w:color w:val="auto"/>
                <w:sz w:val="24"/>
                <w:szCs w:val="24"/>
                <w:highlight w:val="none"/>
                <w:lang w:val="en-US" w:eastAsia="zh-CN"/>
              </w:rPr>
              <w:t>详见第三章限价清单</w:t>
            </w:r>
          </w:p>
          <w:p>
            <w:pPr>
              <w:pStyle w:val="26"/>
              <w:spacing w:line="300" w:lineRule="auto"/>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所报单价不得超过清单列出的单价最高限价，否则报价无效；</w:t>
            </w:r>
          </w:p>
          <w:p>
            <w:pPr>
              <w:pStyle w:val="26"/>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2" w:name="OLE_LINK18"/>
            <w:r>
              <w:rPr>
                <w:rFonts w:hint="eastAsia"/>
                <w:b/>
                <w:bCs/>
                <w:color w:val="auto"/>
                <w:highlight w:val="none"/>
                <w:lang w:eastAsia="zh-CN"/>
              </w:rPr>
              <w:t>☑</w:t>
            </w:r>
            <w:bookmarkEnd w:id="22"/>
            <w:r>
              <w:rPr>
                <w:rFonts w:hint="eastAsia"/>
                <w:color w:val="auto"/>
                <w:highlight w:val="none"/>
                <w:lang w:val="zh-CN"/>
              </w:rPr>
              <w:t>不接受</w:t>
            </w:r>
          </w:p>
          <w:p>
            <w:pPr>
              <w:pStyle w:val="26"/>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b/>
                <w:bCs/>
                <w:color w:val="auto"/>
                <w:highlight w:val="none"/>
                <w:lang w:val="en-US" w:eastAsia="zh-CN"/>
              </w:rPr>
              <w:t>以</w:t>
            </w:r>
            <w:r>
              <w:rPr>
                <w:rFonts w:hint="eastAsia" w:ascii="宋体" w:hAnsi="宋体" w:eastAsia="宋体" w:cs="宋体"/>
                <w:b/>
                <w:bCs/>
                <w:color w:val="auto"/>
                <w:kern w:val="2"/>
                <w:sz w:val="24"/>
                <w:szCs w:val="24"/>
                <w:highlight w:val="none"/>
                <w:lang w:val="en-US" w:eastAsia="zh-CN"/>
              </w:rPr>
              <w:t>最低</w:t>
            </w:r>
            <w:r>
              <w:rPr>
                <w:rFonts w:hint="eastAsia" w:cs="宋体"/>
                <w:b/>
                <w:bCs/>
                <w:color w:val="auto"/>
                <w:kern w:val="2"/>
                <w:sz w:val="24"/>
                <w:szCs w:val="24"/>
                <w:highlight w:val="none"/>
                <w:lang w:val="en-US" w:eastAsia="zh-CN"/>
              </w:rPr>
              <w:t>报价</w:t>
            </w:r>
            <w:r>
              <w:rPr>
                <w:rFonts w:hint="eastAsia" w:ascii="宋体" w:hAnsi="宋体" w:eastAsia="宋体" w:cs="宋体"/>
                <w:b/>
                <w:bCs/>
                <w:color w:val="auto"/>
                <w:kern w:val="2"/>
                <w:sz w:val="24"/>
                <w:szCs w:val="24"/>
                <w:highlight w:val="none"/>
                <w:lang w:val="en-US" w:eastAsia="zh-CN"/>
              </w:rPr>
              <w:t>进行评审</w:t>
            </w:r>
            <w:r>
              <w:rPr>
                <w:rFonts w:hint="eastAsia"/>
                <w:color w:val="auto"/>
                <w:highlight w:val="none"/>
                <w:lang w:val="zh-CN"/>
              </w:rPr>
              <w:t>。（</w:t>
            </w:r>
            <w:r>
              <w:rPr>
                <w:rFonts w:hint="eastAsia"/>
                <w:b/>
                <w:bCs/>
                <w:color w:val="auto"/>
                <w:highlight w:val="none"/>
                <w:lang w:val="en-US" w:eastAsia="zh-CN"/>
              </w:rPr>
              <w:t>报价相同的，由采购人通过自主选择的方式确定</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1" w:firstLineChars="100"/>
              <w:rPr>
                <w:rFonts w:hint="eastAsia"/>
                <w:color w:val="auto"/>
                <w:highlight w:val="none"/>
                <w:lang w:val="zh-CN"/>
              </w:rPr>
            </w:pPr>
            <w:bookmarkStart w:id="23" w:name="OLE_LINK2"/>
            <w:r>
              <w:rPr>
                <w:rFonts w:hint="eastAsia"/>
                <w:b/>
                <w:bCs/>
                <w:color w:val="auto"/>
                <w:highlight w:val="none"/>
                <w:lang w:eastAsia="zh-CN"/>
              </w:rPr>
              <w:t>☑</w:t>
            </w:r>
            <w:bookmarkEnd w:id="23"/>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6"/>
              <w:spacing w:line="300" w:lineRule="auto"/>
              <w:ind w:left="693" w:leftChars="330" w:firstLine="241" w:firstLineChars="100"/>
              <w:rPr>
                <w:rFonts w:hint="default" w:eastAsia="宋体"/>
                <w:color w:val="auto"/>
                <w:highlight w:val="none"/>
                <w:u w:val="single"/>
                <w:lang w:val="en-US" w:eastAsia="zh-CN"/>
              </w:rPr>
            </w:pPr>
            <w:r>
              <w:rPr>
                <w:rFonts w:hint="eastAsia"/>
                <w:b/>
                <w:bCs/>
                <w:color w:val="auto"/>
                <w:highlight w:val="none"/>
                <w:lang w:eastAsia="zh-CN"/>
              </w:rPr>
              <w:t>☑</w:t>
            </w:r>
            <w:r>
              <w:rPr>
                <w:rFonts w:hint="eastAsia"/>
                <w:color w:val="auto"/>
                <w:highlight w:val="none"/>
                <w:lang w:val="en-US" w:eastAsia="zh-CN"/>
              </w:rPr>
              <w:t>人民币：</w:t>
            </w:r>
            <w:r>
              <w:rPr>
                <w:rFonts w:hint="eastAsia"/>
                <w:color w:val="auto"/>
                <w:highlight w:val="none"/>
                <w:u w:val="single"/>
                <w:lang w:val="en-US" w:eastAsia="zh-CN"/>
              </w:rPr>
              <w:t>8000元，大写：捌仟元整</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6"/>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6"/>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5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0</w:t>
            </w:r>
            <w:bookmarkStart w:id="110" w:name="_GoBack"/>
            <w:bookmarkEnd w:id="110"/>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联系人：张女士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bookmarkStart w:id="24"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5" w:name="OLE_LINK26"/>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ascii="Times New Roman" w:hAnsi="Times New Roman" w:eastAsia="宋体" w:cs="Times New Roman"/>
                <w:color w:val="auto"/>
                <w:kern w:val="2"/>
                <w:sz w:val="24"/>
                <w:szCs w:val="24"/>
                <w:highlight w:val="none"/>
                <w:lang w:val="en-US" w:eastAsia="zh-CN" w:bidi="ar-SA"/>
              </w:rPr>
              <w:t>，用于评标，未提供的不作废标处理）</w:t>
            </w:r>
            <w:bookmarkEnd w:id="25"/>
            <w:r>
              <w:rPr>
                <w:rFonts w:hint="eastAsia" w:ascii="宋体" w:hAnsi="宋体" w:eastAsia="宋体" w:cs="宋体"/>
                <w:color w:val="auto"/>
                <w:kern w:val="2"/>
                <w:sz w:val="24"/>
                <w:szCs w:val="24"/>
                <w:highlight w:val="none"/>
                <w:lang w:val="en-US" w:eastAsia="zh-CN" w:bidi="ar-SA"/>
              </w:rPr>
              <w:t>。</w:t>
            </w:r>
            <w:bookmarkEnd w:id="24"/>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6" w:name="_Toc91771149"/>
      <w:bookmarkStart w:id="27" w:name="_Toc4417"/>
      <w:r>
        <w:rPr>
          <w:rFonts w:hint="eastAsia" w:ascii="宋体" w:hAnsi="宋体"/>
          <w:b/>
          <w:color w:val="auto"/>
          <w:sz w:val="32"/>
          <w:highlight w:val="none"/>
        </w:rPr>
        <w:t>二、总则</w:t>
      </w:r>
      <w:bookmarkEnd w:id="26"/>
      <w:bookmarkEnd w:id="2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8" w:name="_Toc1537"/>
      <w:bookmarkStart w:id="29" w:name="_Toc91771150"/>
      <w:r>
        <w:rPr>
          <w:rFonts w:ascii="宋体" w:hAnsi="宋体"/>
          <w:b/>
          <w:color w:val="auto"/>
          <w:sz w:val="32"/>
          <w:highlight w:val="none"/>
        </w:rPr>
        <w:t>三、询价文件</w:t>
      </w:r>
      <w:bookmarkEnd w:id="28"/>
      <w:bookmarkEnd w:id="2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0" w:name="_Toc91771151"/>
      <w:bookmarkStart w:id="31" w:name="_Toc16459"/>
      <w:r>
        <w:rPr>
          <w:rFonts w:ascii="宋体" w:hAnsi="宋体"/>
          <w:b/>
          <w:color w:val="auto"/>
          <w:sz w:val="32"/>
          <w:highlight w:val="none"/>
        </w:rPr>
        <w:t>四、询价响应文件</w:t>
      </w:r>
      <w:bookmarkEnd w:id="30"/>
      <w:bookmarkEnd w:id="3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2" w:name="_Toc91771152"/>
      <w:bookmarkStart w:id="33" w:name="_Toc28609"/>
      <w:r>
        <w:rPr>
          <w:rFonts w:ascii="宋体" w:hAnsi="宋体"/>
          <w:b/>
          <w:color w:val="auto"/>
          <w:sz w:val="32"/>
          <w:highlight w:val="none"/>
        </w:rPr>
        <w:t>五、询价及评审过程</w:t>
      </w:r>
      <w:bookmarkEnd w:id="32"/>
      <w:bookmarkEnd w:id="33"/>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4" w:name="_Toc3730"/>
      <w:bookmarkStart w:id="35" w:name="_Toc91771153"/>
      <w:r>
        <w:rPr>
          <w:rFonts w:ascii="宋体" w:hAnsi="宋体"/>
          <w:b/>
          <w:color w:val="auto"/>
          <w:sz w:val="32"/>
          <w:highlight w:val="none"/>
        </w:rPr>
        <w:t>六、成交事项</w:t>
      </w:r>
      <w:bookmarkEnd w:id="34"/>
      <w:bookmarkEnd w:id="3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6" w:name="_Toc91771154"/>
      <w:bookmarkStart w:id="37" w:name="_Toc4598"/>
      <w:r>
        <w:rPr>
          <w:rFonts w:ascii="宋体" w:hAnsi="宋体"/>
          <w:b/>
          <w:color w:val="auto"/>
          <w:sz w:val="32"/>
          <w:highlight w:val="none"/>
        </w:rPr>
        <w:t>七、合同事项</w:t>
      </w:r>
      <w:bookmarkEnd w:id="36"/>
      <w:bookmarkEnd w:id="37"/>
    </w:p>
    <w:p>
      <w:pPr>
        <w:spacing w:line="360" w:lineRule="auto"/>
        <w:rPr>
          <w:b/>
          <w:color w:val="auto"/>
          <w:sz w:val="24"/>
          <w:highlight w:val="none"/>
        </w:rPr>
      </w:pPr>
      <w:bookmarkStart w:id="38" w:name="_Toc101174151"/>
      <w:bookmarkStart w:id="39" w:name="_Toc101250646"/>
      <w:bookmarkStart w:id="40" w:name="_Toc430773927"/>
      <w:bookmarkStart w:id="41" w:name="_Toc209847069"/>
      <w:bookmarkStart w:id="42" w:name="_Toc101338364"/>
      <w:r>
        <w:rPr>
          <w:b/>
          <w:color w:val="auto"/>
          <w:sz w:val="24"/>
          <w:highlight w:val="none"/>
        </w:rPr>
        <w:t>25.签订合同</w:t>
      </w:r>
      <w:bookmarkEnd w:id="38"/>
      <w:bookmarkEnd w:id="39"/>
      <w:bookmarkEnd w:id="40"/>
      <w:bookmarkEnd w:id="41"/>
      <w:bookmarkEnd w:id="42"/>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3" w:name="_Toc29173"/>
      <w:bookmarkStart w:id="44" w:name="_Toc91771155"/>
      <w:r>
        <w:rPr>
          <w:rFonts w:ascii="宋体" w:hAnsi="宋体"/>
          <w:b/>
          <w:color w:val="auto"/>
          <w:sz w:val="32"/>
          <w:highlight w:val="none"/>
        </w:rPr>
        <w:t>八、询价纪律要求</w:t>
      </w:r>
      <w:bookmarkEnd w:id="43"/>
      <w:bookmarkEnd w:id="4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5" w:name="_Toc91771156"/>
      <w:bookmarkStart w:id="46" w:name="_Toc13924"/>
      <w:r>
        <w:rPr>
          <w:rFonts w:ascii="宋体" w:hAnsi="宋体"/>
          <w:b/>
          <w:color w:val="auto"/>
          <w:sz w:val="32"/>
          <w:highlight w:val="none"/>
        </w:rPr>
        <w:t>九、询问、质疑和投诉</w:t>
      </w:r>
      <w:bookmarkEnd w:id="45"/>
      <w:bookmarkEnd w:id="4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7" w:name="_Toc4868"/>
      <w:bookmarkStart w:id="48" w:name="_Toc91771157"/>
      <w:r>
        <w:rPr>
          <w:rFonts w:ascii="宋体" w:hAnsi="宋体"/>
          <w:b/>
          <w:color w:val="auto"/>
          <w:sz w:val="32"/>
          <w:highlight w:val="none"/>
        </w:rPr>
        <w:t>十、其他</w:t>
      </w:r>
      <w:bookmarkEnd w:id="47"/>
      <w:bookmarkEnd w:id="48"/>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9" w:name="_Toc183682369"/>
      <w:bookmarkStart w:id="50" w:name="_Toc183582232"/>
      <w:bookmarkStart w:id="51" w:name="_Toc217446057"/>
      <w:r>
        <w:rPr>
          <w:rFonts w:ascii="黑体" w:hAnsi="黑体" w:eastAsia="黑体"/>
          <w:color w:val="auto"/>
          <w:sz w:val="36"/>
          <w:highlight w:val="none"/>
        </w:rPr>
        <w:br w:type="page"/>
      </w:r>
      <w:bookmarkStart w:id="52" w:name="_Toc91771158"/>
      <w:bookmarkStart w:id="53" w:name="_Toc14799"/>
      <w:r>
        <w:rPr>
          <w:rFonts w:hint="eastAsia" w:ascii="黑体" w:hAnsi="黑体" w:eastAsia="黑体"/>
          <w:color w:val="auto"/>
          <w:sz w:val="36"/>
          <w:highlight w:val="none"/>
        </w:rPr>
        <w:t>第三章 项目技术、服务及商务要求</w:t>
      </w:r>
      <w:bookmarkEnd w:id="52"/>
      <w:bookmarkEnd w:id="53"/>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spacing w:line="360" w:lineRule="auto"/>
        <w:ind w:right="0" w:rightChars="0" w:firstLine="0" w:firstLineChars="0"/>
        <w:jc w:val="left"/>
        <w:rPr>
          <w:rFonts w:hint="eastAsia" w:ascii="宋体" w:hAnsi="宋体" w:eastAsia="宋体" w:cs="Times New Roman"/>
          <w:b w:val="0"/>
          <w:bCs/>
          <w:color w:val="auto"/>
          <w:kern w:val="2"/>
          <w:sz w:val="24"/>
          <w:szCs w:val="24"/>
          <w:highlight w:val="none"/>
          <w:lang w:val="en-US" w:eastAsia="zh-CN" w:bidi="ar-SA"/>
        </w:rPr>
      </w:pPr>
      <w:r>
        <w:rPr>
          <w:rFonts w:hint="eastAsia"/>
          <w:b/>
          <w:color w:val="auto"/>
          <w:sz w:val="24"/>
          <w:highlight w:val="none"/>
          <w:lang w:val="en-US" w:eastAsia="zh-CN"/>
        </w:rPr>
        <w:t xml:space="preserve">     </w:t>
      </w:r>
      <w:r>
        <w:rPr>
          <w:rFonts w:hint="eastAsia" w:ascii="宋体" w:hAnsi="宋体" w:cs="Times New Roman"/>
          <w:b w:val="0"/>
          <w:bCs/>
          <w:color w:val="auto"/>
          <w:kern w:val="2"/>
          <w:sz w:val="24"/>
          <w:szCs w:val="24"/>
          <w:highlight w:val="none"/>
          <w:lang w:val="en-US" w:eastAsia="zh-CN" w:bidi="ar-SA"/>
        </w:rPr>
        <w:t xml:space="preserve"> 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拟采购</w:t>
      </w:r>
      <w:r>
        <w:rPr>
          <w:rFonts w:hint="eastAsia" w:ascii="宋体" w:hAnsi="宋体" w:eastAsia="宋体" w:cs="Times New Roman"/>
          <w:b w:val="0"/>
          <w:bCs/>
          <w:color w:val="auto"/>
          <w:sz w:val="24"/>
          <w:szCs w:val="24"/>
          <w:highlight w:val="none"/>
          <w:lang w:val="en-US" w:eastAsia="zh-CN"/>
        </w:rPr>
        <w:t>农民工工资保证保险或银行保函定点服务商</w:t>
      </w:r>
      <w:r>
        <w:rPr>
          <w:rFonts w:hint="eastAsia" w:ascii="宋体" w:hAnsi="宋体" w:eastAsia="宋体" w:cs="Times New Roman"/>
          <w:b w:val="0"/>
          <w:bCs/>
          <w:color w:val="auto"/>
          <w:kern w:val="2"/>
          <w:sz w:val="24"/>
          <w:szCs w:val="24"/>
          <w:highlight w:val="none"/>
          <w:lang w:val="en-US" w:eastAsia="zh-CN" w:bidi="ar-SA"/>
        </w:rPr>
        <w:t>。</w:t>
      </w:r>
    </w:p>
    <w:p>
      <w:pPr>
        <w:pStyle w:val="2"/>
        <w:numPr>
          <w:ilvl w:val="0"/>
          <w:numId w:val="2"/>
        </w:numPr>
        <w:ind w:left="420" w:leftChars="0" w:firstLine="0" w:firstLineChars="0"/>
        <w:rPr>
          <w:rFonts w:hint="eastAsia"/>
          <w:b/>
          <w:bCs/>
          <w:sz w:val="30"/>
          <w:szCs w:val="30"/>
          <w:lang w:val="en-US" w:eastAsia="zh-CN"/>
        </w:rPr>
      </w:pPr>
      <w:r>
        <w:rPr>
          <w:rFonts w:hint="eastAsia"/>
          <w:b/>
          <w:bCs/>
          <w:sz w:val="30"/>
          <w:szCs w:val="30"/>
          <w:lang w:val="en-US" w:eastAsia="zh-CN"/>
        </w:rPr>
        <w:t>限价要求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供应商应</w:t>
      </w:r>
      <w:r>
        <w:rPr>
          <w:rFonts w:hint="eastAsia" w:ascii="宋体" w:hAnsi="宋体"/>
          <w:color w:val="auto"/>
          <w:sz w:val="24"/>
          <w:highlight w:val="none"/>
          <w:lang w:val="en-US" w:eastAsia="zh-CN"/>
        </w:rPr>
        <w:t>低于询价</w:t>
      </w:r>
      <w:r>
        <w:rPr>
          <w:rFonts w:hint="eastAsia" w:ascii="宋体" w:hAnsi="宋体"/>
          <w:color w:val="auto"/>
          <w:sz w:val="24"/>
          <w:highlight w:val="none"/>
        </w:rPr>
        <w:t>文件规定的最高限价，否则其报价将作无效报价处理</w:t>
      </w:r>
      <w:r>
        <w:rPr>
          <w:rFonts w:hint="eastAsia" w:ascii="宋体" w:hAnsi="宋体"/>
          <w:b/>
          <w:color w:val="auto"/>
          <w:sz w:val="24"/>
          <w:highlight w:val="none"/>
          <w:lang w:eastAsia="zh-CN"/>
        </w:rPr>
        <w:t>，</w:t>
      </w:r>
      <w:r>
        <w:rPr>
          <w:rFonts w:hint="eastAsia" w:ascii="宋体" w:hAnsi="宋体"/>
          <w:color w:val="auto"/>
          <w:sz w:val="24"/>
          <w:highlight w:val="none"/>
        </w:rPr>
        <w:t>最高限价</w:t>
      </w:r>
      <w:r>
        <w:rPr>
          <w:rFonts w:hint="eastAsia" w:ascii="宋体" w:hAnsi="宋体"/>
          <w:color w:val="auto"/>
          <w:sz w:val="24"/>
          <w:highlight w:val="none"/>
          <w:lang w:val="en-US" w:eastAsia="zh-CN"/>
        </w:rPr>
        <w:t>如下：</w:t>
      </w:r>
    </w:p>
    <w:tbl>
      <w:tblPr>
        <w:tblStyle w:val="16"/>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259"/>
        <w:gridCol w:w="4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259"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43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259"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43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bookmarkStart w:id="54" w:name="OLE_LINK24"/>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保险期限≤15个月</w:t>
            </w:r>
            <w:bookmarkEnd w:id="5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2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43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1200" w:firstLineChars="50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存储金额的2.50%</w:t>
            </w:r>
          </w:p>
        </w:tc>
      </w:tr>
    </w:tbl>
    <w:p>
      <w:pPr>
        <w:pStyle w:val="3"/>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highlight w:val="none"/>
        </w:rPr>
        <w:t>保险期限＞15个月计算公式：保险费=年保费+</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年保费/365*超过15个月部分的保险</w:t>
      </w:r>
      <w:r>
        <w:rPr>
          <w:rFonts w:hint="eastAsia" w:ascii="宋体" w:hAnsi="宋体" w:eastAsia="宋体" w:cs="宋体"/>
          <w:b/>
          <w:bCs/>
          <w:color w:val="auto"/>
          <w:sz w:val="24"/>
          <w:highlight w:val="none"/>
          <w:lang w:val="en-US" w:eastAsia="zh-CN"/>
        </w:rPr>
        <w:t>天数</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年保费=存储金额*中标人所报保险费率（%），（年保费的保险期限为15个月）</w:t>
      </w:r>
      <w:r>
        <w:rPr>
          <w:rFonts w:hint="eastAsia" w:ascii="宋体" w:hAnsi="宋体" w:eastAsia="宋体" w:cs="宋体"/>
          <w:b/>
          <w:bCs/>
          <w:color w:val="auto"/>
          <w:sz w:val="24"/>
          <w:highlight w:val="none"/>
          <w:lang w:eastAsia="zh-CN"/>
        </w:rPr>
        <w:t>。</w:t>
      </w:r>
    </w:p>
    <w:p>
      <w:pPr>
        <w:pStyle w:val="5"/>
        <w:rPr>
          <w:rFonts w:hint="eastAsia"/>
          <w:lang w:val="en-US" w:eastAsia="zh-CN"/>
        </w:rPr>
      </w:pPr>
    </w:p>
    <w:tbl>
      <w:tblPr>
        <w:tblStyle w:val="16"/>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259"/>
        <w:gridCol w:w="2127"/>
        <w:gridCol w:w="5"/>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259"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43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259"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13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保函</w:t>
            </w:r>
            <w:r>
              <w:rPr>
                <w:rFonts w:hint="eastAsia" w:ascii="宋体" w:hAnsi="宋体" w:eastAsia="宋体" w:cs="宋体"/>
                <w:i w:val="0"/>
                <w:iCs w:val="0"/>
                <w:color w:val="auto"/>
                <w:kern w:val="0"/>
                <w:sz w:val="24"/>
                <w:szCs w:val="24"/>
                <w:highlight w:val="none"/>
                <w:u w:val="none"/>
                <w:lang w:val="en-US" w:eastAsia="zh-CN" w:bidi="ar"/>
              </w:rPr>
              <w:t>期限≤15个月（权重80%）</w:t>
            </w:r>
          </w:p>
        </w:tc>
        <w:tc>
          <w:tcPr>
            <w:tcW w:w="21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保函</w:t>
            </w:r>
            <w:r>
              <w:rPr>
                <w:rFonts w:hint="eastAsia" w:ascii="宋体" w:hAnsi="宋体" w:eastAsia="宋体" w:cs="宋体"/>
                <w:i w:val="0"/>
                <w:iCs w:val="0"/>
                <w:color w:val="auto"/>
                <w:kern w:val="0"/>
                <w:sz w:val="24"/>
                <w:szCs w:val="24"/>
                <w:highlight w:val="none"/>
                <w:u w:val="none"/>
                <w:lang w:val="en-US" w:eastAsia="zh-CN" w:bidi="ar"/>
              </w:rPr>
              <w:t>期限＞15个月（权重</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32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农民工工资支付银行保函（采购人不缴纳现金的前提下）</w:t>
            </w:r>
          </w:p>
        </w:tc>
        <w:tc>
          <w:tcPr>
            <w:tcW w:w="2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存储金额的3.50%</w:t>
            </w:r>
          </w:p>
        </w:tc>
        <w:tc>
          <w:tcPr>
            <w:tcW w:w="219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存储金额的6.00%</w:t>
            </w:r>
          </w:p>
        </w:tc>
      </w:tr>
    </w:tbl>
    <w:p>
      <w:pPr>
        <w:pStyle w:val="3"/>
        <w:numPr>
          <w:ilvl w:val="0"/>
          <w:numId w:val="0"/>
        </w:numPr>
        <w:rPr>
          <w:rFonts w:hint="eastAsia" w:ascii="Times New Roman" w:eastAsia="宋体" w:cs="Times New Roman"/>
          <w:b/>
          <w:bCs/>
          <w:color w:val="auto"/>
          <w:sz w:val="24"/>
          <w:szCs w:val="24"/>
          <w:highlight w:val="none"/>
          <w:lang w:val="en-US" w:eastAsia="zh-CN"/>
        </w:rPr>
      </w:pPr>
      <w:r>
        <w:rPr>
          <w:rFonts w:hint="eastAsia" w:ascii="宋体" w:hAnsi="宋体" w:eastAsia="宋体" w:cs="宋体"/>
          <w:b/>
          <w:bCs/>
          <w:color w:val="auto"/>
          <w:sz w:val="24"/>
          <w:szCs w:val="24"/>
          <w:lang w:val="en-US" w:eastAsia="zh-CN"/>
        </w:rPr>
        <w:t>注：</w:t>
      </w:r>
      <w:bookmarkStart w:id="55" w:name="OLE_LINK19"/>
      <w:r>
        <w:rPr>
          <w:rFonts w:hint="eastAsia" w:ascii="宋体" w:hAnsi="宋体" w:eastAsia="宋体" w:cs="宋体"/>
          <w:b/>
          <w:bCs/>
          <w:color w:val="auto"/>
          <w:sz w:val="24"/>
          <w:szCs w:val="24"/>
          <w:lang w:val="en-US" w:eastAsia="zh-CN"/>
        </w:rPr>
        <w:t>采购人按照四川省人力资源和社会保障厅等七部门关于转发《工程建设领域农民工工资保证金规定》的通知（</w:t>
      </w:r>
      <w:r>
        <w:rPr>
          <w:rFonts w:hint="eastAsia" w:ascii="Times New Roman" w:eastAsia="宋体" w:cs="Times New Roman"/>
          <w:b/>
          <w:bCs/>
          <w:color w:val="auto"/>
          <w:sz w:val="24"/>
          <w:szCs w:val="24"/>
          <w:highlight w:val="none"/>
          <w:lang w:val="en-US" w:eastAsia="zh-CN"/>
        </w:rPr>
        <w:t>川人</w:t>
      </w:r>
      <w:r>
        <w:rPr>
          <w:rFonts w:hint="default" w:ascii="Times New Roman" w:hAnsi="Times New Roman" w:eastAsia="宋体" w:cs="Times New Roman"/>
          <w:b/>
          <w:bCs/>
          <w:color w:val="auto"/>
          <w:sz w:val="24"/>
          <w:szCs w:val="24"/>
          <w:highlight w:val="none"/>
          <w:lang w:val="en-US" w:eastAsia="zh-CN"/>
        </w:rPr>
        <w:t>社</w:t>
      </w:r>
      <w:r>
        <w:rPr>
          <w:rFonts w:hint="eastAsia" w:ascii="Times New Roman" w:eastAsia="宋体" w:cs="Times New Roman"/>
          <w:b/>
          <w:bCs/>
          <w:color w:val="auto"/>
          <w:sz w:val="24"/>
          <w:szCs w:val="24"/>
          <w:highlight w:val="none"/>
          <w:lang w:val="en-US" w:eastAsia="zh-CN"/>
        </w:rPr>
        <w:t>发</w:t>
      </w:r>
      <w:r>
        <w:rPr>
          <w:rFonts w:hint="default" w:ascii="Times New Roman" w:hAnsi="Times New Roman" w:eastAsia="宋体" w:cs="Times New Roman"/>
          <w:b/>
          <w:bCs/>
          <w:color w:val="auto"/>
          <w:sz w:val="24"/>
          <w:szCs w:val="24"/>
          <w:highlight w:val="none"/>
          <w:lang w:val="en-US" w:eastAsia="zh-CN"/>
        </w:rPr>
        <w:t>〔202</w:t>
      </w:r>
      <w:r>
        <w:rPr>
          <w:rFonts w:hint="eastAsia" w:asci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eastAsia" w:asci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val="en-US" w:eastAsia="zh-CN"/>
        </w:rPr>
        <w:t>号</w:t>
      </w:r>
      <w:r>
        <w:rPr>
          <w:rFonts w:hint="eastAsia" w:ascii="宋体" w:hAnsi="宋体" w:eastAsia="宋体" w:cs="宋体"/>
          <w:b/>
          <w:bCs/>
          <w:color w:val="auto"/>
          <w:sz w:val="24"/>
          <w:szCs w:val="24"/>
          <w:lang w:val="en-US" w:eastAsia="zh-CN"/>
        </w:rPr>
        <w:t>）文件规定缴纳工程储蓄金。</w:t>
      </w:r>
      <w:bookmarkEnd w:id="55"/>
      <w:bookmarkStart w:id="56" w:name="OLE_LINK21"/>
      <w:r>
        <w:rPr>
          <w:rFonts w:hint="eastAsia" w:ascii="宋体" w:hAnsi="宋体" w:eastAsia="宋体" w:cs="宋体"/>
          <w:b/>
          <w:bCs/>
          <w:color w:val="auto"/>
          <w:sz w:val="24"/>
          <w:szCs w:val="24"/>
          <w:lang w:val="en-US" w:eastAsia="zh-CN"/>
        </w:rPr>
        <w:t>最终以</w:t>
      </w:r>
      <w:r>
        <w:rPr>
          <w:rFonts w:hint="eastAsia" w:ascii="Times New Roman" w:hAnsi="Times New Roman" w:eastAsia="宋体" w:cs="Times New Roman"/>
          <w:b/>
          <w:bCs/>
          <w:color w:val="auto"/>
          <w:sz w:val="24"/>
          <w:szCs w:val="24"/>
          <w:highlight w:val="none"/>
          <w:lang w:val="en-US" w:eastAsia="zh-CN"/>
        </w:rPr>
        <w:t>泸州市</w:t>
      </w:r>
      <w:r>
        <w:rPr>
          <w:rFonts w:hint="eastAsia" w:ascii="Times New Roman" w:eastAsia="宋体" w:cs="Times New Roman"/>
          <w:b/>
          <w:bCs/>
          <w:color w:val="auto"/>
          <w:sz w:val="24"/>
          <w:szCs w:val="24"/>
          <w:highlight w:val="none"/>
          <w:lang w:val="en-US" w:eastAsia="zh-CN"/>
        </w:rPr>
        <w:t>江阳区</w:t>
      </w:r>
      <w:r>
        <w:rPr>
          <w:rFonts w:hint="eastAsia" w:ascii="Times New Roman" w:hAnsi="Times New Roman" w:eastAsia="宋体" w:cs="Times New Roman"/>
          <w:b/>
          <w:bCs/>
          <w:color w:val="auto"/>
          <w:sz w:val="24"/>
          <w:szCs w:val="24"/>
          <w:highlight w:val="none"/>
          <w:lang w:val="en-US" w:eastAsia="zh-CN"/>
        </w:rPr>
        <w:t>人力资源和社会保障局</w:t>
      </w:r>
      <w:r>
        <w:rPr>
          <w:rFonts w:hint="eastAsia" w:ascii="Times New Roman" w:eastAsia="宋体" w:cs="Times New Roman"/>
          <w:b/>
          <w:bCs/>
          <w:color w:val="auto"/>
          <w:sz w:val="24"/>
          <w:szCs w:val="24"/>
          <w:highlight w:val="none"/>
          <w:lang w:val="en-US" w:eastAsia="zh-CN"/>
        </w:rPr>
        <w:t>核对存储金额为准。</w:t>
      </w:r>
    </w:p>
    <w:p>
      <w:pPr>
        <w:pStyle w:val="3"/>
        <w:ind w:left="479" w:leftChars="228" w:firstLine="482" w:firstLineChars="200"/>
        <w:rPr>
          <w:rFonts w:hint="eastAsia" w:ascii="宋体" w:hAnsi="宋体" w:eastAsia="宋体" w:cs="宋体"/>
          <w:b/>
          <w:bCs/>
          <w:color w:val="FF0000"/>
          <w:sz w:val="24"/>
          <w:highlight w:val="none"/>
          <w:lang w:eastAsia="zh-CN"/>
        </w:rPr>
      </w:pPr>
    </w:p>
    <w:p>
      <w:pPr>
        <w:spacing w:line="360" w:lineRule="auto"/>
        <w:ind w:firstLine="482" w:firstLineChars="200"/>
        <w:rPr>
          <w:rFonts w:hint="default" w:ascii="宋体" w:hAnsi="宋体" w:eastAsia="宋体" w:cs="宋体"/>
          <w:b/>
          <w:bCs/>
          <w:i/>
          <w:iCs/>
          <w:color w:val="auto"/>
          <w:sz w:val="24"/>
          <w:highlight w:val="none"/>
          <w:lang w:val="en-US" w:eastAsia="zh-CN"/>
        </w:rPr>
      </w:pPr>
    </w:p>
    <w:bookmarkEnd w:id="56"/>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auto"/>
          <w:kern w:val="0"/>
          <w:sz w:val="30"/>
          <w:szCs w:val="30"/>
          <w:lang w:val="en-US" w:eastAsia="zh-CN" w:bidi="en-US"/>
        </w:rPr>
      </w:pPr>
      <w:bookmarkStart w:id="57" w:name="OLE_LINK31"/>
      <w:r>
        <w:rPr>
          <w:rFonts w:hint="eastAsia" w:ascii="宋体" w:hAnsi="宋体" w:cs="宋体"/>
          <w:b/>
          <w:bCs/>
          <w:color w:val="auto"/>
          <w:kern w:val="0"/>
          <w:sz w:val="30"/>
          <w:szCs w:val="30"/>
          <w:lang w:val="en-US" w:eastAsia="zh-CN" w:bidi="en-US"/>
        </w:rPr>
        <w:t>三、</w:t>
      </w:r>
      <w:bookmarkStart w:id="58" w:name="OLE_LINK8"/>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p>
      <w:pPr>
        <w:numPr>
          <w:ilvl w:val="0"/>
          <w:numId w:val="3"/>
        </w:numPr>
        <w:spacing w:line="360" w:lineRule="auto"/>
        <w:ind w:left="420" w:leftChars="0" w:right="-105" w:rightChars="-50" w:firstLine="480" w:firstLineChars="0"/>
        <w:rPr>
          <w:rFonts w:hint="eastAsia" w:ascii="宋体" w:hAnsi="宋体" w:cs="Times New Roman"/>
          <w:b w:val="0"/>
          <w:bCs/>
          <w:color w:val="auto"/>
          <w:kern w:val="2"/>
          <w:sz w:val="24"/>
          <w:szCs w:val="24"/>
          <w:highlight w:val="none"/>
          <w:lang w:val="en-US" w:eastAsia="zh-CN" w:bidi="ar-SA"/>
        </w:rPr>
      </w:pPr>
      <w:bookmarkStart w:id="59" w:name="OLE_LINK5"/>
      <w:r>
        <w:rPr>
          <w:rFonts w:hint="eastAsia" w:ascii="宋体" w:hAnsi="宋体" w:cs="Times New Roman"/>
          <w:b w:val="0"/>
          <w:bCs/>
          <w:color w:val="auto"/>
          <w:kern w:val="2"/>
          <w:sz w:val="24"/>
          <w:szCs w:val="24"/>
          <w:highlight w:val="none"/>
          <w:lang w:val="en-US" w:eastAsia="zh-CN" w:bidi="ar-SA"/>
        </w:rPr>
        <w:t>保险期限/保函期限</w:t>
      </w:r>
      <w:bookmarkEnd w:id="59"/>
      <w:r>
        <w:rPr>
          <w:rFonts w:hint="eastAsia" w:ascii="宋体" w:hAnsi="宋体" w:eastAsia="宋体" w:cs="Times New Roman"/>
          <w:b w:val="0"/>
          <w:bCs/>
          <w:color w:val="auto"/>
          <w:kern w:val="2"/>
          <w:sz w:val="24"/>
          <w:szCs w:val="24"/>
          <w:highlight w:val="none"/>
          <w:lang w:val="en-US" w:eastAsia="zh-CN" w:bidi="ar-SA"/>
        </w:rPr>
        <w:t>：</w:t>
      </w:r>
      <w:bookmarkStart w:id="60" w:name="OLE_LINK7"/>
      <w:r>
        <w:rPr>
          <w:rFonts w:hint="eastAsia" w:ascii="宋体" w:hAnsi="宋体" w:cs="Times New Roman"/>
          <w:b w:val="0"/>
          <w:bCs/>
          <w:color w:val="auto"/>
          <w:kern w:val="2"/>
          <w:sz w:val="24"/>
          <w:szCs w:val="24"/>
          <w:highlight w:val="none"/>
          <w:lang w:val="en-US" w:eastAsia="zh-CN" w:bidi="ar-SA"/>
        </w:rPr>
        <w:t>具体起讫时间由保险/保函合同当事人协商确定，并在保险单/保函中载明。</w:t>
      </w:r>
      <w:bookmarkEnd w:id="60"/>
    </w:p>
    <w:p>
      <w:pPr>
        <w:pStyle w:val="21"/>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82" w:firstLineChars="0"/>
        <w:textAlignment w:val="baseline"/>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采购</w:t>
      </w:r>
      <w:r>
        <w:rPr>
          <w:rFonts w:hint="eastAsia" w:ascii="宋体" w:hAnsi="宋体" w:cs="Times New Roman"/>
          <w:b w:val="0"/>
          <w:bCs/>
          <w:color w:val="auto"/>
          <w:kern w:val="2"/>
          <w:sz w:val="24"/>
          <w:szCs w:val="24"/>
          <w:highlight w:val="none"/>
          <w:lang w:val="en-US" w:eastAsia="zh-CN" w:bidi="ar-SA"/>
        </w:rPr>
        <w:t>内容</w:t>
      </w:r>
      <w:r>
        <w:rPr>
          <w:rFonts w:hint="eastAsia" w:ascii="宋体" w:hAnsi="宋体" w:eastAsia="宋体" w:cs="Times New Roman"/>
          <w:b w:val="0"/>
          <w:bCs/>
          <w:color w:val="auto"/>
          <w:kern w:val="2"/>
          <w:sz w:val="24"/>
          <w:szCs w:val="24"/>
          <w:highlight w:val="none"/>
          <w:lang w:val="en-US" w:eastAsia="zh-CN" w:bidi="ar-SA"/>
        </w:rPr>
        <w:t>主要包括：</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eastAsia="宋体" w:cs="Times New Roman"/>
          <w:b w:val="0"/>
          <w:bCs/>
          <w:color w:val="auto"/>
          <w:kern w:val="2"/>
          <w:sz w:val="24"/>
          <w:szCs w:val="24"/>
          <w:highlight w:val="none"/>
          <w:lang w:val="en-US" w:eastAsia="zh-CN" w:bidi="ar-SA"/>
        </w:rPr>
        <w:t>保证保险</w:t>
      </w:r>
      <w:r>
        <w:rPr>
          <w:rFonts w:hint="eastAsia" w:ascii="宋体" w:hAnsi="宋体" w:cs="Times New Roman"/>
          <w:b w:val="0"/>
          <w:bCs/>
          <w:color w:val="auto"/>
          <w:kern w:val="2"/>
          <w:sz w:val="24"/>
          <w:szCs w:val="24"/>
          <w:highlight w:val="none"/>
          <w:lang w:val="en-US" w:eastAsia="zh-CN" w:bidi="ar-SA"/>
        </w:rPr>
        <w:t>和</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cs="Times New Roman"/>
          <w:b w:val="0"/>
          <w:bCs/>
          <w:color w:val="auto"/>
          <w:kern w:val="2"/>
          <w:sz w:val="24"/>
          <w:szCs w:val="24"/>
          <w:highlight w:val="none"/>
          <w:lang w:val="en-US" w:eastAsia="zh-CN" w:bidi="ar-SA"/>
        </w:rPr>
        <w:t>银行履约保函（保函性质为不可撤销见索即付保函）。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textAlignment w:val="auto"/>
        <w:rPr>
          <w:rFonts w:hint="eastAsia"/>
          <w:lang w:val="en-US" w:eastAsia="zh-CN"/>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（3）</w:t>
      </w:r>
      <w:r>
        <w:rPr>
          <w:rFonts w:hint="eastAsia" w:ascii="宋体" w:hAnsi="宋体" w:eastAsia="宋体" w:cs="Times New Roman"/>
          <w:b w:val="0"/>
          <w:bCs/>
          <w:color w:val="auto"/>
          <w:sz w:val="24"/>
          <w:szCs w:val="24"/>
          <w:highlight w:val="none"/>
          <w:lang w:val="en-US" w:eastAsia="zh-CN"/>
        </w:rPr>
        <w:t>供应商负责按照泸州市江阳区人力资源和社会保障局出具的《农民工工资保证金存储通知书》要求提交《农民工工资支付保证保险三方协议书》及相关资料</w:t>
      </w:r>
      <w:r>
        <w:rPr>
          <w:rFonts w:hint="eastAsia" w:ascii="宋体" w:hAnsi="宋体" w:cs="Times New Roman"/>
          <w:b w:val="0"/>
          <w:bCs/>
          <w:color w:val="auto"/>
          <w:sz w:val="24"/>
          <w:szCs w:val="24"/>
          <w:highlight w:val="none"/>
          <w:lang w:val="en-US" w:eastAsia="zh-CN"/>
        </w:rPr>
        <w:t>。</w:t>
      </w:r>
    </w:p>
    <w:bookmarkEnd w:id="58"/>
    <w:p>
      <w:pPr>
        <w:pStyle w:val="22"/>
        <w:numPr>
          <w:ilvl w:val="0"/>
          <w:numId w:val="0"/>
        </w:numPr>
        <w:ind w:left="900" w:leftChars="0"/>
        <w:rPr>
          <w:rFonts w:hint="default"/>
          <w:lang w:val="en-US" w:eastAsia="zh-CN"/>
        </w:rPr>
      </w:pPr>
    </w:p>
    <w:bookmarkEnd w:id="57"/>
    <w:p>
      <w:pPr>
        <w:ind w:firstLine="321" w:firstLineChars="100"/>
        <w:outlineLvl w:val="1"/>
        <w:rPr>
          <w:rFonts w:hint="eastAsia" w:ascii="宋体" w:hAnsi="宋体" w:eastAsia="宋体" w:cs="Times New Roman"/>
          <w:b w:val="0"/>
          <w:bCs/>
          <w:color w:val="auto"/>
          <w:kern w:val="2"/>
          <w:sz w:val="24"/>
          <w:szCs w:val="24"/>
          <w:highlight w:val="none"/>
          <w:lang w:val="en-US" w:eastAsia="zh-CN" w:bidi="ar-SA"/>
        </w:rPr>
      </w:pPr>
      <w:bookmarkStart w:id="61" w:name="_Toc23067"/>
      <w:bookmarkStart w:id="62" w:name="OLE_LINK33"/>
      <w:r>
        <w:rPr>
          <w:rFonts w:hint="eastAsia" w:ascii="宋体" w:hAnsi="宋体"/>
          <w:b/>
          <w:color w:val="auto"/>
          <w:sz w:val="32"/>
          <w:highlight w:val="none"/>
          <w:lang w:val="en-US" w:eastAsia="zh-CN"/>
        </w:rPr>
        <w:t>三</w:t>
      </w:r>
      <w:r>
        <w:rPr>
          <w:rFonts w:hint="eastAsia" w:ascii="宋体" w:hAnsi="宋体"/>
          <w:b/>
          <w:color w:val="auto"/>
          <w:sz w:val="32"/>
          <w:highlight w:val="none"/>
        </w:rPr>
        <w:t>、</w:t>
      </w:r>
      <w:bookmarkStart w:id="63" w:name="OLE_LINK9"/>
      <w:r>
        <w:rPr>
          <w:rFonts w:hint="eastAsia" w:ascii="宋体" w:hAnsi="宋体"/>
          <w:b/>
          <w:color w:val="auto"/>
          <w:sz w:val="32"/>
          <w:highlight w:val="none"/>
        </w:rPr>
        <w:t>商务要求</w:t>
      </w:r>
      <w:bookmarkEnd w:id="61"/>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color w:val="auto"/>
          <w:sz w:val="24"/>
          <w:highlight w:val="none"/>
        </w:rPr>
      </w:pPr>
      <w:r>
        <w:rPr>
          <w:rFonts w:hint="eastAsia" w:ascii="宋体" w:hAnsi="宋体" w:cs="Times New Roman"/>
          <w:b w:val="0"/>
          <w:bCs/>
          <w:color w:val="auto"/>
          <w:kern w:val="2"/>
          <w:sz w:val="24"/>
          <w:szCs w:val="24"/>
          <w:highlight w:val="none"/>
          <w:lang w:val="en-US" w:eastAsia="zh-CN" w:bidi="ar-SA"/>
        </w:rPr>
        <w:t>1、</w:t>
      </w:r>
      <w:r>
        <w:rPr>
          <w:color w:val="auto"/>
          <w:sz w:val="24"/>
          <w:highlight w:val="none"/>
        </w:rPr>
        <w:t>服务期限（工期）：</w:t>
      </w:r>
      <w:r>
        <w:rPr>
          <w:rFonts w:hint="eastAsia"/>
          <w:color w:val="auto"/>
          <w:sz w:val="24"/>
          <w:highlight w:val="none"/>
          <w:lang w:val="en-US" w:eastAsia="zh-CN"/>
        </w:rPr>
        <w:t>合同签订之日起2年内</w:t>
      </w:r>
      <w:r>
        <w:rPr>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color w:val="auto"/>
          <w:sz w:val="24"/>
          <w:highlight w:val="none"/>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3、付款方式：采用见费出单方式，流程：双方确认保费价格——成交</w:t>
      </w:r>
      <w:r>
        <w:rPr>
          <w:rFonts w:hint="eastAsia" w:cs="Times New Roman"/>
          <w:color w:val="auto"/>
          <w:kern w:val="2"/>
          <w:sz w:val="24"/>
          <w:szCs w:val="24"/>
          <w:highlight w:val="none"/>
          <w:lang w:val="en-US" w:eastAsia="zh-CN" w:bidi="ar-SA"/>
        </w:rPr>
        <w:t>供应商</w:t>
      </w:r>
      <w:r>
        <w:rPr>
          <w:rFonts w:hint="eastAsia" w:ascii="宋体" w:hAnsi="宋体" w:eastAsia="宋体" w:cs="宋体"/>
          <w:color w:val="auto"/>
          <w:sz w:val="24"/>
          <w:szCs w:val="24"/>
          <w:highlight w:val="none"/>
          <w:lang w:val="en-US" w:eastAsia="zh-CN"/>
        </w:rPr>
        <w:t>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w:t>
      </w:r>
      <w:r>
        <w:rPr>
          <w:rFonts w:hint="eastAsia" w:ascii="Times New Roman" w:hAnsi="Times New Roman" w:eastAsia="宋体" w:cs="Times New Roman"/>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成交供应商出保单/保函及发票，</w:t>
      </w:r>
      <w:r>
        <w:rPr>
          <w:rFonts w:hint="eastAsia" w:ascii="宋体" w:hAnsi="宋体" w:cs="宋体"/>
          <w:sz w:val="24"/>
          <w:highlight w:val="none"/>
        </w:rPr>
        <w:t>每次按项目分别凭缴费通知单支付保费。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pacing w:val="8"/>
          <w:sz w:val="24"/>
          <w:highlight w:val="none"/>
        </w:rPr>
      </w:pPr>
      <w:r>
        <w:rPr>
          <w:rFonts w:hint="eastAsia" w:ascii="宋体" w:hAnsi="宋体" w:cs="宋体"/>
          <w:color w:val="auto"/>
          <w:sz w:val="24"/>
          <w:szCs w:val="24"/>
          <w:highlight w:val="none"/>
          <w:lang w:val="en-US" w:eastAsia="zh-CN"/>
        </w:rPr>
        <w:t>其中：</w:t>
      </w:r>
      <w:r>
        <w:rPr>
          <w:rFonts w:ascii="宋体" w:hAnsi="宋体" w:eastAsia="宋体" w:cs="宋体"/>
          <w:color w:val="auto"/>
          <w:sz w:val="24"/>
          <w:szCs w:val="24"/>
          <w:highlight w:val="none"/>
        </w:rPr>
        <w:t>保险公司</w:t>
      </w:r>
      <w:r>
        <w:rPr>
          <w:rFonts w:hint="eastAsia" w:ascii="宋体" w:hAnsi="宋体" w:cs="宋体"/>
          <w:color w:val="auto"/>
          <w:sz w:val="24"/>
          <w:szCs w:val="24"/>
          <w:highlight w:val="none"/>
          <w:lang w:val="en-US" w:eastAsia="zh-CN"/>
        </w:rPr>
        <w:t>或银行机构</w:t>
      </w:r>
      <w:r>
        <w:rPr>
          <w:rFonts w:ascii="宋体" w:hAnsi="宋体" w:eastAsia="宋体" w:cs="宋体"/>
          <w:color w:val="auto"/>
          <w:sz w:val="24"/>
          <w:szCs w:val="24"/>
          <w:highlight w:val="none"/>
        </w:rPr>
        <w:t>收到</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保费</w:t>
      </w:r>
      <w:r>
        <w:rPr>
          <w:rFonts w:hint="eastAsia" w:ascii="宋体" w:hAnsi="宋体" w:cs="宋体"/>
          <w:color w:val="auto"/>
          <w:sz w:val="24"/>
          <w:szCs w:val="24"/>
          <w:highlight w:val="none"/>
          <w:lang w:val="en-US" w:eastAsia="zh-CN"/>
        </w:rPr>
        <w:t>或后应在1</w:t>
      </w:r>
      <w:r>
        <w:rPr>
          <w:rFonts w:ascii="宋体" w:hAnsi="宋体" w:eastAsia="宋体" w:cs="宋体"/>
          <w:color w:val="auto"/>
          <w:sz w:val="24"/>
          <w:szCs w:val="24"/>
          <w:highlight w:val="none"/>
        </w:rPr>
        <w:t>个工作日内如实向</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出具保险单</w:t>
      </w:r>
      <w:r>
        <w:rPr>
          <w:rFonts w:hint="eastAsia" w:ascii="宋体" w:hAnsi="宋体" w:cs="宋体"/>
          <w:color w:val="auto"/>
          <w:sz w:val="24"/>
          <w:szCs w:val="24"/>
          <w:highlight w:val="none"/>
          <w:lang w:val="en-US" w:eastAsia="zh-CN"/>
        </w:rPr>
        <w:t>或银行保函并提供等额有效的增值税专用</w:t>
      </w:r>
      <w:r>
        <w:rPr>
          <w:rFonts w:ascii="宋体" w:hAnsi="宋体" w:eastAsia="宋体" w:cs="宋体"/>
          <w:color w:val="auto"/>
          <w:sz w:val="24"/>
          <w:szCs w:val="24"/>
          <w:highlight w:val="none"/>
        </w:rPr>
        <w:t>发票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备注栏写明工程名称、工程地址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附发票查验证明</w:t>
      </w:r>
      <w:r>
        <w:rPr>
          <w:rFonts w:ascii="宋体" w:hAnsi="宋体" w:eastAsia="宋体" w:cs="宋体"/>
          <w:color w:val="auto"/>
          <w:sz w:val="24"/>
          <w:szCs w:val="24"/>
          <w:highlight w:val="none"/>
        </w:rPr>
        <w:t>，脱保情况除外。</w:t>
      </w:r>
    </w:p>
    <w:p>
      <w:pPr>
        <w:keepNext w:val="0"/>
        <w:keepLines w:val="0"/>
        <w:pageBreakBefore w:val="0"/>
        <w:widowControl w:val="0"/>
        <w:kinsoku/>
        <w:wordWrap/>
        <w:overflowPunct/>
        <w:topLinePunct w:val="0"/>
        <w:autoSpaceDE/>
        <w:autoSpaceDN/>
        <w:bidi w:val="0"/>
        <w:spacing w:after="0" w:afterLines="0" w:line="360" w:lineRule="auto"/>
        <w:ind w:firstLine="480" w:firstLineChars="200"/>
        <w:textAlignment w:val="auto"/>
        <w:rPr>
          <w:rFonts w:hint="eastAsia" w:ascii="宋体" w:hAnsi="宋体" w:eastAsia="宋体" w:cs="Times New Roman"/>
          <w:b w:val="0"/>
          <w:bCs/>
          <w:color w:val="auto"/>
          <w:sz w:val="24"/>
          <w:szCs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bookmarkEnd w:id="63"/>
    </w:p>
    <w:bookmarkEnd w:id="62"/>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24"/>
          <w:szCs w:val="24"/>
          <w:highlight w:val="none"/>
        </w:rPr>
        <w:br w:type="page"/>
      </w:r>
      <w:bookmarkStart w:id="64" w:name="_Toc1938"/>
      <w:bookmarkStart w:id="65" w:name="_Toc91771163"/>
      <w:r>
        <w:rPr>
          <w:rFonts w:hint="eastAsia" w:ascii="黑体" w:hAnsi="黑体" w:eastAsia="黑体"/>
          <w:color w:val="auto"/>
          <w:sz w:val="36"/>
          <w:highlight w:val="none"/>
        </w:rPr>
        <w:t>第四章 响应文件格式</w:t>
      </w:r>
      <w:bookmarkEnd w:id="64"/>
      <w:bookmarkEnd w:id="65"/>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w:t>
      </w:r>
      <w:r>
        <w:rPr>
          <w:rFonts w:hint="eastAsia"/>
          <w:b/>
          <w:color w:val="auto"/>
          <w:sz w:val="32"/>
          <w:szCs w:val="32"/>
          <w:highlight w:val="none"/>
          <w:lang w:val="en-US" w:eastAsia="zh-CN"/>
        </w:rPr>
        <w:t>人</w:t>
      </w:r>
      <w:r>
        <w:rPr>
          <w:b/>
          <w:color w:val="auto"/>
          <w:sz w:val="32"/>
          <w:szCs w:val="32"/>
          <w:highlight w:val="none"/>
        </w:rPr>
        <w:t>（签字或盖章）：XXX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6" w:name="_Toc17620"/>
      <w:bookmarkStart w:id="67" w:name="_Toc91771164"/>
      <w:r>
        <w:rPr>
          <w:rFonts w:hint="eastAsia" w:ascii="黑体" w:hAnsi="黑体" w:eastAsia="黑体" w:cs="Arial"/>
          <w:bCs/>
          <w:color w:val="auto"/>
          <w:sz w:val="32"/>
          <w:szCs w:val="32"/>
          <w:highlight w:val="none"/>
        </w:rPr>
        <w:t>一、报价函</w:t>
      </w:r>
      <w:bookmarkEnd w:id="66"/>
      <w:bookmarkEnd w:id="6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r>
        <w:rPr>
          <w:rFonts w:hint="eastAsia"/>
          <w:b/>
          <w:bCs/>
          <w:color w:val="auto"/>
          <w:sz w:val="24"/>
          <w:highlight w:val="none"/>
          <w:lang w:eastAsia="zh-CN"/>
        </w:rPr>
        <w:t>☑</w:t>
      </w:r>
      <w:r>
        <w:rPr>
          <w:rFonts w:hint="eastAsia"/>
          <w:color w:val="auto"/>
          <w:kern w:val="2"/>
          <w:sz w:val="24"/>
          <w:highlight w:val="none"/>
        </w:rPr>
        <w:t>电子文档U盘或光盘1份</w:t>
      </w:r>
      <w:r>
        <w:rPr>
          <w:rFonts w:hint="eastAsia" w:ascii="宋体" w:hAnsi="宋体" w:eastAsia="宋体" w:cs="宋体"/>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cs="Times New Roman"/>
          <w:color w:val="auto"/>
          <w:kern w:val="2"/>
          <w:sz w:val="24"/>
          <w:szCs w:val="24"/>
          <w:highlight w:val="none"/>
          <w:lang w:val="en-US" w:eastAsia="zh-CN" w:bidi="ar-SA"/>
        </w:rPr>
        <w:t>）。</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left="479" w:leftChars="228" w:firstLine="0" w:firstLineChars="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农民工工资支付保证保险</w:t>
      </w: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single"/>
          <w:lang w:val="en-US" w:eastAsia="zh-CN" w:bidi="ar"/>
        </w:rPr>
        <w:t>存储金额的</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lang w:val="en-US" w:eastAsia="zh-CN"/>
        </w:rPr>
        <w:t>或经计算，</w:t>
      </w:r>
      <w:r>
        <w:rPr>
          <w:rFonts w:hint="eastAsia" w:ascii="宋体" w:hAnsi="宋体" w:eastAsia="宋体" w:cs="宋体"/>
          <w:i w:val="0"/>
          <w:iCs w:val="0"/>
          <w:color w:val="auto"/>
          <w:kern w:val="0"/>
          <w:sz w:val="24"/>
          <w:szCs w:val="24"/>
          <w:highlight w:val="none"/>
          <w:u w:val="none"/>
          <w:lang w:val="en-US" w:eastAsia="zh-CN" w:bidi="ar"/>
        </w:rPr>
        <w:t>农民工工资支付银行保函</w:t>
      </w:r>
      <w:r>
        <w:rPr>
          <w:rFonts w:hint="eastAsia" w:ascii="宋体" w:hAnsi="宋体" w:cs="宋体"/>
          <w:i w:val="0"/>
          <w:iCs w:val="0"/>
          <w:color w:val="auto"/>
          <w:kern w:val="0"/>
          <w:sz w:val="24"/>
          <w:szCs w:val="24"/>
          <w:highlight w:val="none"/>
          <w:u w:val="none"/>
          <w:lang w:val="en-US" w:eastAsia="zh-CN" w:bidi="ar"/>
        </w:rPr>
        <w:t>最终报价</w:t>
      </w:r>
      <w:r>
        <w:rPr>
          <w:rFonts w:hint="eastAsia"/>
          <w:color w:val="auto"/>
          <w:sz w:val="24"/>
          <w:highlight w:val="none"/>
          <w:lang w:val="en-US" w:eastAsia="zh-CN"/>
        </w:rPr>
        <w:t>：</w:t>
      </w:r>
      <w:r>
        <w:rPr>
          <w:rFonts w:hint="eastAsia" w:ascii="宋体" w:hAnsi="宋体" w:eastAsia="宋体" w:cs="宋体"/>
          <w:i w:val="0"/>
          <w:iCs w:val="0"/>
          <w:color w:val="auto"/>
          <w:kern w:val="0"/>
          <w:sz w:val="24"/>
          <w:szCs w:val="24"/>
          <w:highlight w:val="none"/>
          <w:u w:val="single"/>
          <w:lang w:val="en-US" w:eastAsia="zh-CN" w:bidi="ar"/>
        </w:rPr>
        <w:t>存储金额的</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合同签订之日起2年内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w:t>
      </w:r>
      <w:r>
        <w:rPr>
          <w:rFonts w:hint="eastAsia"/>
          <w:color w:val="auto"/>
          <w:sz w:val="24"/>
          <w:highlight w:val="none"/>
          <w:lang w:val="en-US" w:eastAsia="zh-CN"/>
        </w:rPr>
        <w:t>或</w:t>
      </w:r>
      <w:r>
        <w:rPr>
          <w:color w:val="auto"/>
          <w:sz w:val="24"/>
          <w:highlight w:val="none"/>
        </w:rPr>
        <w:t>授权代表</w:t>
      </w:r>
      <w:r>
        <w:rPr>
          <w:rFonts w:hint="eastAsia"/>
          <w:color w:val="auto"/>
          <w:sz w:val="24"/>
          <w:highlight w:val="none"/>
          <w:lang w:val="en-US" w:eastAsia="zh-CN"/>
        </w:rPr>
        <w:t>人</w:t>
      </w:r>
      <w:r>
        <w:rPr>
          <w:color w:val="auto"/>
          <w:sz w:val="24"/>
          <w:highlight w:val="none"/>
        </w:rPr>
        <w:t>（签字或盖章）：XXX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7264"/>
      <w:bookmarkStart w:id="69" w:name="_Toc91771165"/>
      <w:r>
        <w:rPr>
          <w:rFonts w:hint="eastAsia" w:ascii="黑体" w:hAnsi="黑体" w:eastAsia="黑体" w:cs="Arial"/>
          <w:bCs/>
          <w:color w:val="auto"/>
          <w:sz w:val="32"/>
          <w:szCs w:val="32"/>
          <w:highlight w:val="none"/>
        </w:rPr>
        <w:t>二、资格证明材料</w:t>
      </w:r>
      <w:bookmarkEnd w:id="68"/>
      <w:bookmarkEnd w:id="6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numPr>
          <w:ilvl w:val="0"/>
          <w:numId w:val="0"/>
        </w:numPr>
        <w:spacing w:before="120" w:beforeLines="50" w:after="360" w:afterLines="150"/>
        <w:ind w:firstLine="480" w:firstLineChars="200"/>
        <w:jc w:val="center"/>
        <w:outlineLvl w:val="1"/>
        <w:rPr>
          <w:rFonts w:hint="eastAsia"/>
          <w:b/>
          <w:color w:val="auto"/>
          <w:sz w:val="32"/>
          <w:szCs w:val="32"/>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保险公司需</w:t>
      </w:r>
      <w:r>
        <w:rPr>
          <w:rFonts w:hint="eastAsia" w:ascii="Times New Roman" w:hAnsi="Times New Roman" w:eastAsia="宋体" w:cs="Times New Roman"/>
          <w:color w:val="auto"/>
          <w:kern w:val="2"/>
          <w:sz w:val="24"/>
          <w:szCs w:val="24"/>
          <w:highlight w:val="none"/>
          <w:lang w:val="en-US" w:eastAsia="zh-CN" w:bidi="ar"/>
        </w:rPr>
        <w:t>提供有效的</w:t>
      </w:r>
      <w:bookmarkStart w:id="70" w:name="OLE_LINK3"/>
      <w:r>
        <w:rPr>
          <w:rFonts w:hint="eastAsia" w:ascii="宋体" w:hAnsi="宋体" w:cs="Times New Roman"/>
          <w:color w:val="auto"/>
          <w:sz w:val="24"/>
          <w:highlight w:val="none"/>
          <w:lang w:val="en-US" w:eastAsia="zh-CN"/>
        </w:rPr>
        <w:t>《经营保险业务许可证》</w:t>
      </w:r>
      <w:bookmarkEnd w:id="70"/>
      <w:r>
        <w:rPr>
          <w:rFonts w:hint="eastAsia" w:cs="Times New Roman"/>
          <w:color w:val="auto"/>
          <w:kern w:val="2"/>
          <w:sz w:val="24"/>
          <w:szCs w:val="24"/>
          <w:highlight w:val="none"/>
          <w:lang w:val="en-US" w:eastAsia="zh-CN" w:bidi="ar"/>
        </w:rPr>
        <w:t>复印件（加盖公章）。</w:t>
      </w:r>
      <w:r>
        <w:rPr>
          <w:b/>
          <w:color w:val="auto"/>
          <w:sz w:val="32"/>
          <w:szCs w:val="32"/>
          <w:highlight w:val="none"/>
        </w:rPr>
        <w:br w:type="page"/>
      </w:r>
      <w:bookmarkStart w:id="71" w:name="_Toc6198"/>
      <w:bookmarkStart w:id="72"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val="en-US" w:eastAsia="zh-CN"/>
        </w:rPr>
        <w:t>或分支机构</w:t>
      </w:r>
      <w:r>
        <w:rPr>
          <w:rFonts w:hint="eastAsia" w:ascii="黑体" w:hAnsi="黑体" w:eastAsia="黑体" w:cs="Arial"/>
          <w:bCs/>
          <w:color w:val="auto"/>
          <w:sz w:val="32"/>
          <w:szCs w:val="32"/>
          <w:highlight w:val="none"/>
        </w:rPr>
        <w:t>授权书</w:t>
      </w:r>
      <w:bookmarkEnd w:id="71"/>
      <w:bookmarkEnd w:id="72"/>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w:t>
      </w:r>
      <w:r>
        <w:rPr>
          <w:rFonts w:hint="eastAsia" w:cs="Times New Roman"/>
          <w:color w:val="auto"/>
          <w:sz w:val="24"/>
          <w:highlight w:val="none"/>
          <w:lang w:val="en-US" w:eastAsia="zh-CN"/>
        </w:rPr>
        <w:t>或</w:t>
      </w:r>
      <w:r>
        <w:rPr>
          <w:rFonts w:hint="eastAsia" w:ascii="宋体" w:hAnsi="宋体" w:eastAsia="宋体" w:cs="宋体"/>
          <w:bCs/>
          <w:color w:val="auto"/>
          <w:sz w:val="24"/>
          <w:szCs w:val="24"/>
          <w:highlight w:val="none"/>
          <w:lang w:val="en-US" w:eastAsia="zh-CN"/>
        </w:rPr>
        <w:t>分支机构</w:t>
      </w:r>
      <w:r>
        <w:rPr>
          <w:rFonts w:hint="eastAsia" w:ascii="宋体" w:hAnsi="宋体" w:eastAsia="宋体" w:cs="宋体"/>
          <w:bCs/>
          <w:color w:val="auto"/>
          <w:sz w:val="24"/>
          <w:szCs w:val="24"/>
          <w:highlight w:val="none"/>
        </w:rPr>
        <w:t>授权书</w:t>
      </w:r>
      <w:r>
        <w:rPr>
          <w:rFonts w:ascii="Times New Roman" w:hAnsi="Times New Roman" w:eastAsia="宋体" w:cs="Times New Roman"/>
          <w:color w:val="auto"/>
          <w:sz w:val="24"/>
          <w:highlight w:val="none"/>
        </w:rPr>
        <w:t>，法定代表人和授权代表的身份证复印件。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w:t>
      </w:r>
      <w:r>
        <w:rPr>
          <w:rFonts w:hint="eastAsia" w:ascii="Times New Roman" w:eastAsia="宋体" w:cs="Times New Roman"/>
          <w:color w:val="auto"/>
          <w:kern w:val="2"/>
          <w:sz w:val="24"/>
          <w:szCs w:val="24"/>
          <w:highlight w:val="none"/>
          <w:lang w:val="en-US" w:eastAsia="zh-CN" w:bidi="ar-SA"/>
        </w:rPr>
        <w:t>或分支机构</w:t>
      </w:r>
      <w:r>
        <w:rPr>
          <w:rFonts w:ascii="Times New Roman" w:hAnsi="Times New Roman" w:eastAsia="宋体" w:cs="Times New Roman"/>
          <w:color w:val="auto"/>
          <w:kern w:val="2"/>
          <w:sz w:val="24"/>
          <w:szCs w:val="24"/>
          <w:highlight w:val="none"/>
          <w:lang w:val="en-US" w:eastAsia="zh-CN" w:bidi="ar-SA"/>
        </w:rPr>
        <w:t>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w:t>
      </w:r>
      <w:r>
        <w:rPr>
          <w:rFonts w:hint="eastAsia"/>
          <w:color w:val="auto"/>
          <w:sz w:val="24"/>
          <w:highlight w:val="none"/>
          <w:lang w:val="en-US" w:eastAsia="zh-CN"/>
        </w:rPr>
        <w:t>总公司</w:t>
      </w:r>
      <w:r>
        <w:rPr>
          <w:rFonts w:hint="eastAsia"/>
          <w:color w:val="auto"/>
          <w:sz w:val="24"/>
          <w:highlight w:val="none"/>
        </w:rPr>
        <w:t>单位名称）XXX（法定代表人）</w:t>
      </w:r>
      <w:r>
        <w:rPr>
          <w:rFonts w:hint="eastAsia"/>
          <w:color w:val="auto"/>
          <w:sz w:val="24"/>
          <w:highlight w:val="none"/>
          <w:lang w:val="en-US" w:eastAsia="zh-CN"/>
        </w:rPr>
        <w:t>或</w:t>
      </w:r>
      <w:r>
        <w:rPr>
          <w:rFonts w:hint="eastAsia"/>
          <w:b/>
          <w:bCs/>
          <w:color w:val="auto"/>
          <w:sz w:val="24"/>
          <w:highlight w:val="none"/>
          <w:lang w:val="en-US" w:eastAsia="zh-CN"/>
        </w:rPr>
        <w:t xml:space="preserve"> </w:t>
      </w:r>
      <w:r>
        <w:rPr>
          <w:rFonts w:hint="eastAsia"/>
          <w:color w:val="auto"/>
          <w:sz w:val="24"/>
          <w:highlight w:val="none"/>
        </w:rPr>
        <w:t>XXX</w:t>
      </w:r>
      <w:r>
        <w:rPr>
          <w:rFonts w:hint="eastAsia"/>
          <w:color w:val="auto"/>
          <w:sz w:val="24"/>
          <w:highlight w:val="none"/>
          <w:lang w:val="en-US" w:eastAsia="zh-CN"/>
        </w:rPr>
        <w:t>（分支机构单位名称）</w:t>
      </w:r>
      <w:r>
        <w:rPr>
          <w:rFonts w:hint="eastAsia"/>
          <w:color w:val="auto"/>
          <w:sz w:val="24"/>
          <w:highlight w:val="none"/>
        </w:rPr>
        <w:t>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w:t>
      </w:r>
      <w:r>
        <w:rPr>
          <w:rFonts w:hint="eastAsia"/>
          <w:color w:val="auto"/>
          <w:sz w:val="24"/>
          <w:highlight w:val="none"/>
          <w:lang w:val="en-US" w:eastAsia="zh-CN"/>
        </w:rPr>
        <w:t>或分支机构主要负责人身份证</w:t>
      </w:r>
      <w:r>
        <w:rPr>
          <w:rFonts w:hint="eastAsia"/>
          <w:color w:val="auto"/>
          <w:sz w:val="24"/>
          <w:highlight w:val="none"/>
        </w:rPr>
        <w:t>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或分支机构单位负责人</w:t>
      </w:r>
      <w:r>
        <w:rPr>
          <w:rFonts w:hint="eastAsia"/>
          <w:color w:val="auto"/>
          <w:sz w:val="24"/>
          <w:highlight w:val="none"/>
        </w:rPr>
        <w:t>（签字或盖章）：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line="400" w:lineRule="exact"/>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注：分支机构参加投标的中选供应商在签订合同前须提供总公司针对本项目的授权委托书。</w:t>
      </w: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3" w:name="_Toc91771167"/>
      <w:bookmarkStart w:id="74"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3"/>
      <w:bookmarkEnd w:id="74"/>
    </w:p>
    <w:p>
      <w:pPr>
        <w:spacing w:line="360" w:lineRule="auto"/>
        <w:ind w:firstLine="480" w:firstLineChars="200"/>
        <w:jc w:val="left"/>
        <w:rPr>
          <w:rFonts w:hint="default" w:eastAsia="宋体"/>
          <w:color w:val="auto"/>
          <w:sz w:val="24"/>
          <w:highlight w:val="none"/>
          <w:lang w:val="en-US" w:eastAsia="zh-CN"/>
        </w:rPr>
      </w:pPr>
    </w:p>
    <w:tbl>
      <w:tblPr>
        <w:tblStyle w:val="16"/>
        <w:tblW w:w="5567" w:type="pct"/>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
        <w:gridCol w:w="2009"/>
        <w:gridCol w:w="2439"/>
        <w:gridCol w:w="4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88"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auto"/>
              <w:rPr>
                <w:rFonts w:hint="eastAsia" w:ascii="宋体" w:hAnsi="宋体" w:eastAsia="宋体" w:cs="宋体"/>
                <w:i w:val="0"/>
                <w:iCs w:val="0"/>
                <w:color w:val="auto"/>
                <w:sz w:val="24"/>
                <w:szCs w:val="24"/>
                <w:highlight w:val="none"/>
                <w:u w:val="none"/>
              </w:rPr>
            </w:pPr>
            <w:bookmarkStart w:id="75" w:name="OLE_LINK25" w:colFirst="0" w:colLast="6"/>
            <w:r>
              <w:rPr>
                <w:rFonts w:hint="eastAsia" w:ascii="宋体" w:hAnsi="宋体" w:eastAsia="宋体" w:cs="宋体"/>
                <w:i w:val="0"/>
                <w:iCs w:val="0"/>
                <w:color w:val="auto"/>
                <w:kern w:val="0"/>
                <w:sz w:val="24"/>
                <w:szCs w:val="24"/>
                <w:highlight w:val="none"/>
                <w:u w:val="none"/>
                <w:lang w:val="en-US" w:eastAsia="zh-CN" w:bidi="ar"/>
              </w:rPr>
              <w:t>序号</w:t>
            </w:r>
          </w:p>
        </w:tc>
        <w:tc>
          <w:tcPr>
            <w:tcW w:w="1058"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2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tc>
        <w:tc>
          <w:tcPr>
            <w:tcW w:w="24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8"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8"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2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479" w:leftChars="114" w:hanging="240" w:hanging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w:t>
            </w:r>
          </w:p>
        </w:tc>
        <w:tc>
          <w:tcPr>
            <w:tcW w:w="2467"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ind w:firstLine="1200" w:firstLineChars="5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8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12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存储金额的2.50%</w:t>
            </w:r>
          </w:p>
        </w:tc>
        <w:tc>
          <w:tcPr>
            <w:tcW w:w="2467"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bookmarkEnd w:id="75"/>
    </w:tbl>
    <w:p>
      <w:pPr>
        <w:pStyle w:val="3"/>
        <w:ind w:left="239" w:leftChars="114" w:firstLine="0"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保险期限＞15个月计算公式：保险费=年保费+</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年保费/365*超过15个月部分的保险</w:t>
      </w:r>
      <w:r>
        <w:rPr>
          <w:rFonts w:hint="eastAsia" w:ascii="宋体" w:hAnsi="宋体" w:eastAsia="宋体" w:cs="宋体"/>
          <w:b/>
          <w:bCs/>
          <w:color w:val="auto"/>
          <w:sz w:val="24"/>
          <w:highlight w:val="none"/>
          <w:lang w:val="en-US" w:eastAsia="zh-CN"/>
        </w:rPr>
        <w:t>天数</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年保费=存储金额*中标人所报保险费率（%），（年保费的保险期限为15个月）</w:t>
      </w:r>
      <w:r>
        <w:rPr>
          <w:rFonts w:hint="eastAsia" w:ascii="宋体" w:hAnsi="宋体" w:eastAsia="宋体" w:cs="宋体"/>
          <w:b/>
          <w:bCs/>
          <w:color w:val="auto"/>
          <w:sz w:val="24"/>
          <w:highlight w:val="none"/>
          <w:lang w:eastAsia="zh-CN"/>
        </w:rPr>
        <w:t>。</w:t>
      </w:r>
    </w:p>
    <w:tbl>
      <w:tblPr>
        <w:tblStyle w:val="16"/>
        <w:tblW w:w="9518" w:type="dxa"/>
        <w:tblCellSpacing w:w="0"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312"/>
        <w:gridCol w:w="1199"/>
        <w:gridCol w:w="1351"/>
        <w:gridCol w:w="1268"/>
        <w:gridCol w:w="1486"/>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CellSpacing w:w="0" w:type="dxa"/>
        </w:trPr>
        <w:tc>
          <w:tcPr>
            <w:tcW w:w="475" w:type="dxa"/>
            <w:vMerge w:val="restart"/>
            <w:tcBorders>
              <w:top w:val="single" w:color="000000" w:sz="4" w:space="0"/>
              <w:left w:val="single" w:color="000000" w:sz="4" w:space="0"/>
              <w:bottom w:val="nil"/>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序号</w:t>
            </w:r>
          </w:p>
        </w:tc>
        <w:tc>
          <w:tcPr>
            <w:tcW w:w="1312" w:type="dxa"/>
            <w:vMerge w:val="restart"/>
            <w:tcBorders>
              <w:top w:val="single" w:color="000000" w:sz="4" w:space="0"/>
              <w:left w:val="single" w:color="000000" w:sz="4" w:space="0"/>
              <w:bottom w:val="nil"/>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类型</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最高限价</w:t>
            </w:r>
          </w:p>
        </w:tc>
        <w:tc>
          <w:tcPr>
            <w:tcW w:w="5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blCellSpacing w:w="0" w:type="dxa"/>
        </w:trPr>
        <w:tc>
          <w:tcPr>
            <w:tcW w:w="475"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sz w:val="24"/>
                <w:szCs w:val="24"/>
              </w:rPr>
            </w:pPr>
          </w:p>
        </w:tc>
        <w:tc>
          <w:tcPr>
            <w:tcW w:w="1312"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保</w:t>
            </w:r>
            <w:r>
              <w:rPr>
                <w:rFonts w:hint="eastAsia" w:ascii="宋体" w:hAnsi="宋体" w:eastAsia="宋体" w:cs="宋体"/>
                <w:color w:val="000000"/>
                <w:sz w:val="24"/>
                <w:szCs w:val="24"/>
                <w:lang w:val="en-US" w:eastAsia="zh-CN"/>
              </w:rPr>
              <w:t>函</w:t>
            </w:r>
            <w:r>
              <w:rPr>
                <w:rFonts w:hint="eastAsia" w:ascii="宋体" w:hAnsi="宋体" w:eastAsia="宋体" w:cs="宋体"/>
                <w:color w:val="000000"/>
                <w:sz w:val="24"/>
                <w:szCs w:val="24"/>
              </w:rPr>
              <w:t>期限≤15个月（权重80%）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保</w:t>
            </w:r>
            <w:r>
              <w:rPr>
                <w:rFonts w:hint="eastAsia" w:ascii="宋体" w:hAnsi="宋体" w:eastAsia="宋体" w:cs="宋体"/>
                <w:color w:val="000000"/>
                <w:sz w:val="24"/>
                <w:szCs w:val="24"/>
                <w:lang w:val="en-US" w:eastAsia="zh-CN"/>
              </w:rPr>
              <w:t>函</w:t>
            </w:r>
            <w:r>
              <w:rPr>
                <w:rFonts w:hint="eastAsia" w:ascii="宋体" w:hAnsi="宋体" w:eastAsia="宋体" w:cs="宋体"/>
                <w:color w:val="000000"/>
                <w:sz w:val="24"/>
                <w:szCs w:val="24"/>
              </w:rPr>
              <w:t>期限＞15个月（权重20%）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保</w:t>
            </w:r>
            <w:r>
              <w:rPr>
                <w:rFonts w:hint="eastAsia" w:ascii="宋体" w:hAnsi="宋体" w:eastAsia="宋体" w:cs="宋体"/>
                <w:color w:val="000000"/>
                <w:sz w:val="24"/>
                <w:szCs w:val="24"/>
                <w:lang w:val="en-US" w:eastAsia="zh-CN"/>
              </w:rPr>
              <w:t>函</w:t>
            </w:r>
            <w:r>
              <w:rPr>
                <w:rFonts w:hint="eastAsia" w:ascii="宋体" w:hAnsi="宋体" w:eastAsia="宋体" w:cs="宋体"/>
                <w:color w:val="000000"/>
                <w:sz w:val="24"/>
                <w:szCs w:val="24"/>
              </w:rPr>
              <w:t>期限≤15个月(权重80%)（1）</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保</w:t>
            </w:r>
            <w:r>
              <w:rPr>
                <w:rFonts w:hint="eastAsia" w:ascii="宋体" w:hAnsi="宋体" w:eastAsia="宋体" w:cs="宋体"/>
                <w:color w:val="000000"/>
                <w:sz w:val="24"/>
                <w:szCs w:val="24"/>
                <w:lang w:val="en-US" w:eastAsia="zh-CN"/>
              </w:rPr>
              <w:t>函</w:t>
            </w:r>
            <w:r>
              <w:rPr>
                <w:rFonts w:hint="eastAsia" w:ascii="宋体" w:hAnsi="宋体" w:eastAsia="宋体" w:cs="宋体"/>
                <w:color w:val="000000"/>
                <w:sz w:val="24"/>
                <w:szCs w:val="24"/>
              </w:rPr>
              <w:t>期限＞15个月(权重20%)（2）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经计算最终报价(3)=(1)*80%+(2)*20%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blCellSpacing w:w="0" w:type="dxa"/>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eastAsia="宋体"/>
                <w:lang w:eastAsia="zh-CN"/>
              </w:rPr>
            </w:pPr>
            <w:r>
              <w:rPr>
                <w:rFonts w:hint="eastAsia" w:ascii="宋体" w:hAnsi="宋体" w:eastAsia="宋体" w:cs="宋体"/>
                <w:color w:val="000000"/>
                <w:sz w:val="24"/>
                <w:szCs w:val="24"/>
                <w:lang w:val="en-US" w:eastAsia="zh-CN"/>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农民工工资支付银行保函（采购人不缴纳现金的前提下）</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存储金额的3.50%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存储金额的6.00%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存储金额的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存储金额的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r>
              <w:rPr>
                <w:rFonts w:hint="eastAsia"/>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r>
    </w:tbl>
    <w:p>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注：1.</w:t>
      </w:r>
      <w:r>
        <w:rPr>
          <w:rFonts w:hint="eastAsia" w:ascii="宋体" w:hAnsi="宋体"/>
          <w:b/>
          <w:bCs/>
          <w:color w:val="auto"/>
          <w:sz w:val="24"/>
          <w:highlight w:val="none"/>
        </w:rPr>
        <w:t>报价应包括完成本项目所需的一切费用，包括</w:t>
      </w:r>
      <w:r>
        <w:rPr>
          <w:rFonts w:hint="eastAsia" w:ascii="宋体" w:hAnsi="宋体"/>
          <w:b/>
          <w:color w:val="auto"/>
          <w:sz w:val="24"/>
          <w:highlight w:val="none"/>
        </w:rPr>
        <w:t>材料费、人工费、管理费、税费、利润、保险费、代理服务费等全部费用，并充分考虑一定风险费用。</w:t>
      </w:r>
    </w:p>
    <w:p>
      <w:pPr>
        <w:pStyle w:val="2"/>
        <w:numPr>
          <w:ilvl w:val="0"/>
          <w:numId w:val="0"/>
        </w:num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报价保留</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位小数。</w:t>
      </w:r>
    </w:p>
    <w:p>
      <w:pPr>
        <w:spacing w:line="360" w:lineRule="auto"/>
        <w:ind w:firstLine="480" w:firstLineChars="200"/>
        <w:jc w:val="left"/>
        <w:rPr>
          <w:rFonts w:hint="eastAsia"/>
          <w:color w:val="auto"/>
          <w:sz w:val="24"/>
          <w:highlight w:val="none"/>
        </w:rPr>
      </w:pPr>
      <w:r>
        <w:rPr>
          <w:rFonts w:hint="eastAsia" w:ascii="宋体" w:hAnsi="宋体" w:eastAsia="宋体" w:cs="宋体"/>
          <w:color w:val="auto"/>
          <w:kern w:val="2"/>
          <w:sz w:val="24"/>
          <w:szCs w:val="24"/>
          <w:highlight w:val="none"/>
          <w:lang w:val="en-US" w:eastAsia="zh-CN"/>
        </w:rPr>
        <w:t>3.以上两项报价，在满足</w:t>
      </w:r>
      <w:r>
        <w:rPr>
          <w:rFonts w:hint="eastAsia" w:ascii="宋体" w:hAnsi="宋体" w:eastAsia="宋体" w:cs="宋体"/>
          <w:color w:val="auto"/>
          <w:kern w:val="2"/>
          <w:sz w:val="24"/>
          <w:szCs w:val="24"/>
          <w:highlight w:val="none"/>
        </w:rPr>
        <w:t>询价邀请公告</w:t>
      </w:r>
      <w:r>
        <w:rPr>
          <w:rFonts w:hint="eastAsia" w:ascii="宋体" w:hAnsi="宋体" w:eastAsia="宋体" w:cs="宋体"/>
          <w:color w:val="auto"/>
          <w:kern w:val="2"/>
          <w:sz w:val="24"/>
          <w:szCs w:val="24"/>
          <w:highlight w:val="none"/>
          <w:lang w:val="en-US" w:eastAsia="zh-CN"/>
        </w:rPr>
        <w:t>要求的前提下，供应商可以选择报其中一项</w:t>
      </w:r>
      <w:r>
        <w:rPr>
          <w:rFonts w:hint="eastAsia" w:ascii="宋体" w:hAnsi="宋体" w:cs="宋体"/>
          <w:color w:val="auto"/>
          <w:kern w:val="2"/>
          <w:sz w:val="24"/>
          <w:szCs w:val="24"/>
          <w:highlight w:val="none"/>
          <w:lang w:val="en-US" w:eastAsia="zh-CN"/>
        </w:rPr>
        <w:t>进行报价</w:t>
      </w:r>
      <w:r>
        <w:rPr>
          <w:rFonts w:hint="eastAsia" w:ascii="宋体" w:hAnsi="宋体" w:eastAsia="宋体" w:cs="宋体"/>
          <w:color w:val="auto"/>
          <w:kern w:val="2"/>
          <w:sz w:val="24"/>
          <w:szCs w:val="24"/>
          <w:highlight w:val="none"/>
          <w:lang w:val="en-US" w:eastAsia="zh-CN"/>
        </w:rPr>
        <w:t>，则未报价的打“/”，</w:t>
      </w:r>
      <w:r>
        <w:rPr>
          <w:rFonts w:hint="eastAsia" w:ascii="宋体" w:hAnsi="宋体" w:eastAsia="宋体" w:cs="宋体"/>
          <w:b/>
          <w:bCs/>
          <w:color w:val="auto"/>
          <w:kern w:val="2"/>
          <w:sz w:val="24"/>
          <w:szCs w:val="24"/>
          <w:highlight w:val="none"/>
          <w:lang w:val="en-US" w:eastAsia="zh-CN"/>
        </w:rPr>
        <w:t>以最低</w:t>
      </w:r>
      <w:r>
        <w:rPr>
          <w:rFonts w:hint="eastAsia" w:ascii="宋体" w:hAnsi="宋体" w:cs="宋体"/>
          <w:b/>
          <w:bCs/>
          <w:color w:val="auto"/>
          <w:kern w:val="2"/>
          <w:sz w:val="24"/>
          <w:szCs w:val="24"/>
          <w:highlight w:val="none"/>
          <w:lang w:val="en-US" w:eastAsia="zh-CN"/>
        </w:rPr>
        <w:t>报价</w:t>
      </w:r>
      <w:r>
        <w:rPr>
          <w:rFonts w:hint="eastAsia" w:ascii="宋体" w:hAnsi="宋体" w:eastAsia="宋体" w:cs="宋体"/>
          <w:b/>
          <w:bCs/>
          <w:color w:val="auto"/>
          <w:kern w:val="2"/>
          <w:sz w:val="24"/>
          <w:szCs w:val="24"/>
          <w:highlight w:val="none"/>
          <w:lang w:val="en-US" w:eastAsia="zh-CN"/>
        </w:rPr>
        <w:t>进行评审</w:t>
      </w:r>
      <w:r>
        <w:rPr>
          <w:rFonts w:hint="eastAsia" w:ascii="宋体" w:hAnsi="宋体" w:eastAsia="宋体" w:cs="宋体"/>
          <w:color w:val="auto"/>
          <w:kern w:val="2"/>
          <w:sz w:val="24"/>
          <w:szCs w:val="24"/>
          <w:highlight w:val="none"/>
          <w:lang w:val="en-US" w:eastAsia="zh-CN"/>
        </w:rPr>
        <w:t>。每项报价均不得超过第三章技术要求的最高限价，否则作废标处理。报价为含税价，税率为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rPr>
          <w:rFonts w:ascii="黑体" w:hAnsi="黑体" w:eastAsia="黑体" w:cs="Arial"/>
          <w:bCs/>
          <w:color w:val="auto"/>
          <w:sz w:val="32"/>
          <w:szCs w:val="32"/>
          <w:highlight w:val="none"/>
        </w:rPr>
      </w:pPr>
      <w:bookmarkStart w:id="76" w:name="_Toc91771168"/>
      <w:bookmarkStart w:id="77" w:name="_Toc28412"/>
      <w:r>
        <w:rPr>
          <w:rFonts w:ascii="黑体" w:hAnsi="黑体" w:eastAsia="黑体" w:cs="Arial"/>
          <w:bCs/>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6"/>
      <w:bookmarkEnd w:id="77"/>
    </w:p>
    <w:p>
      <w:pPr>
        <w:keepNext w:val="0"/>
        <w:keepLines w:val="0"/>
        <w:pageBreakBefore w:val="0"/>
        <w:widowControl w:val="0"/>
        <w:kinsoku/>
        <w:wordWrap/>
        <w:overflowPunct/>
        <w:topLinePunct w:val="0"/>
        <w:autoSpaceDE/>
        <w:autoSpaceDN/>
        <w:bidi w:val="0"/>
        <w:adjustRightInd/>
        <w:snapToGrid/>
        <w:spacing w:line="360" w:lineRule="exact"/>
        <w:jc w:val="left"/>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78"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78"/>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color w:val="auto"/>
          <w:sz w:val="24"/>
          <w:highlight w:val="none"/>
        </w:rPr>
        <w:t>（七）根据采购项目提出的特殊条件：</w:t>
      </w:r>
      <w:r>
        <w:rPr>
          <w:rFonts w:hint="eastAsia"/>
          <w:bCs/>
          <w:color w:val="auto"/>
          <w:sz w:val="24"/>
          <w:highlight w:val="none"/>
          <w:lang w:val="en-US" w:eastAsia="zh-CN"/>
        </w:rPr>
        <w:t>（1）</w:t>
      </w:r>
      <w:r>
        <w:rPr>
          <w:rFonts w:hint="default" w:ascii="Times New Roman" w:hAnsi="Times New Roman" w:eastAsia="宋体" w:cs="Times New Roman"/>
          <w:color w:val="auto"/>
          <w:sz w:val="24"/>
          <w:szCs w:val="24"/>
          <w:highlight w:val="none"/>
          <w:lang w:val="en-US" w:eastAsia="zh-CN"/>
        </w:rPr>
        <w:t>供应商</w:t>
      </w:r>
      <w:r>
        <w:rPr>
          <w:rFonts w:hint="eastAsia" w:cs="Times New Roman"/>
          <w:color w:val="auto"/>
          <w:sz w:val="24"/>
          <w:szCs w:val="24"/>
          <w:highlight w:val="none"/>
          <w:lang w:val="en-US" w:eastAsia="zh-CN"/>
        </w:rPr>
        <w:t>须满足《</w:t>
      </w:r>
      <w:r>
        <w:rPr>
          <w:rFonts w:hint="eastAsia" w:ascii="Times New Roman" w:hAnsi="Times New Roman" w:eastAsia="宋体" w:cs="Times New Roman"/>
          <w:color w:val="auto"/>
          <w:sz w:val="24"/>
          <w:szCs w:val="24"/>
          <w:highlight w:val="none"/>
          <w:lang w:val="en-US" w:eastAsia="zh-CN"/>
        </w:rPr>
        <w:t>泸州市人力资源和社会保障局</w:t>
      </w:r>
      <w:r>
        <w:rPr>
          <w:rFonts w:hint="eastAsia" w:cs="Times New Roman"/>
          <w:color w:val="auto"/>
          <w:sz w:val="24"/>
          <w:szCs w:val="24"/>
          <w:highlight w:val="none"/>
          <w:lang w:val="en-US" w:eastAsia="zh-CN"/>
        </w:rPr>
        <w:t>关于公布在泸州市开展农民工工资支付保证保险业务保险公司名单的通知》（</w:t>
      </w:r>
      <w:r>
        <w:rPr>
          <w:rFonts w:hint="default" w:ascii="Times New Roman" w:hAnsi="Times New Roman" w:eastAsia="宋体" w:cs="Times New Roman"/>
          <w:color w:val="auto"/>
          <w:sz w:val="24"/>
          <w:szCs w:val="24"/>
          <w:highlight w:val="none"/>
          <w:lang w:val="en-US" w:eastAsia="zh-CN"/>
        </w:rPr>
        <w:t>泸市人社办〔202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63</w:t>
      </w:r>
      <w:r>
        <w:rPr>
          <w:rFonts w:hint="default" w:ascii="Times New Roman" w:hAnsi="Times New Roman" w:eastAsia="宋体" w:cs="Times New Roman"/>
          <w:color w:val="auto"/>
          <w:sz w:val="24"/>
          <w:szCs w:val="24"/>
          <w:highlight w:val="none"/>
          <w:lang w:val="en-US" w:eastAsia="zh-CN"/>
        </w:rPr>
        <w:t>号</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文件</w:t>
      </w: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备案成功的保险公司或</w:t>
      </w:r>
      <w:r>
        <w:rPr>
          <w:rFonts w:hint="eastAsia" w:ascii="Times New Roman" w:hAnsi="Times New Roman" w:eastAsia="宋体" w:cs="Times New Roman"/>
          <w:color w:val="auto"/>
          <w:sz w:val="24"/>
          <w:szCs w:val="24"/>
          <w:highlight w:val="none"/>
          <w:lang w:val="en-US" w:eastAsia="zh-CN"/>
        </w:rPr>
        <w:t>泸州市区县范围内的</w:t>
      </w:r>
      <w:r>
        <w:rPr>
          <w:rFonts w:hint="default" w:ascii="Times New Roman" w:hAnsi="Times New Roman" w:eastAsia="宋体" w:cs="Times New Roman"/>
          <w:color w:val="auto"/>
          <w:kern w:val="2"/>
          <w:sz w:val="24"/>
          <w:szCs w:val="24"/>
          <w:highlight w:val="none"/>
          <w:lang w:val="en-US" w:eastAsia="zh-CN" w:bidi="ar"/>
        </w:rPr>
        <w:t>分支银行机构</w:t>
      </w:r>
      <w:r>
        <w:rPr>
          <w:rFonts w:hint="eastAsia" w:ascii="Times New Roman" w:hAnsi="Times New Roman" w:eastAsia="宋体" w:cs="Times New Roman"/>
          <w:color w:val="auto"/>
          <w:kern w:val="2"/>
          <w:sz w:val="24"/>
          <w:szCs w:val="24"/>
          <w:highlight w:val="none"/>
          <w:lang w:val="en-US" w:eastAsia="zh-CN" w:bidi="ar"/>
        </w:rPr>
        <w:t>（需在5个区县内均具有分支机构）</w:t>
      </w:r>
      <w:r>
        <w:rPr>
          <w:rFonts w:hint="default" w:ascii="Times New Roman" w:hAnsi="Times New Roman" w:eastAsia="宋体" w:cs="Times New Roman"/>
          <w:color w:val="auto"/>
          <w:kern w:val="2"/>
          <w:sz w:val="24"/>
          <w:szCs w:val="24"/>
          <w:highlight w:val="none"/>
          <w:lang w:val="en-US" w:eastAsia="zh-CN" w:bidi="ar"/>
        </w:rPr>
        <w:t>。如在投标截止之日</w:t>
      </w:r>
      <w:r>
        <w:rPr>
          <w:rFonts w:hint="eastAsia" w:cs="Times New Roman"/>
          <w:color w:val="auto"/>
          <w:kern w:val="2"/>
          <w:sz w:val="24"/>
          <w:szCs w:val="24"/>
          <w:highlight w:val="none"/>
          <w:lang w:val="en-US" w:eastAsia="zh-CN" w:bidi="ar"/>
        </w:rPr>
        <w:t>前</w:t>
      </w:r>
      <w:r>
        <w:rPr>
          <w:rFonts w:hint="default" w:ascii="Times New Roman" w:hAnsi="Times New Roman" w:eastAsia="宋体" w:cs="Times New Roman"/>
          <w:color w:val="auto"/>
          <w:kern w:val="2"/>
          <w:sz w:val="24"/>
          <w:szCs w:val="24"/>
          <w:highlight w:val="none"/>
          <w:lang w:val="en-US" w:eastAsia="zh-CN" w:bidi="ar"/>
        </w:rPr>
        <w:t>泸州市人力资源和社会保障局出具了新一批保险公司名单通知，供应商凭最新文件均可参与本次采购活动。</w:t>
      </w:r>
    </w:p>
    <w:p>
      <w:pPr>
        <w:pStyle w:val="21"/>
        <w:keepNext w:val="0"/>
        <w:keepLines w:val="0"/>
        <w:pageBreakBefore w:val="0"/>
        <w:widowControl w:val="0"/>
        <w:kinsoku/>
        <w:wordWrap/>
        <w:overflowPunct/>
        <w:topLinePunct w:val="0"/>
        <w:autoSpaceDE/>
        <w:autoSpaceDN/>
        <w:bidi w:val="0"/>
        <w:adjustRightInd/>
        <w:snapToGrid/>
        <w:spacing w:line="320" w:lineRule="exact"/>
        <w:rPr>
          <w:rFonts w:hint="default"/>
          <w:lang w:val="en-US" w:eastAsia="zh-CN"/>
        </w:rPr>
      </w:pP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保险公司</w:t>
      </w:r>
      <w:r>
        <w:rPr>
          <w:rFonts w:hint="eastAsia" w:cs="Times New Roman"/>
          <w:color w:val="auto"/>
          <w:kern w:val="2"/>
          <w:sz w:val="24"/>
          <w:szCs w:val="24"/>
          <w:highlight w:val="none"/>
          <w:lang w:val="en-US" w:eastAsia="zh-CN" w:bidi="ar"/>
        </w:rPr>
        <w:t>须具有</w:t>
      </w:r>
      <w:r>
        <w:rPr>
          <w:rFonts w:hint="eastAsia" w:ascii="Times New Roman" w:hAnsi="Times New Roman" w:eastAsia="宋体" w:cs="Times New Roman"/>
          <w:color w:val="auto"/>
          <w:kern w:val="2"/>
          <w:sz w:val="24"/>
          <w:szCs w:val="24"/>
          <w:highlight w:val="none"/>
          <w:lang w:val="en-US" w:eastAsia="zh-CN" w:bidi="ar"/>
        </w:rPr>
        <w:t>有效的</w:t>
      </w:r>
      <w:r>
        <w:rPr>
          <w:rFonts w:hint="eastAsia" w:ascii="宋体" w:hAnsi="宋体" w:cs="Times New Roman"/>
          <w:color w:val="auto"/>
          <w:sz w:val="24"/>
          <w:highlight w:val="none"/>
          <w:lang w:val="en-US" w:eastAsia="zh-CN"/>
        </w:rPr>
        <w:t>《经营保险业务许可证》</w:t>
      </w:r>
      <w:r>
        <w:rPr>
          <w:rFonts w:hint="eastAsia" w:ascii="Times New Roman" w:hAnsi="Times New Roman" w:eastAsia="宋体" w:cs="Times New Roman"/>
          <w:color w:val="auto"/>
          <w:kern w:val="2"/>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line="300" w:lineRule="exact"/>
        <w:rPr>
          <w:rFonts w:ascii="黑体" w:hAnsi="黑体" w:eastAsia="黑体" w:cs="Arial"/>
          <w:bCs/>
          <w:color w:val="auto"/>
          <w:sz w:val="32"/>
          <w:szCs w:val="32"/>
          <w:highlight w:val="none"/>
        </w:rPr>
      </w:pPr>
      <w:bookmarkStart w:id="79" w:name="_Toc9917"/>
      <w:bookmarkStart w:id="80" w:name="_Toc16489"/>
      <w:bookmarkStart w:id="81" w:name="_Toc91771169"/>
      <w:bookmarkStart w:id="82" w:name="_Toc30219"/>
      <w:bookmarkStart w:id="83" w:name="_Toc2900"/>
      <w:bookmarkStart w:id="84" w:name="_Toc2589"/>
      <w:bookmarkStart w:id="85" w:name="_Toc28506"/>
      <w:r>
        <w:rPr>
          <w:rFonts w:ascii="黑体" w:hAnsi="黑体" w:eastAsia="黑体" w:cs="Arial"/>
          <w:bCs/>
          <w:color w:val="auto"/>
          <w:sz w:val="32"/>
          <w:szCs w:val="32"/>
          <w:highlight w:val="none"/>
        </w:rPr>
        <w:br w:type="page"/>
      </w:r>
    </w:p>
    <w:p>
      <w:pPr>
        <w:spacing w:before="120" w:beforeLines="50" w:after="360" w:afterLines="150"/>
        <w:jc w:val="center"/>
        <w:outlineLvl w:val="1"/>
        <w:rPr>
          <w:rFonts w:hint="eastAsia" w:ascii="宋体" w:hAnsi="宋体" w:cs="Arial"/>
          <w:b/>
          <w:bCs/>
          <w:color w:val="auto"/>
          <w:sz w:val="32"/>
          <w:szCs w:val="32"/>
          <w:highlight w:val="none"/>
        </w:rPr>
      </w:pPr>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9"/>
      <w:bookmarkEnd w:id="80"/>
      <w:bookmarkEnd w:id="81"/>
      <w:bookmarkEnd w:id="82"/>
      <w:bookmarkEnd w:id="83"/>
      <w:bookmarkEnd w:id="84"/>
      <w:bookmarkEnd w:id="85"/>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6" w:name="_Toc1333"/>
      <w:bookmarkStart w:id="87" w:name="_Toc91771170"/>
      <w:r>
        <w:rPr>
          <w:rFonts w:hint="eastAsia" w:ascii="黑体" w:hAnsi="黑体" w:eastAsia="黑体" w:cs="Arial"/>
          <w:bCs/>
          <w:color w:val="auto"/>
          <w:sz w:val="32"/>
          <w:szCs w:val="32"/>
          <w:highlight w:val="none"/>
        </w:rPr>
        <w:t>七、供应商基本情况表</w:t>
      </w:r>
      <w:bookmarkEnd w:id="86"/>
      <w:bookmarkEnd w:id="8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960" w:firstLineChars="300"/>
        <w:jc w:val="both"/>
        <w:outlineLvl w:val="1"/>
        <w:rPr>
          <w:rFonts w:hint="eastAsia" w:ascii="黑体" w:hAnsi="黑体" w:eastAsia="黑体" w:cs="Arial"/>
          <w:bCs/>
          <w:color w:val="auto"/>
          <w:sz w:val="32"/>
          <w:szCs w:val="32"/>
          <w:highlight w:val="none"/>
        </w:rPr>
      </w:pPr>
      <w:bookmarkStart w:id="88" w:name="_Toc17521"/>
      <w:bookmarkStart w:id="89" w:name="_Toc91771171"/>
      <w:r>
        <w:rPr>
          <w:rFonts w:hint="eastAsia" w:ascii="黑体" w:hAnsi="黑体" w:eastAsia="黑体" w:cs="Arial"/>
          <w:bCs/>
          <w:color w:val="auto"/>
          <w:sz w:val="32"/>
          <w:szCs w:val="32"/>
          <w:highlight w:val="none"/>
        </w:rPr>
        <w:t>八、供应商本项目管理、技术、服务人员情况表</w:t>
      </w:r>
      <w:bookmarkEnd w:id="88"/>
      <w:bookmarkEnd w:id="89"/>
    </w:p>
    <w:tbl>
      <w:tblPr>
        <w:tblStyle w:val="16"/>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pacing w:line="240" w:lineRule="auto"/>
        <w:ind w:left="0" w:leftChars="0"/>
        <w:jc w:val="left"/>
        <w:rPr>
          <w:rFonts w:hint="default" w:ascii="宋体" w:hAnsi="宋体" w:eastAsia="宋体"/>
          <w:b/>
          <w:bCs/>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b/>
          <w:bCs/>
          <w:color w:val="auto"/>
          <w:sz w:val="24"/>
          <w:highlight w:val="none"/>
          <w:lang w:val="en-US" w:eastAsia="zh-CN"/>
        </w:rPr>
        <w:t>注：供应商为银行金融机构的可参照本表根据实际情况填写。</w:t>
      </w: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或单</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0" w:name="_Toc29504"/>
      <w:bookmarkStart w:id="91" w:name="_Toc91771172"/>
      <w:r>
        <w:rPr>
          <w:rFonts w:hint="eastAsia" w:ascii="黑体" w:hAnsi="黑体" w:eastAsia="黑体" w:cs="Arial"/>
          <w:bCs/>
          <w:color w:val="auto"/>
          <w:sz w:val="32"/>
          <w:szCs w:val="32"/>
          <w:highlight w:val="none"/>
        </w:rPr>
        <w:t>九、商务、技术、服务要求应答表</w:t>
      </w:r>
      <w:bookmarkEnd w:id="90"/>
      <w:bookmarkEnd w:id="9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bookmarkStart w:id="92" w:name="OLE_LINK12"/>
            <w:r>
              <w:rPr>
                <w:rFonts w:hint="eastAsia" w:ascii="宋体" w:hAnsi="宋体"/>
                <w:color w:val="auto"/>
                <w:sz w:val="24"/>
                <w:highlight w:val="none"/>
              </w:rPr>
              <w:t>1</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ind w:left="630" w:leftChars="0"/>
              <w:textAlignment w:val="auto"/>
              <w:rPr>
                <w:rFonts w:hint="eastAsia" w:ascii="宋体" w:hAnsi="宋体" w:cs="宋体"/>
                <w:b/>
                <w:bCs/>
                <w:color w:val="auto"/>
                <w:kern w:val="0"/>
                <w:sz w:val="30"/>
                <w:szCs w:val="30"/>
                <w:lang w:val="en-US" w:eastAsia="zh-CN" w:bidi="en-US"/>
              </w:rPr>
            </w:pPr>
          </w:p>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kern w:val="0"/>
                <w:sz w:val="30"/>
                <w:szCs w:val="30"/>
                <w:lang w:val="en-US" w:eastAsia="zh-CN" w:bidi="en-US"/>
              </w:rPr>
            </w:pPr>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p>
            <w:pPr>
              <w:keepNext w:val="0"/>
              <w:keepLines w:val="0"/>
              <w:pageBreakBefore w:val="0"/>
              <w:numPr>
                <w:ilvl w:val="0"/>
                <w:numId w:val="0"/>
              </w:numPr>
              <w:kinsoku/>
              <w:wordWrap/>
              <w:overflowPunct/>
              <w:topLinePunct w:val="0"/>
              <w:autoSpaceDE/>
              <w:autoSpaceDN/>
              <w:bidi w:val="0"/>
              <w:spacing w:line="300" w:lineRule="exact"/>
              <w:ind w:right="-105" w:rightChars="-50"/>
              <w:jc w:val="left"/>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（1）保险期限/保函期限</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具体起讫时间由保险/保函合同当事人协商确定，并在保险单/保函中载明。</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（2）采购</w:t>
            </w:r>
            <w:r>
              <w:rPr>
                <w:rFonts w:hint="eastAsia" w:ascii="宋体" w:hAnsi="宋体" w:cs="Times New Roman"/>
                <w:b w:val="0"/>
                <w:bCs/>
                <w:color w:val="auto"/>
                <w:kern w:val="2"/>
                <w:sz w:val="24"/>
                <w:szCs w:val="24"/>
                <w:highlight w:val="none"/>
                <w:lang w:val="en-US" w:eastAsia="zh-CN" w:bidi="ar-SA"/>
              </w:rPr>
              <w:t>内容</w:t>
            </w:r>
            <w:r>
              <w:rPr>
                <w:rFonts w:hint="eastAsia" w:ascii="宋体" w:hAnsi="宋体" w:eastAsia="宋体" w:cs="Times New Roman"/>
                <w:b w:val="0"/>
                <w:bCs/>
                <w:color w:val="auto"/>
                <w:kern w:val="2"/>
                <w:sz w:val="24"/>
                <w:szCs w:val="24"/>
                <w:highlight w:val="none"/>
                <w:lang w:val="en-US" w:eastAsia="zh-CN" w:bidi="ar-SA"/>
              </w:rPr>
              <w:t>主要包括：</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eastAsia="宋体" w:cs="Times New Roman"/>
                <w:b w:val="0"/>
                <w:bCs/>
                <w:color w:val="auto"/>
                <w:kern w:val="2"/>
                <w:sz w:val="24"/>
                <w:szCs w:val="24"/>
                <w:highlight w:val="none"/>
                <w:lang w:val="en-US" w:eastAsia="zh-CN" w:bidi="ar-SA"/>
              </w:rPr>
              <w:t>保证保险</w:t>
            </w:r>
            <w:r>
              <w:rPr>
                <w:rFonts w:hint="eastAsia" w:ascii="宋体" w:hAnsi="宋体" w:cs="Times New Roman"/>
                <w:b w:val="0"/>
                <w:bCs/>
                <w:color w:val="auto"/>
                <w:kern w:val="2"/>
                <w:sz w:val="24"/>
                <w:szCs w:val="24"/>
                <w:highlight w:val="none"/>
                <w:lang w:val="en-US" w:eastAsia="zh-CN" w:bidi="ar-SA"/>
              </w:rPr>
              <w:t>和</w:t>
            </w:r>
            <w:r>
              <w:rPr>
                <w:rFonts w:hint="eastAsia" w:ascii="宋体" w:hAnsi="宋体" w:eastAsia="宋体" w:cs="宋体"/>
                <w:i w:val="0"/>
                <w:iCs w:val="0"/>
                <w:color w:val="auto"/>
                <w:kern w:val="0"/>
                <w:sz w:val="24"/>
                <w:szCs w:val="24"/>
                <w:highlight w:val="none"/>
                <w:u w:val="none"/>
                <w:lang w:val="en-US" w:eastAsia="zh-CN" w:bidi="ar"/>
              </w:rPr>
              <w:t>农民工工资支付</w:t>
            </w:r>
            <w:r>
              <w:rPr>
                <w:rFonts w:hint="eastAsia" w:ascii="宋体" w:hAnsi="宋体" w:cs="Times New Roman"/>
                <w:b w:val="0"/>
                <w:bCs/>
                <w:color w:val="auto"/>
                <w:kern w:val="2"/>
                <w:sz w:val="24"/>
                <w:szCs w:val="24"/>
                <w:highlight w:val="none"/>
                <w:lang w:val="en-US" w:eastAsia="zh-CN" w:bidi="ar-SA"/>
              </w:rPr>
              <w:t>银行履约保函（保函性质为不可撤销见索即付保函）。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ascii="宋体" w:hAnsi="宋体"/>
                <w:color w:val="auto"/>
                <w:sz w:val="24"/>
                <w:highlight w:val="none"/>
              </w:rPr>
            </w:pPr>
            <w:r>
              <w:rPr>
                <w:rFonts w:hint="eastAsia" w:ascii="宋体" w:hAnsi="宋体" w:eastAsia="宋体" w:cs="宋体"/>
                <w:sz w:val="24"/>
                <w:szCs w:val="24"/>
                <w:lang w:val="en-US" w:eastAsia="zh-CN"/>
              </w:rPr>
              <w:t>（3）</w:t>
            </w:r>
            <w:r>
              <w:rPr>
                <w:rFonts w:hint="eastAsia" w:ascii="宋体" w:hAnsi="宋体" w:eastAsia="宋体" w:cs="Times New Roman"/>
                <w:b w:val="0"/>
                <w:bCs/>
                <w:color w:val="auto"/>
                <w:sz w:val="24"/>
                <w:szCs w:val="24"/>
                <w:highlight w:val="none"/>
                <w:lang w:val="en-US" w:eastAsia="zh-CN"/>
              </w:rPr>
              <w:t>供应商负责按照泸州市江阳区人力资源和社会保障局出具的《农民工工资保证金存储通知书》要求提交《农民工工资支付保证保险三方协议书》及相关资料</w:t>
            </w:r>
            <w:r>
              <w:rPr>
                <w:rFonts w:hint="eastAsia" w:ascii="宋体" w:hAnsi="宋体" w:cs="Times New Roman"/>
                <w:b w:val="0"/>
                <w:bCs/>
                <w:color w:val="auto"/>
                <w:sz w:val="24"/>
                <w:szCs w:val="24"/>
                <w:highlight w:val="none"/>
                <w:lang w:val="en-US" w:eastAsia="zh-CN"/>
              </w:rPr>
              <w:t>。</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kinsoku/>
              <w:wordWrap/>
              <w:overflowPunct/>
              <w:topLinePunct w:val="0"/>
              <w:autoSpaceDE/>
              <w:autoSpaceDN/>
              <w:bidi w:val="0"/>
              <w:spacing w:line="300" w:lineRule="exact"/>
              <w:ind w:firstLine="321" w:firstLineChars="100"/>
              <w:textAlignment w:val="auto"/>
              <w:outlineLvl w:val="1"/>
              <w:rPr>
                <w:rFonts w:hint="eastAsia" w:ascii="宋体" w:hAnsi="宋体"/>
                <w:b/>
                <w:color w:val="auto"/>
                <w:sz w:val="32"/>
                <w:highlight w:val="none"/>
              </w:rPr>
            </w:pPr>
          </w:p>
          <w:p>
            <w:pPr>
              <w:keepNext w:val="0"/>
              <w:keepLines w:val="0"/>
              <w:pageBreakBefore w:val="0"/>
              <w:kinsoku/>
              <w:wordWrap/>
              <w:overflowPunct/>
              <w:topLinePunct w:val="0"/>
              <w:autoSpaceDE/>
              <w:autoSpaceDN/>
              <w:bidi w:val="0"/>
              <w:spacing w:line="300" w:lineRule="exact"/>
              <w:ind w:firstLine="321" w:firstLineChars="100"/>
              <w:textAlignment w:val="auto"/>
              <w:outlineLvl w:val="1"/>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b/>
                <w:color w:val="auto"/>
                <w:sz w:val="32"/>
                <w:highlight w:val="none"/>
              </w:rPr>
              <w:t>商务要求</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color w:val="auto"/>
                <w:sz w:val="24"/>
                <w:highlight w:val="none"/>
              </w:rPr>
            </w:pPr>
            <w:r>
              <w:rPr>
                <w:rFonts w:hint="eastAsia" w:ascii="宋体" w:hAnsi="宋体" w:cs="Times New Roman"/>
                <w:b w:val="0"/>
                <w:bCs/>
                <w:color w:val="auto"/>
                <w:kern w:val="2"/>
                <w:sz w:val="24"/>
                <w:szCs w:val="24"/>
                <w:highlight w:val="none"/>
                <w:lang w:val="en-US" w:eastAsia="zh-CN" w:bidi="ar-SA"/>
              </w:rPr>
              <w:t>1、</w:t>
            </w:r>
            <w:r>
              <w:rPr>
                <w:color w:val="auto"/>
                <w:sz w:val="24"/>
                <w:highlight w:val="none"/>
              </w:rPr>
              <w:t>服务期限（工期）：</w:t>
            </w: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color w:val="auto"/>
                <w:sz w:val="24"/>
                <w:highlight w:val="none"/>
              </w:rPr>
              <w:t>采购人指定地点。</w:t>
            </w:r>
          </w:p>
          <w:p>
            <w:pPr>
              <w:keepNext w:val="0"/>
              <w:keepLines w:val="0"/>
              <w:pageBreakBefore w:val="0"/>
              <w:kinsoku/>
              <w:wordWrap/>
              <w:overflowPunct/>
              <w:topLinePunct w:val="0"/>
              <w:autoSpaceDE/>
              <w:autoSpaceDN/>
              <w:bidi w:val="0"/>
              <w:adjustRightInd w:val="0"/>
              <w:snapToGrid w:val="0"/>
              <w:spacing w:line="300" w:lineRule="exact"/>
              <w:ind w:firstLine="0" w:firstLineChars="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3、付款方式：采用见费出单方式，流程：双方确认保费价格——成交</w:t>
            </w:r>
            <w:r>
              <w:rPr>
                <w:rFonts w:hint="eastAsia" w:cs="Times New Roman"/>
                <w:color w:val="auto"/>
                <w:kern w:val="2"/>
                <w:sz w:val="24"/>
                <w:szCs w:val="24"/>
                <w:highlight w:val="none"/>
                <w:lang w:val="en-US" w:eastAsia="zh-CN" w:bidi="ar-SA"/>
              </w:rPr>
              <w:t>供应商</w:t>
            </w:r>
            <w:r>
              <w:rPr>
                <w:rFonts w:hint="eastAsia" w:ascii="宋体" w:hAnsi="宋体" w:eastAsia="宋体" w:cs="宋体"/>
                <w:color w:val="auto"/>
                <w:sz w:val="24"/>
                <w:szCs w:val="24"/>
                <w:highlight w:val="none"/>
                <w:lang w:val="en-US" w:eastAsia="zh-CN"/>
              </w:rPr>
              <w:t>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w:t>
            </w:r>
            <w:r>
              <w:rPr>
                <w:rFonts w:hint="eastAsia" w:ascii="Times New Roman" w:hAnsi="Times New Roman" w:eastAsia="宋体" w:cs="Times New Roman"/>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成交供应商出保单/保函及发票，</w:t>
            </w:r>
            <w:r>
              <w:rPr>
                <w:rFonts w:hint="eastAsia" w:ascii="宋体" w:hAnsi="宋体" w:cs="宋体"/>
                <w:sz w:val="24"/>
                <w:highlight w:val="none"/>
              </w:rPr>
              <w:t>每次按项目分别凭缴费通知单支付保费。</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auto"/>
              <w:rPr>
                <w:rFonts w:ascii="宋体" w:hAnsi="宋体" w:cs="宋体"/>
                <w:bCs/>
                <w:color w:val="auto"/>
                <w:spacing w:val="8"/>
                <w:sz w:val="24"/>
                <w:highlight w:val="none"/>
              </w:rPr>
            </w:pPr>
            <w:r>
              <w:rPr>
                <w:rFonts w:hint="eastAsia" w:ascii="宋体" w:hAnsi="宋体" w:cs="宋体"/>
                <w:color w:val="auto"/>
                <w:sz w:val="24"/>
                <w:szCs w:val="24"/>
                <w:highlight w:val="none"/>
                <w:lang w:val="en-US" w:eastAsia="zh-CN"/>
              </w:rPr>
              <w:t>其中：</w:t>
            </w:r>
            <w:r>
              <w:rPr>
                <w:rFonts w:ascii="宋体" w:hAnsi="宋体" w:eastAsia="宋体" w:cs="宋体"/>
                <w:color w:val="auto"/>
                <w:sz w:val="24"/>
                <w:szCs w:val="24"/>
                <w:highlight w:val="none"/>
              </w:rPr>
              <w:t>保险公司</w:t>
            </w:r>
            <w:r>
              <w:rPr>
                <w:rFonts w:hint="eastAsia" w:ascii="宋体" w:hAnsi="宋体" w:cs="宋体"/>
                <w:color w:val="auto"/>
                <w:sz w:val="24"/>
                <w:szCs w:val="24"/>
                <w:highlight w:val="none"/>
                <w:lang w:val="en-US" w:eastAsia="zh-CN"/>
              </w:rPr>
              <w:t>或银行机构</w:t>
            </w:r>
            <w:r>
              <w:rPr>
                <w:rFonts w:ascii="宋体" w:hAnsi="宋体" w:eastAsia="宋体" w:cs="宋体"/>
                <w:color w:val="auto"/>
                <w:sz w:val="24"/>
                <w:szCs w:val="24"/>
                <w:highlight w:val="none"/>
              </w:rPr>
              <w:t>收到</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保费</w:t>
            </w:r>
            <w:r>
              <w:rPr>
                <w:rFonts w:hint="eastAsia" w:ascii="宋体" w:hAnsi="宋体" w:cs="宋体"/>
                <w:color w:val="auto"/>
                <w:sz w:val="24"/>
                <w:szCs w:val="24"/>
                <w:highlight w:val="none"/>
                <w:lang w:val="en-US" w:eastAsia="zh-CN"/>
              </w:rPr>
              <w:t>或后应在1</w:t>
            </w:r>
            <w:r>
              <w:rPr>
                <w:rFonts w:ascii="宋体" w:hAnsi="宋体" w:eastAsia="宋体" w:cs="宋体"/>
                <w:color w:val="auto"/>
                <w:sz w:val="24"/>
                <w:szCs w:val="24"/>
                <w:highlight w:val="none"/>
              </w:rPr>
              <w:t>个工作日内如实向</w:t>
            </w:r>
            <w:r>
              <w:rPr>
                <w:rFonts w:hint="eastAsia" w:ascii="宋体" w:hAnsi="宋体" w:cs="宋体"/>
                <w:color w:val="auto"/>
                <w:sz w:val="24"/>
                <w:szCs w:val="24"/>
                <w:highlight w:val="none"/>
                <w:lang w:val="en-US" w:eastAsia="zh-CN"/>
              </w:rPr>
              <w:t>采购人</w:t>
            </w:r>
            <w:r>
              <w:rPr>
                <w:rFonts w:ascii="宋体" w:hAnsi="宋体" w:eastAsia="宋体" w:cs="宋体"/>
                <w:color w:val="auto"/>
                <w:sz w:val="24"/>
                <w:szCs w:val="24"/>
                <w:highlight w:val="none"/>
              </w:rPr>
              <w:t>出具保险单</w:t>
            </w:r>
            <w:r>
              <w:rPr>
                <w:rFonts w:hint="eastAsia" w:ascii="宋体" w:hAnsi="宋体" w:cs="宋体"/>
                <w:color w:val="auto"/>
                <w:sz w:val="24"/>
                <w:szCs w:val="24"/>
                <w:highlight w:val="none"/>
                <w:lang w:val="en-US" w:eastAsia="zh-CN"/>
              </w:rPr>
              <w:t>或银行保函并提供等额有效的增值税专用</w:t>
            </w:r>
            <w:r>
              <w:rPr>
                <w:rFonts w:ascii="宋体" w:hAnsi="宋体" w:eastAsia="宋体" w:cs="宋体"/>
                <w:color w:val="auto"/>
                <w:sz w:val="24"/>
                <w:szCs w:val="24"/>
                <w:highlight w:val="none"/>
              </w:rPr>
              <w:t>发票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备注栏写明工程名称、工程地址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附发票查验证明</w:t>
            </w:r>
            <w:r>
              <w:rPr>
                <w:rFonts w:ascii="宋体" w:hAnsi="宋体" w:eastAsia="宋体" w:cs="宋体"/>
                <w:color w:val="auto"/>
                <w:sz w:val="24"/>
                <w:szCs w:val="24"/>
                <w:highlight w:val="none"/>
              </w:rPr>
              <w:t>，脱保情况除外。</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ascii="宋体" w:hAnsi="宋体"/>
                <w:color w:val="auto"/>
                <w:sz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bookmarkEnd w:id="92"/>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Style w:val="30"/>
          <w:rFonts w:hint="eastAsia"/>
          <w:color w:val="auto"/>
          <w:highlight w:val="none"/>
        </w:rPr>
      </w:pPr>
      <w:bookmarkStart w:id="93" w:name="_Toc5422"/>
      <w:bookmarkStart w:id="94" w:name="_Toc91771175"/>
      <w:bookmarkStart w:id="95" w:name="_Toc797"/>
      <w:r>
        <w:rPr>
          <w:rFonts w:hint="eastAsia" w:ascii="黑体" w:hAnsi="黑体" w:eastAsia="黑体"/>
          <w:color w:val="auto"/>
          <w:sz w:val="36"/>
          <w:highlight w:val="none"/>
        </w:rPr>
        <w:t>第五章 保证金退还申请书</w:t>
      </w:r>
      <w:bookmarkEnd w:id="93"/>
      <w:bookmarkEnd w:id="94"/>
      <w:bookmarkEnd w:id="95"/>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30"/>
          <w:rFonts w:hint="eastAsia" w:eastAsia="黑体"/>
          <w:color w:val="auto"/>
          <w:highlight w:val="none"/>
        </w:rPr>
      </w:pPr>
      <w:r>
        <w:rPr>
          <w:rFonts w:hint="eastAsia"/>
          <w:color w:val="auto"/>
          <w:highlight w:val="none"/>
        </w:rPr>
        <w:br w:type="page"/>
      </w:r>
      <w:bookmarkStart w:id="96" w:name="_Toc91771176"/>
      <w:bookmarkStart w:id="97"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6"/>
      <w:bookmarkEnd w:id="9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8" w:name="_Toc91771177"/>
      <w:bookmarkStart w:id="99" w:name="_Toc32464"/>
      <w:r>
        <w:rPr>
          <w:rFonts w:hint="eastAsia" w:ascii="宋体" w:hAnsi="宋体"/>
          <w:b/>
          <w:bCs/>
          <w:color w:val="auto"/>
          <w:sz w:val="24"/>
          <w:highlight w:val="none"/>
        </w:rPr>
        <w:t>一、询价程序</w:t>
      </w:r>
      <w:bookmarkEnd w:id="98"/>
      <w:bookmarkEnd w:id="9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0" w:name="_Toc91771178"/>
      <w:bookmarkStart w:id="101" w:name="_Toc29972"/>
      <w:r>
        <w:rPr>
          <w:rFonts w:hint="eastAsia" w:ascii="宋体" w:hAnsi="宋体"/>
          <w:b/>
          <w:bCs/>
          <w:color w:val="auto"/>
          <w:sz w:val="24"/>
          <w:highlight w:val="none"/>
        </w:rPr>
        <w:t>二、评审程序、评审方法、评审标准</w:t>
      </w:r>
      <w:bookmarkEnd w:id="100"/>
      <w:bookmarkEnd w:id="10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91771179"/>
      <w:bookmarkStart w:id="103" w:name="_Toc26769"/>
      <w:r>
        <w:rPr>
          <w:rFonts w:hint="eastAsia" w:ascii="宋体" w:hAnsi="宋体"/>
          <w:b/>
          <w:bCs/>
          <w:color w:val="auto"/>
          <w:sz w:val="24"/>
          <w:highlight w:val="none"/>
        </w:rPr>
        <w:t>三、评审纪律</w:t>
      </w:r>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9"/>
      <w:bookmarkEnd w:id="50"/>
      <w:bookmarkEnd w:id="51"/>
      <w:bookmarkStart w:id="104" w:name="_Hlt101846155"/>
      <w:bookmarkEnd w:id="104"/>
      <w:bookmarkStart w:id="105" w:name="_Toc217446059"/>
      <w:bookmarkStart w:id="106"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07" w:name="_Toc91771180"/>
      <w:bookmarkStart w:id="108" w:name="_Toc16431"/>
      <w:bookmarkStart w:id="109" w:name="OLE_LINK41"/>
      <w:r>
        <w:rPr>
          <w:rFonts w:hint="eastAsia" w:ascii="黑体" w:hAnsi="黑体" w:eastAsia="黑体"/>
          <w:color w:val="auto"/>
          <w:sz w:val="36"/>
          <w:highlight w:val="none"/>
        </w:rPr>
        <w:t>第七章 采购合同（草案）</w:t>
      </w:r>
      <w:bookmarkEnd w:id="107"/>
      <w:bookmarkEnd w:id="108"/>
    </w:p>
    <w:bookmarkEnd w:id="105"/>
    <w:bookmarkEnd w:id="106"/>
    <w:bookmarkEnd w:id="109"/>
    <w:p>
      <w:pPr>
        <w:numPr>
          <w:ilvl w:val="0"/>
          <w:numId w:val="0"/>
        </w:numPr>
        <w:jc w:val="center"/>
        <w:rPr>
          <w:rFonts w:hint="eastAsia" w:ascii="新宋体" w:hAnsi="新宋体" w:eastAsia="新宋体" w:cs="新宋体"/>
          <w:b/>
          <w:bCs/>
          <w:color w:val="auto"/>
          <w:sz w:val="32"/>
          <w:szCs w:val="32"/>
          <w:highlight w:val="none"/>
          <w:lang w:eastAsia="zh-CN"/>
        </w:rPr>
      </w:pPr>
      <w:permStart w:id="0" w:edGrp="everyone"/>
      <w:r>
        <w:rPr>
          <w:rFonts w:hint="eastAsia" w:ascii="新宋体" w:hAnsi="新宋体" w:eastAsia="新宋体" w:cs="新宋体"/>
          <w:b/>
          <w:bCs/>
          <w:color w:val="auto"/>
          <w:sz w:val="32"/>
          <w:szCs w:val="32"/>
          <w:highlight w:val="none"/>
          <w:lang w:val="en-US" w:eastAsia="zh-CN"/>
        </w:rPr>
        <w:t>XXX项目</w:t>
      </w:r>
      <w:r>
        <w:rPr>
          <w:rFonts w:hint="eastAsia" w:ascii="新宋体" w:hAnsi="新宋体" w:eastAsia="新宋体" w:cs="新宋体"/>
          <w:b/>
          <w:bCs/>
          <w:color w:val="auto"/>
          <w:sz w:val="32"/>
          <w:szCs w:val="32"/>
          <w:highlight w:val="none"/>
          <w:lang w:eastAsia="zh-CN"/>
        </w:rPr>
        <w:t>民工工资支付</w:t>
      </w:r>
      <w:r>
        <w:rPr>
          <w:rFonts w:hint="eastAsia" w:ascii="新宋体" w:hAnsi="新宋体" w:eastAsia="新宋体" w:cs="新宋体"/>
          <w:b/>
          <w:bCs/>
          <w:color w:val="auto"/>
          <w:sz w:val="32"/>
          <w:szCs w:val="32"/>
          <w:highlight w:val="none"/>
          <w:lang w:val="en-US" w:eastAsia="zh-CN"/>
        </w:rPr>
        <w:t>XXX</w:t>
      </w:r>
      <w:r>
        <w:rPr>
          <w:rFonts w:hint="eastAsia" w:ascii="新宋体" w:hAnsi="新宋体" w:eastAsia="新宋体" w:cs="新宋体"/>
          <w:b/>
          <w:bCs/>
          <w:color w:val="auto"/>
          <w:sz w:val="32"/>
          <w:szCs w:val="32"/>
          <w:highlight w:val="none"/>
          <w:lang w:eastAsia="zh-CN"/>
        </w:rPr>
        <w:t>协议</w:t>
      </w:r>
    </w:p>
    <w:p>
      <w:pPr>
        <w:numPr>
          <w:ilvl w:val="0"/>
          <w:numId w:val="0"/>
        </w:numPr>
        <w:jc w:val="center"/>
        <w:rPr>
          <w:rFonts w:hint="eastAsia" w:ascii="新宋体" w:hAnsi="新宋体" w:eastAsia="新宋体" w:cs="新宋体"/>
          <w:b/>
          <w:bCs/>
          <w:color w:val="auto"/>
          <w:sz w:val="32"/>
          <w:szCs w:val="32"/>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甲方：泸州兴阳建川实业有限公司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乙方：</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签订时间：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cs="宋体"/>
          <w:color w:val="auto"/>
          <w:sz w:val="24"/>
          <w:szCs w:val="24"/>
          <w:highlight w:val="none"/>
          <w:lang w:val="en-US" w:eastAsia="zh-CN"/>
        </w:rPr>
        <w:t>保险法</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等规定</w:t>
      </w:r>
      <w:r>
        <w:rPr>
          <w:rFonts w:hint="eastAsia" w:ascii="宋体" w:hAnsi="宋体" w:eastAsia="宋体" w:cs="宋体"/>
          <w:color w:val="auto"/>
          <w:sz w:val="24"/>
          <w:szCs w:val="24"/>
          <w:highlight w:val="none"/>
        </w:rPr>
        <w:t>及XXXX采购项目（项目编号：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）的《询价文件》、《响应文件》及《成交通知书》，甲、乙双方同意签订本合同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本项目的《询价文件》、《响应文件》、《成交通知书》等均为本合同不可分割的部分。双方同意共同遵守如下条款：</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XXX项目</w:t>
      </w:r>
    </w:p>
    <w:p>
      <w:pPr>
        <w:numPr>
          <w:ilvl w:val="0"/>
          <w:numId w:val="5"/>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项目地址：泸州市江阳区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合同主要内容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(一)下列文件应作为</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合同的组成部分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协议书；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保险/保函</w:t>
      </w:r>
      <w:r>
        <w:rPr>
          <w:rFonts w:hint="eastAsia" w:ascii="宋体" w:hAnsi="宋体" w:eastAsia="宋体" w:cs="宋体"/>
          <w:color w:val="auto"/>
          <w:sz w:val="24"/>
          <w:szCs w:val="24"/>
          <w:highlight w:val="none"/>
        </w:rPr>
        <w:t>单及批单；</w:t>
      </w:r>
    </w:p>
    <w:p>
      <w:pPr>
        <w:pStyle w:val="21"/>
        <w:numPr>
          <w:ilvl w:val="0"/>
          <w:numId w:val="0"/>
        </w:numPr>
        <w:ind w:firstLine="480" w:firstLineChars="200"/>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3.乙方按照</w:t>
      </w:r>
      <w:r>
        <w:rPr>
          <w:rFonts w:hint="eastAsia" w:ascii="宋体" w:hAnsi="宋体" w:eastAsia="宋体" w:cs="Times New Roman"/>
          <w:b w:val="0"/>
          <w:bCs w:val="0"/>
          <w:color w:val="auto"/>
          <w:sz w:val="24"/>
          <w:szCs w:val="24"/>
          <w:highlight w:val="none"/>
          <w:lang w:val="en-US" w:eastAsia="zh-CN"/>
        </w:rPr>
        <w:t>泸州市江阳区人力资源和社会保障局出具的《农民工工资保证金存储通知书》要求提交</w:t>
      </w:r>
      <w:r>
        <w:rPr>
          <w:rFonts w:hint="eastAsia" w:ascii="宋体" w:hAnsi="宋体" w:cs="Times New Roman"/>
          <w:b w:val="0"/>
          <w:bCs w:val="0"/>
          <w:color w:val="auto"/>
          <w:sz w:val="24"/>
          <w:szCs w:val="24"/>
          <w:highlight w:val="none"/>
          <w:lang w:val="en-US" w:eastAsia="zh-CN"/>
        </w:rPr>
        <w:t>的</w:t>
      </w:r>
      <w:r>
        <w:rPr>
          <w:rFonts w:hint="eastAsia" w:ascii="宋体" w:hAnsi="宋体" w:eastAsia="宋体" w:cs="Times New Roman"/>
          <w:b w:val="0"/>
          <w:bCs w:val="0"/>
          <w:color w:val="auto"/>
          <w:sz w:val="24"/>
          <w:szCs w:val="24"/>
          <w:highlight w:val="none"/>
          <w:lang w:val="en-US" w:eastAsia="zh-CN"/>
        </w:rPr>
        <w:t>《农民工工资支付保证保险三方协议书》及相关资料。</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4.适用条款：保障农民工工资支付条例</w:t>
      </w:r>
      <w:r>
        <w:rPr>
          <w:rFonts w:hint="eastAsia" w:ascii="宋体" w:hAnsi="宋体" w:cs="宋体"/>
          <w:color w:val="auto"/>
          <w:sz w:val="24"/>
          <w:szCs w:val="24"/>
          <w:highlight w:val="none"/>
          <w:lang w:val="en-US" w:eastAsia="zh-CN"/>
        </w:rPr>
        <w:t>及相关人力资源和社会保障主管部门规定。</w:t>
      </w:r>
    </w:p>
    <w:p>
      <w:pPr>
        <w:numPr>
          <w:ilvl w:val="0"/>
          <w:numId w:val="0"/>
        </w:num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(二)上述文件互为补充和解释，如有不清或互相矛盾之处，以</w:t>
      </w:r>
      <w:r>
        <w:rPr>
          <w:rFonts w:hint="eastAsia" w:ascii="宋体" w:hAnsi="宋体" w:eastAsia="宋体" w:cs="宋体"/>
          <w:color w:val="auto"/>
          <w:sz w:val="24"/>
          <w:szCs w:val="24"/>
          <w:highlight w:val="none"/>
          <w:lang w:eastAsia="zh-CN"/>
        </w:rPr>
        <w:t>正式保单及批单内容</w:t>
      </w:r>
      <w:r>
        <w:rPr>
          <w:rFonts w:hint="eastAsia" w:ascii="宋体" w:hAnsi="宋体" w:eastAsia="宋体" w:cs="宋体"/>
          <w:color w:val="auto"/>
          <w:sz w:val="24"/>
          <w:szCs w:val="24"/>
          <w:highlight w:val="none"/>
        </w:rPr>
        <w:t>为准，但甲乙双方有特别约定的除外。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四</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保险/保函期限</w:t>
      </w:r>
      <w:r>
        <w:rPr>
          <w:rFonts w:hint="eastAsia" w:ascii="宋体" w:hAnsi="宋体" w:eastAsia="宋体" w:cs="宋体"/>
          <w:color w:val="auto"/>
          <w:sz w:val="24"/>
          <w:szCs w:val="24"/>
          <w:highlight w:val="none"/>
        </w:rPr>
        <w:t>及保费支付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服务期限：</w:t>
      </w: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textAlignment w:val="baseline"/>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保险期限/保函期限：具体起讫时间由保险/保函合同当事人协商确定，并在保险单/保函中载明。</w:t>
      </w:r>
    </w:p>
    <w:p>
      <w:pPr>
        <w:spacing w:line="360" w:lineRule="auto"/>
        <w:ind w:firstLine="480" w:firstLineChars="200"/>
        <w:rPr>
          <w:rFonts w:hint="eastAsia" w:ascii="宋体" w:hAnsi="宋体" w:cs="宋体"/>
          <w:sz w:val="24"/>
          <w:highlight w:val="none"/>
        </w:rPr>
      </w:pPr>
      <w:r>
        <w:rPr>
          <w:rFonts w:hint="eastAsia" w:ascii="宋体" w:hAnsi="宋体" w:cs="宋体"/>
          <w:color w:val="auto"/>
          <w:sz w:val="24"/>
          <w:szCs w:val="24"/>
          <w:highlight w:val="none"/>
          <w:lang w:val="en-US" w:eastAsia="zh-CN"/>
        </w:rPr>
        <w:t>暂定合同金额：     元</w:t>
      </w:r>
      <w:r>
        <w:rPr>
          <w:rFonts w:hint="eastAsia" w:hAnsi="宋体" w:cs="宋体"/>
          <w:color w:val="auto"/>
          <w:sz w:val="24"/>
          <w:szCs w:val="24"/>
          <w:highlight w:val="none"/>
          <w:lang w:val="en-US" w:eastAsia="zh-CN"/>
        </w:rPr>
        <w:t>，含税，税率  %，最终金额按实结算。</w:t>
      </w:r>
      <w:r>
        <w:rPr>
          <w:rFonts w:hint="eastAsia" w:ascii="宋体" w:hAnsi="宋体" w:cs="宋体"/>
          <w:sz w:val="24"/>
          <w:highlight w:val="none"/>
        </w:rPr>
        <w:t>协议有效期本协议自签订之日和按照甲方要求缴纳履约保证金（</w:t>
      </w:r>
      <w:r>
        <w:rPr>
          <w:rFonts w:hint="eastAsia" w:ascii="宋体" w:hAnsi="宋体" w:cs="宋体"/>
          <w:sz w:val="24"/>
          <w:highlight w:val="none"/>
          <w:lang w:val="en-US" w:eastAsia="zh-CN"/>
        </w:rPr>
        <w:t xml:space="preserve">    元</w:t>
      </w:r>
      <w:r>
        <w:rPr>
          <w:rFonts w:hint="eastAsia" w:ascii="宋体" w:hAnsi="宋体" w:cs="宋体"/>
          <w:sz w:val="24"/>
          <w:highlight w:val="none"/>
        </w:rPr>
        <w:t>）后正式生效，在保险单有效期内持续有效。</w:t>
      </w:r>
    </w:p>
    <w:p>
      <w:pPr>
        <w:spacing w:line="360" w:lineRule="auto"/>
        <w:ind w:left="420" w:leftChars="200"/>
        <w:rPr>
          <w:rFonts w:hint="eastAsia" w:ascii="宋体" w:hAnsi="宋体" w:cs="宋体"/>
          <w:sz w:val="24"/>
          <w:highlight w:val="none"/>
        </w:rPr>
      </w:pPr>
      <w:r>
        <w:rPr>
          <w:rFonts w:hint="eastAsia" w:ascii="宋体" w:hAnsi="宋体" w:cs="宋体"/>
          <w:sz w:val="24"/>
          <w:highlight w:val="none"/>
        </w:rPr>
        <w:t>履约保证金退还：2年服务期结束后，且未出现其他违约情形，甲方收到乙</w:t>
      </w:r>
    </w:p>
    <w:p>
      <w:pPr>
        <w:pStyle w:val="24"/>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方提出申请后15个工作日内无息退还履约保证金，同时协议自动失效。</w:t>
      </w:r>
    </w:p>
    <w:p>
      <w:pPr>
        <w:pStyle w:val="24"/>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left"/>
        <w:textAlignment w:val="auto"/>
        <w:outlineLvl w:val="9"/>
        <w:rPr>
          <w:rFonts w:hint="eastAsia" w:ascii="黑体" w:hAnsi="黑体" w:eastAsia="黑体" w:cs="Arial"/>
          <w:bCs/>
          <w:color w:val="auto"/>
          <w:sz w:val="32"/>
          <w:szCs w:val="32"/>
          <w:highlight w:val="none"/>
        </w:rPr>
      </w:pPr>
      <w:r>
        <w:rPr>
          <w:rFonts w:hint="eastAsia" w:ascii="宋体" w:hAnsi="宋体" w:eastAsia="宋体" w:cs="宋体"/>
          <w:color w:val="auto"/>
          <w:sz w:val="24"/>
          <w:szCs w:val="24"/>
          <w:highlight w:val="none"/>
          <w:lang w:val="en-US" w:eastAsia="zh-CN"/>
        </w:rPr>
        <w:t>保费按以下费率计算：</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3013"/>
        <w:gridCol w:w="4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0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6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保险期限≤15个月的费率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0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6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农民工工资支付保证保险</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1200" w:firstLineChars="5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bl>
    <w:p>
      <w:pPr>
        <w:pStyle w:val="3"/>
        <w:ind w:left="0" w:leftChars="0" w:firstLine="240" w:firstLineChars="100"/>
        <w:rPr>
          <w:rFonts w:hint="eastAsia" w:ascii="宋体" w:hAnsi="宋体" w:eastAsia="宋体" w:cs="宋体"/>
          <w:color w:val="auto"/>
          <w:sz w:val="24"/>
          <w:highlight w:val="none"/>
        </w:rPr>
      </w:pPr>
    </w:p>
    <w:p>
      <w:pPr>
        <w:pStyle w:val="3"/>
        <w:ind w:left="239" w:leftChars="114" w:firstLine="0" w:firstLineChars="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保险期限＞15个月计算公式：保险费=年保费+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年保费/365*超过15个月部分的保险</w:t>
      </w:r>
      <w:r>
        <w:rPr>
          <w:rFonts w:hint="eastAsia" w:ascii="宋体" w:hAnsi="宋体" w:eastAsia="宋体" w:cs="宋体"/>
          <w:color w:val="auto"/>
          <w:sz w:val="24"/>
          <w:highlight w:val="none"/>
          <w:lang w:val="en-US" w:eastAsia="zh-CN"/>
        </w:rPr>
        <w:t>天数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年保费=存储金额*中标人所报保险费率（%），（年保费的保险期限为15个月）</w:t>
      </w:r>
      <w:r>
        <w:rPr>
          <w:rFonts w:hint="eastAsia" w:ascii="宋体" w:hAnsi="宋体" w:eastAsia="宋体" w:cs="宋体"/>
          <w:color w:val="auto"/>
          <w:sz w:val="24"/>
          <w:highlight w:val="none"/>
          <w:lang w:eastAsia="zh-CN"/>
        </w:rPr>
        <w:t>。</w:t>
      </w:r>
    </w:p>
    <w:p>
      <w:pPr>
        <w:pStyle w:val="3"/>
        <w:ind w:left="0" w:leftChars="0" w:firstLine="0" w:firstLineChars="0"/>
        <w:rPr>
          <w:rFonts w:hint="eastAsi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4084"/>
        <w:gridCol w:w="1956"/>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0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14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保函</w:t>
            </w:r>
            <w:r>
              <w:rPr>
                <w:rFonts w:hint="eastAsia" w:ascii="宋体" w:hAnsi="宋体" w:eastAsia="宋体" w:cs="宋体"/>
                <w:i w:val="0"/>
                <w:iCs w:val="0"/>
                <w:color w:val="auto"/>
                <w:kern w:val="0"/>
                <w:sz w:val="24"/>
                <w:szCs w:val="24"/>
                <w:highlight w:val="none"/>
                <w:u w:val="none"/>
                <w:lang w:val="en-US" w:eastAsia="zh-CN" w:bidi="ar"/>
              </w:rPr>
              <w:t>期限≤15个月的费率</w:t>
            </w:r>
          </w:p>
        </w:tc>
        <w:tc>
          <w:tcPr>
            <w:tcW w:w="114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保函</w:t>
            </w:r>
            <w:r>
              <w:rPr>
                <w:rFonts w:hint="eastAsia" w:ascii="宋体" w:hAnsi="宋体" w:eastAsia="宋体" w:cs="宋体"/>
                <w:i w:val="0"/>
                <w:iCs w:val="0"/>
                <w:color w:val="auto"/>
                <w:kern w:val="0"/>
                <w:sz w:val="24"/>
                <w:szCs w:val="24"/>
                <w:highlight w:val="none"/>
                <w:u w:val="none"/>
                <w:lang w:val="en-US" w:eastAsia="zh-CN" w:bidi="ar"/>
              </w:rPr>
              <w:t>期限＞15个月的费率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0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2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农民工工资支付银行保函（采购人不缴纳现金的前提下）</w:t>
            </w:r>
          </w:p>
        </w:tc>
        <w:tc>
          <w:tcPr>
            <w:tcW w:w="114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114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存储金额的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bl>
    <w:p>
      <w:pPr>
        <w:pStyle w:val="2"/>
        <w:rPr>
          <w:rFonts w:hint="eastAsia"/>
        </w:rPr>
      </w:pPr>
    </w:p>
    <w:p>
      <w:pPr>
        <w:numPr>
          <w:ilvl w:val="0"/>
          <w:numId w:val="0"/>
        </w:numPr>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注：</w:t>
      </w:r>
      <w:r>
        <w:rPr>
          <w:rFonts w:hint="eastAsia" w:ascii="宋体" w:hAnsi="宋体"/>
          <w:b/>
          <w:bCs/>
          <w:color w:val="auto"/>
          <w:sz w:val="24"/>
          <w:highlight w:val="none"/>
          <w:lang w:val="en-US" w:eastAsia="zh-CN"/>
        </w:rPr>
        <w:t>以上费率</w:t>
      </w:r>
      <w:r>
        <w:rPr>
          <w:rFonts w:hint="eastAsia" w:ascii="宋体" w:hAnsi="宋体"/>
          <w:b/>
          <w:bCs/>
          <w:color w:val="auto"/>
          <w:sz w:val="24"/>
          <w:highlight w:val="none"/>
        </w:rPr>
        <w:t>应包括完成本项目所需的一切费用，包括</w:t>
      </w:r>
      <w:r>
        <w:rPr>
          <w:rFonts w:hint="eastAsia" w:ascii="宋体" w:hAnsi="宋体"/>
          <w:b/>
          <w:color w:val="auto"/>
          <w:sz w:val="24"/>
          <w:highlight w:val="none"/>
        </w:rPr>
        <w:t>材料费、人工费、管理费、税费、利润、保险费、代理服务费等全部费用，并充分考虑一定风险费用。</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甲方按照四川省人力资源和社会保障厅等七部门关于转发《工程建设领域农民工工资保证金规定》的通知（</w:t>
      </w:r>
      <w:r>
        <w:rPr>
          <w:rFonts w:hint="eastAsia" w:ascii="Times New Roman" w:eastAsia="宋体" w:cs="Times New Roman"/>
          <w:b/>
          <w:bCs/>
          <w:color w:val="auto"/>
          <w:sz w:val="24"/>
          <w:szCs w:val="24"/>
          <w:highlight w:val="none"/>
          <w:lang w:val="en-US" w:eastAsia="zh-CN"/>
        </w:rPr>
        <w:t>川人</w:t>
      </w:r>
      <w:r>
        <w:rPr>
          <w:rFonts w:hint="default" w:ascii="Times New Roman" w:hAnsi="Times New Roman" w:eastAsia="宋体" w:cs="Times New Roman"/>
          <w:b/>
          <w:bCs/>
          <w:color w:val="auto"/>
          <w:sz w:val="24"/>
          <w:szCs w:val="24"/>
          <w:highlight w:val="none"/>
          <w:lang w:val="en-US" w:eastAsia="zh-CN"/>
        </w:rPr>
        <w:t>社</w:t>
      </w:r>
      <w:r>
        <w:rPr>
          <w:rFonts w:hint="eastAsia" w:ascii="Times New Roman" w:eastAsia="宋体" w:cs="Times New Roman"/>
          <w:b/>
          <w:bCs/>
          <w:color w:val="auto"/>
          <w:sz w:val="24"/>
          <w:szCs w:val="24"/>
          <w:highlight w:val="none"/>
          <w:lang w:val="en-US" w:eastAsia="zh-CN"/>
        </w:rPr>
        <w:t>发</w:t>
      </w:r>
      <w:r>
        <w:rPr>
          <w:rFonts w:hint="default" w:ascii="Times New Roman" w:hAnsi="Times New Roman" w:eastAsia="宋体" w:cs="Times New Roman"/>
          <w:b/>
          <w:bCs/>
          <w:color w:val="auto"/>
          <w:sz w:val="24"/>
          <w:szCs w:val="24"/>
          <w:highlight w:val="none"/>
          <w:lang w:val="en-US" w:eastAsia="zh-CN"/>
        </w:rPr>
        <w:t>〔202</w:t>
      </w:r>
      <w:r>
        <w:rPr>
          <w:rFonts w:hint="eastAsia" w:asci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eastAsia" w:asci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val="en-US" w:eastAsia="zh-CN"/>
        </w:rPr>
        <w:t>号</w:t>
      </w:r>
      <w:r>
        <w:rPr>
          <w:rFonts w:hint="eastAsia" w:ascii="宋体" w:hAnsi="宋体" w:eastAsia="宋体" w:cs="宋体"/>
          <w:b/>
          <w:bCs/>
          <w:color w:val="auto"/>
          <w:sz w:val="24"/>
          <w:szCs w:val="24"/>
          <w:lang w:val="en-US" w:eastAsia="zh-CN"/>
        </w:rPr>
        <w:t>）文件规定缴纳工程储蓄金。最终以</w:t>
      </w:r>
      <w:r>
        <w:rPr>
          <w:rFonts w:hint="eastAsia" w:ascii="Times New Roman" w:hAnsi="Times New Roman" w:eastAsia="宋体" w:cs="Times New Roman"/>
          <w:b/>
          <w:bCs/>
          <w:color w:val="auto"/>
          <w:sz w:val="24"/>
          <w:szCs w:val="24"/>
          <w:highlight w:val="none"/>
          <w:lang w:val="en-US" w:eastAsia="zh-CN"/>
        </w:rPr>
        <w:t>泸州市</w:t>
      </w:r>
      <w:r>
        <w:rPr>
          <w:rFonts w:hint="eastAsia" w:ascii="Times New Roman" w:eastAsia="宋体" w:cs="Times New Roman"/>
          <w:b/>
          <w:bCs/>
          <w:color w:val="auto"/>
          <w:sz w:val="24"/>
          <w:szCs w:val="24"/>
          <w:highlight w:val="none"/>
          <w:lang w:val="en-US" w:eastAsia="zh-CN"/>
        </w:rPr>
        <w:t>江阳区</w:t>
      </w:r>
      <w:r>
        <w:rPr>
          <w:rFonts w:hint="eastAsia" w:ascii="Times New Roman" w:hAnsi="Times New Roman" w:eastAsia="宋体" w:cs="Times New Roman"/>
          <w:b/>
          <w:bCs/>
          <w:color w:val="auto"/>
          <w:sz w:val="24"/>
          <w:szCs w:val="24"/>
          <w:highlight w:val="none"/>
          <w:lang w:val="en-US" w:eastAsia="zh-CN"/>
        </w:rPr>
        <w:t>人力资源和社会保障局</w:t>
      </w:r>
      <w:r>
        <w:rPr>
          <w:rFonts w:hint="eastAsia" w:ascii="Times New Roman" w:eastAsia="宋体" w:cs="Times New Roman"/>
          <w:b/>
          <w:bCs/>
          <w:color w:val="auto"/>
          <w:sz w:val="24"/>
          <w:szCs w:val="24"/>
          <w:highlight w:val="none"/>
          <w:lang w:val="en-US" w:eastAsia="zh-CN"/>
        </w:rPr>
        <w:t>核对存储金额为准。</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p>
    <w:p>
      <w:pPr>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保费支付（见费出单）：双方确认保费价格——乙方出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交费通知单——甲方支付履约保证保险</w:t>
      </w:r>
      <w:r>
        <w:rPr>
          <w:rFonts w:hint="eastAsia" w:ascii="宋体" w:hAnsi="宋体" w:cs="宋体"/>
          <w:color w:val="auto"/>
          <w:sz w:val="24"/>
          <w:szCs w:val="24"/>
          <w:highlight w:val="none"/>
          <w:lang w:val="en-US" w:eastAsia="zh-CN"/>
        </w:rPr>
        <w:t>保费</w:t>
      </w:r>
      <w:r>
        <w:rPr>
          <w:rFonts w:hint="eastAsia" w:ascii="宋体" w:hAnsi="宋体" w:eastAsia="宋体" w:cs="宋体"/>
          <w:color w:val="auto"/>
          <w:sz w:val="24"/>
          <w:szCs w:val="24"/>
          <w:highlight w:val="none"/>
          <w:lang w:val="en-US" w:eastAsia="zh-CN"/>
        </w:rPr>
        <w:t>/保函</w:t>
      </w:r>
      <w:r>
        <w:rPr>
          <w:rFonts w:hint="eastAsia" w:ascii="宋体" w:hAnsi="宋体" w:eastAsia="宋体" w:cs="宋体"/>
          <w:color w:val="auto"/>
          <w:sz w:val="24"/>
          <w:szCs w:val="24"/>
          <w:highlight w:val="none"/>
        </w:rPr>
        <w:t>保费</w:t>
      </w:r>
      <w:r>
        <w:rPr>
          <w:rFonts w:hint="eastAsia" w:ascii="宋体" w:hAnsi="宋体" w:eastAsia="宋体" w:cs="宋体"/>
          <w:color w:val="auto"/>
          <w:sz w:val="24"/>
          <w:szCs w:val="24"/>
          <w:highlight w:val="none"/>
          <w:lang w:eastAsia="zh-CN"/>
        </w:rPr>
        <w:t>——乙方出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eastAsia="zh-CN"/>
        </w:rPr>
        <w:t>保单</w:t>
      </w:r>
      <w:r>
        <w:rPr>
          <w:rFonts w:hint="eastAsia" w:ascii="宋体" w:hAnsi="宋体" w:cs="宋体"/>
          <w:color w:val="auto"/>
          <w:sz w:val="24"/>
          <w:szCs w:val="24"/>
          <w:highlight w:val="none"/>
          <w:lang w:val="en-US" w:eastAsia="zh-CN"/>
        </w:rPr>
        <w:t>/保函</w:t>
      </w:r>
      <w:r>
        <w:rPr>
          <w:rFonts w:hint="eastAsia" w:ascii="宋体" w:hAnsi="宋体" w:eastAsia="宋体" w:cs="宋体"/>
          <w:color w:val="auto"/>
          <w:sz w:val="24"/>
          <w:szCs w:val="24"/>
          <w:highlight w:val="none"/>
          <w:lang w:eastAsia="zh-CN"/>
        </w:rPr>
        <w:t>及发票。</w:t>
      </w:r>
      <w:r>
        <w:rPr>
          <w:rFonts w:hint="eastAsia" w:ascii="宋体" w:hAnsi="宋体" w:eastAsia="宋体" w:cs="宋体"/>
          <w:color w:val="auto"/>
          <w:sz w:val="24"/>
          <w:szCs w:val="24"/>
          <w:highlight w:val="none"/>
          <w:lang w:val="en-US" w:eastAsia="zh-CN"/>
        </w:rPr>
        <w:t>每次按项目分别凭缴费通知单支付保费。保险公司/银行收到采购人保费后应在1个工作日内如实向采购人出具保险/保函单和等额有效的增值税专用发票（备注栏写明工程名称、工程地址）</w:t>
      </w:r>
      <w:r>
        <w:rPr>
          <w:rFonts w:hint="eastAsia" w:ascii="宋体" w:hAnsi="宋体" w:cs="宋体"/>
          <w:color w:val="auto"/>
          <w:sz w:val="24"/>
          <w:szCs w:val="24"/>
          <w:highlight w:val="none"/>
          <w:lang w:val="en-US" w:eastAsia="zh-CN"/>
        </w:rPr>
        <w:t>，税率   %</w:t>
      </w:r>
      <w:r>
        <w:rPr>
          <w:rFonts w:hint="eastAsia" w:ascii="宋体" w:hAnsi="宋体" w:eastAsia="宋体" w:cs="宋体"/>
          <w:color w:val="auto"/>
          <w:sz w:val="24"/>
          <w:szCs w:val="24"/>
          <w:highlight w:val="none"/>
          <w:lang w:val="en-US" w:eastAsia="zh-CN"/>
        </w:rPr>
        <w:t>，附发票查验证明，脱保情况除外。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五</w:t>
      </w:r>
      <w:r>
        <w:rPr>
          <w:rFonts w:hint="eastAsia" w:ascii="宋体" w:hAnsi="宋体" w:eastAsia="宋体" w:cs="宋体"/>
          <w:color w:val="auto"/>
          <w:sz w:val="24"/>
          <w:szCs w:val="24"/>
          <w:highlight w:val="none"/>
        </w:rPr>
        <w:t>、收款账户信息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开户行名称：</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账户号码：</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left="638" w:leftChars="304"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保险/保函</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（以正式保单内容为准）</w:t>
      </w:r>
      <w:r>
        <w:rPr>
          <w:rFonts w:hint="eastAsia" w:ascii="宋体" w:hAnsi="宋体" w:eastAsia="宋体" w:cs="宋体"/>
          <w:color w:val="auto"/>
          <w:sz w:val="24"/>
          <w:szCs w:val="24"/>
          <w:highlight w:val="none"/>
        </w:rPr>
        <w:t>。</w:t>
      </w:r>
    </w:p>
    <w:p>
      <w:pPr>
        <w:numPr>
          <w:ilvl w:val="0"/>
          <w:numId w:val="0"/>
        </w:numPr>
        <w:spacing w:line="360" w:lineRule="auto"/>
        <w:ind w:left="319" w:leftChars="152" w:firstLine="240" w:firstLineChars="1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、期内服务</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（一）项目服务小</w:t>
      </w:r>
      <w:r>
        <w:rPr>
          <w:rFonts w:hint="eastAsia" w:ascii="宋体" w:hAnsi="宋体" w:cs="宋体"/>
          <w:color w:val="auto"/>
          <w:sz w:val="24"/>
          <w:szCs w:val="24"/>
          <w:highlight w:val="none"/>
          <w:lang w:val="en-US" w:eastAsia="zh-CN"/>
        </w:rPr>
        <w:t>组</w:t>
      </w:r>
    </w:p>
    <w:p>
      <w:pPr>
        <w:pStyle w:val="21"/>
        <w:rPr>
          <w:rFonts w:hint="default"/>
          <w:lang w:val="en-US" w:eastAsia="zh-CN"/>
        </w:rPr>
        <w:sectPr>
          <w:pgSz w:w="11906" w:h="16840"/>
          <w:pgMar w:top="1440" w:right="1800" w:bottom="1440" w:left="1800" w:header="851" w:footer="992" w:gutter="0"/>
          <w:cols w:space="720" w:num="1"/>
          <w:docGrid w:type="lines" w:linePitch="312" w:charSpace="0"/>
        </w:sectPr>
      </w:pPr>
    </w:p>
    <w:p>
      <w:pPr>
        <w:numPr>
          <w:ilvl w:val="0"/>
          <w:numId w:val="0"/>
        </w:numPr>
        <w:spacing w:line="360" w:lineRule="auto"/>
        <w:ind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乙方应为本项目专门成立项目服务小组，负责处理本项目一切保险事宜，</w:t>
      </w:r>
      <w:r>
        <w:rPr>
          <w:rFonts w:hint="eastAsia" w:ascii="宋体" w:hAnsi="宋体" w:cs="宋体"/>
          <w:color w:val="auto"/>
          <w:sz w:val="24"/>
          <w:szCs w:val="24"/>
          <w:highlight w:val="none"/>
          <w:lang w:val="en-US" w:eastAsia="zh-CN"/>
        </w:rPr>
        <w:t>以上是</w:t>
      </w:r>
      <w:r>
        <w:rPr>
          <w:rFonts w:hint="eastAsia" w:ascii="宋体" w:hAnsi="宋体" w:eastAsia="宋体" w:cs="宋体"/>
          <w:color w:val="auto"/>
          <w:sz w:val="24"/>
          <w:szCs w:val="24"/>
          <w:highlight w:val="none"/>
          <w:lang w:val="en-US" w:eastAsia="zh-CN"/>
        </w:rPr>
        <w:t>乙方针对本保险项目服务小组名单</w:t>
      </w:r>
      <w:r>
        <w:rPr>
          <w:rFonts w:hint="eastAsia" w:ascii="宋体" w:hAnsi="宋体" w:cs="宋体"/>
          <w:color w:val="auto"/>
          <w:sz w:val="24"/>
          <w:szCs w:val="24"/>
          <w:highlight w:val="none"/>
          <w:lang w:val="en-US" w:eastAsia="zh-CN"/>
        </w:rPr>
        <w:t>。</w:t>
      </w:r>
    </w:p>
    <w:tbl>
      <w:tblPr>
        <w:tblStyle w:val="16"/>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项目小组</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pStyle w:val="2"/>
        <w:ind w:firstLine="480"/>
        <w:rPr>
          <w:rFonts w:hint="eastAsia"/>
          <w:lang w:val="en-US" w:eastAsia="zh-CN"/>
        </w:rPr>
      </w:pPr>
    </w:p>
    <w:p>
      <w:pPr>
        <w:numPr>
          <w:ilvl w:val="0"/>
          <w:numId w:val="0"/>
        </w:numPr>
        <w:spacing w:line="360" w:lineRule="auto"/>
        <w:ind w:left="630" w:lef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理赔服务</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（1）出险通知</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发生保险事故时，甲方应在</w:t>
      </w:r>
      <w:r>
        <w:rPr>
          <w:rFonts w:hint="eastAsia" w:ascii="宋体" w:hAnsi="宋体" w:eastAsia="宋体" w:cs="宋体"/>
          <w:color w:val="auto"/>
          <w:sz w:val="24"/>
          <w:szCs w:val="24"/>
          <w:highlight w:val="none"/>
          <w:lang w:val="en-US" w:eastAsia="zh-CN"/>
        </w:rPr>
        <w:t>48小时内报案，应及时拨打乙方公司提供的报案电话（或乙方指定的服务项目小组日常联系人的电话）进行出险通知。</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统一报案电话：</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项目服务小组日常联系人：</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（2）接报案</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乙方应保持365天、24小时的全天候接报案制度。投保人、被保险人或者保险金受益人知道保险事故发生后，应当在48小时内内通知保险人（24小时服务电话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）。故意或者因重大过失未及时通知，致使保险事故的性质、原因、损失程度等难以确定的，保险人对无法确定的部分，不承担给付保险金责任。</w:t>
      </w:r>
    </w:p>
    <w:p>
      <w:pPr>
        <w:numPr>
          <w:ilvl w:val="0"/>
          <w:numId w:val="0"/>
        </w:numPr>
        <w:spacing w:line="360" w:lineRule="auto"/>
        <w:ind w:left="319" w:leftChars="152"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保密条款</w:t>
      </w:r>
    </w:p>
    <w:p>
      <w:pPr>
        <w:numPr>
          <w:ilvl w:val="0"/>
          <w:numId w:val="0"/>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除非下列情况之一，自本协议生效之日起，双方不得将本协议涉及的所有的信息及资料（包括但不限于各方的往来书面文字文件、电子邮件及信息、软盘资料等)泄露给其他团体或个人。</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)应司法</w:t>
      </w:r>
      <w:r>
        <w:rPr>
          <w:rFonts w:hint="eastAsia" w:ascii="宋体" w:hAnsi="宋体" w:cs="宋体"/>
          <w:color w:val="auto"/>
          <w:sz w:val="24"/>
          <w:szCs w:val="24"/>
          <w:highlight w:val="none"/>
          <w:lang w:val="en-US" w:eastAsia="zh-CN"/>
        </w:rPr>
        <w:t>机关</w:t>
      </w:r>
      <w:r>
        <w:rPr>
          <w:rFonts w:hint="eastAsia" w:ascii="宋体" w:hAnsi="宋体" w:eastAsia="宋体" w:cs="宋体"/>
          <w:color w:val="auto"/>
          <w:sz w:val="24"/>
          <w:szCs w:val="24"/>
          <w:highlight w:val="none"/>
        </w:rPr>
        <w:t>要求而提供：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)经协议另一方书面同意。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本协议一方因过错造成泄密而给其它方造成损失的，过错一方承担经济赔偿</w:t>
      </w:r>
      <w:r>
        <w:rPr>
          <w:rFonts w:hint="eastAsia" w:ascii="宋体" w:hAnsi="宋体" w:eastAsia="宋体" w:cs="宋体"/>
          <w:color w:val="auto"/>
          <w:sz w:val="24"/>
          <w:szCs w:val="24"/>
          <w:highlight w:val="none"/>
          <w:lang w:val="en-US" w:eastAsia="zh-CN"/>
        </w:rPr>
        <w:t>责任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本协议终止时本保密条款继续有效一年。</w:t>
      </w:r>
    </w:p>
    <w:p>
      <w:pPr>
        <w:numPr>
          <w:ilvl w:val="0"/>
          <w:numId w:val="6"/>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违约</w:t>
      </w:r>
      <w:r>
        <w:rPr>
          <w:rFonts w:hint="eastAsia" w:ascii="宋体" w:hAnsi="宋体" w:eastAsia="宋体" w:cs="宋体"/>
          <w:color w:val="auto"/>
          <w:sz w:val="24"/>
          <w:szCs w:val="24"/>
          <w:highlight w:val="none"/>
          <w:lang w:eastAsia="zh-CN"/>
        </w:rPr>
        <w:t>责</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合同签订后乙方未按合同约定向甲方开具保单/保函的，经甲方催告后仍未履行的，甲方有权解除合同，并没收乙方向甲方递交的全部履约保证金，由此造成的损失由乙方全部承担。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 xml:space="preserve">     </w:t>
      </w:r>
      <w:r>
        <w:rPr>
          <w:rFonts w:hint="eastAsia"/>
          <w:color w:val="auto"/>
          <w:sz w:val="24"/>
          <w:szCs w:val="24"/>
          <w:lang w:val="en-US" w:eastAsia="zh-CN"/>
        </w:rPr>
        <w:t>甲方未按合同金额向乙方支付保险费用或保函费用的，每日按未交保险费/保函费用的万分之一向乙方交付的违约金。（逾期费用最高不超过未交保险费用/保函费用的10%）</w:t>
      </w:r>
    </w:p>
    <w:p>
      <w:pPr>
        <w:numPr>
          <w:ilvl w:val="0"/>
          <w:numId w:val="0"/>
        </w:numPr>
        <w:spacing w:line="360" w:lineRule="auto"/>
        <w:ind w:left="0" w:leftChars="0" w:firstLine="480" w:firstLineChars="200"/>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争议处理</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甲、乙双方之间的一切有关本协议的争议应通过友好协商解决。如果协商不成，</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甲方项目所在地有管辖权的人民</w:t>
      </w:r>
      <w:r>
        <w:rPr>
          <w:rFonts w:hint="eastAsia" w:ascii="宋体" w:hAnsi="宋体" w:eastAsia="宋体" w:cs="宋体"/>
          <w:color w:val="auto"/>
          <w:sz w:val="24"/>
          <w:szCs w:val="24"/>
          <w:highlight w:val="none"/>
        </w:rPr>
        <w:t>法院起诉。</w:t>
      </w:r>
      <w:r>
        <w:rPr>
          <w:rFonts w:hint="eastAsia" w:ascii="宋体" w:hAnsi="宋体" w:eastAsia="宋体" w:cs="宋体"/>
          <w:color w:val="auto"/>
          <w:sz w:val="24"/>
          <w:szCs w:val="24"/>
          <w:highlight w:val="none"/>
          <w:lang w:val="en-US" w:eastAsia="zh-CN"/>
        </w:rPr>
        <w:t>采取诉讼方式解决争议的，违约方还应承担由此给相对方造成的一切经济损失，包括但不限于诉讼费、律师费、公告费、</w:t>
      </w:r>
      <w:r>
        <w:rPr>
          <w:rFonts w:hint="eastAsia" w:ascii="宋体" w:hAnsi="宋体" w:cs="宋体"/>
          <w:color w:val="auto"/>
          <w:sz w:val="24"/>
          <w:szCs w:val="24"/>
          <w:highlight w:val="none"/>
          <w:lang w:val="en-US" w:eastAsia="zh-CN"/>
        </w:rPr>
        <w:t>保险保全费、</w:t>
      </w:r>
      <w:r>
        <w:rPr>
          <w:rFonts w:hint="eastAsia" w:ascii="宋体" w:hAnsi="宋体" w:eastAsia="宋体" w:cs="宋体"/>
          <w:color w:val="auto"/>
          <w:sz w:val="24"/>
          <w:szCs w:val="24"/>
          <w:highlight w:val="none"/>
          <w:lang w:val="en-US" w:eastAsia="zh-CN"/>
        </w:rPr>
        <w:t>鉴定费等。</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十一、不可抗力</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由于不可抗力的原因不能履行合同时，双方互不承担违约责任。因不可抗力不能履行一方应及时向另一方通报不能履行或不能完全履行的理由。</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十二、廉洁条款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十三、通知和送达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十四、其他事项</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本协议一经签订，各方均应严格执行。协议未尽事宜，各方应协商另行签订补充协议。非经双方协商同意，任何一方不得单方终止本协议。</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协议</w:t>
      </w:r>
      <w:r>
        <w:rPr>
          <w:rFonts w:hint="eastAsia" w:ascii="宋体" w:hAnsi="宋体" w:eastAsia="宋体" w:cs="宋体"/>
          <w:color w:val="auto"/>
          <w:sz w:val="24"/>
          <w:highlight w:val="none"/>
        </w:rPr>
        <w:t>双方法定代表人或授权代表人</w:t>
      </w:r>
      <w:r>
        <w:rPr>
          <w:rFonts w:hint="eastAsia" w:ascii="宋体" w:hAnsi="宋体" w:eastAsia="宋体" w:cs="宋体"/>
          <w:color w:val="auto"/>
          <w:sz w:val="24"/>
          <w:highlight w:val="none"/>
          <w:lang w:val="en-US" w:eastAsia="zh-CN"/>
        </w:rPr>
        <w:t>签字或</w:t>
      </w:r>
      <w:r>
        <w:rPr>
          <w:rFonts w:hint="eastAsia" w:ascii="宋体" w:hAnsi="宋体" w:eastAsia="宋体" w:cs="宋体"/>
          <w:color w:val="auto"/>
          <w:sz w:val="24"/>
          <w:highlight w:val="none"/>
        </w:rPr>
        <w:t>签章并加盖公司</w:t>
      </w:r>
      <w:r>
        <w:rPr>
          <w:rFonts w:hint="eastAsia" w:ascii="宋体" w:hAnsi="宋体" w:cs="宋体"/>
          <w:color w:val="auto"/>
          <w:sz w:val="24"/>
          <w:highlight w:val="none"/>
          <w:lang w:val="en-US" w:eastAsia="zh-CN"/>
        </w:rPr>
        <w:t>公章</w:t>
      </w:r>
      <w:r>
        <w:rPr>
          <w:rFonts w:hint="eastAsia" w:ascii="宋体" w:hAnsi="宋体" w:eastAsia="宋体" w:cs="宋体"/>
          <w:color w:val="auto"/>
          <w:sz w:val="24"/>
          <w:highlight w:val="none"/>
        </w:rPr>
        <w:t>（或合同章）后生效</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本协议壹式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具有同等法律效力。</w:t>
      </w:r>
      <w:r>
        <w:rPr>
          <w:rFonts w:hint="eastAsia" w:ascii="宋体" w:hAnsi="宋体" w:eastAsia="宋体" w:cs="宋体"/>
          <w:color w:val="auto"/>
          <w:sz w:val="24"/>
          <w:szCs w:val="24"/>
          <w:highlight w:val="none"/>
        </w:rPr>
        <w:br w:type="textWrapping"/>
      </w: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甲方（签章）：泸州兴阳建川实业有限公司</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或单位负责人</w:t>
      </w:r>
      <w:r>
        <w:rPr>
          <w:rFonts w:hint="eastAsia" w:ascii="宋体" w:hAnsi="宋体" w:eastAsia="宋体" w:cs="宋体"/>
          <w:color w:val="auto"/>
          <w:sz w:val="24"/>
          <w:szCs w:val="24"/>
          <w:highlight w:val="none"/>
          <w:lang w:eastAsia="zh-CN"/>
        </w:rPr>
        <w:t>或授权代理人（签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lang w:eastAsia="zh-CN"/>
        </w:rPr>
        <w:t>）</w:t>
      </w:r>
    </w:p>
    <w:p>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日</w:t>
      </w:r>
    </w:p>
    <w:p>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p>
    <w:p>
      <w:pPr>
        <w:pStyle w:val="21"/>
        <w:rPr>
          <w:rFonts w:hint="eastAsia" w:ascii="宋体" w:hAnsi="宋体" w:eastAsia="宋体" w:cs="宋体"/>
          <w:color w:val="auto"/>
          <w:sz w:val="24"/>
          <w:szCs w:val="24"/>
          <w:highlight w:val="none"/>
          <w:u w:val="none"/>
          <w:lang w:val="en-US" w:eastAsia="zh-CN"/>
        </w:rPr>
      </w:pPr>
    </w:p>
    <w:p>
      <w:pPr>
        <w:pStyle w:val="22"/>
        <w:rPr>
          <w:rFonts w:hint="eastAsia"/>
          <w:color w:val="auto"/>
          <w:highlight w:val="none"/>
          <w:lang w:val="en-US" w:eastAsia="zh-CN"/>
        </w:rPr>
      </w:pPr>
    </w:p>
    <w:p>
      <w:pPr>
        <w:numPr>
          <w:ilvl w:val="0"/>
          <w:numId w:val="0"/>
        </w:num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乙方（签章）：</w:t>
      </w:r>
      <w:r>
        <w:rPr>
          <w:rFonts w:hint="eastAsia" w:ascii="宋体" w:hAnsi="宋体" w:eastAsia="宋体" w:cs="宋体"/>
          <w:color w:val="auto"/>
          <w:sz w:val="24"/>
          <w:szCs w:val="24"/>
          <w:highlight w:val="none"/>
          <w:u w:val="single"/>
          <w:lang w:val="en-US" w:eastAsia="zh-CN"/>
        </w:rPr>
        <w:t xml:space="preserve">     </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或单位负责人</w:t>
      </w:r>
      <w:r>
        <w:rPr>
          <w:rFonts w:hint="eastAsia" w:ascii="宋体" w:hAnsi="宋体" w:eastAsia="宋体" w:cs="宋体"/>
          <w:color w:val="auto"/>
          <w:sz w:val="24"/>
          <w:szCs w:val="24"/>
          <w:highlight w:val="none"/>
          <w:lang w:eastAsia="zh-CN"/>
        </w:rPr>
        <w:t>或授权代理人（签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lang w:eastAsia="zh-CN"/>
        </w:rPr>
        <w:t>）</w:t>
      </w:r>
    </w:p>
    <w:p>
      <w:pPr>
        <w:pStyle w:val="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日</w:t>
      </w:r>
      <w:permEnd w:id="0"/>
    </w:p>
    <w:p>
      <w:pPr>
        <w:rPr>
          <w:sz w:val="24"/>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9FD16"/>
    <w:multiLevelType w:val="singleLevel"/>
    <w:tmpl w:val="88B9FD16"/>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A2070D7"/>
    <w:multiLevelType w:val="singleLevel"/>
    <w:tmpl w:val="AA2070D7"/>
    <w:lvl w:ilvl="0" w:tentative="0">
      <w:start w:val="2"/>
      <w:numFmt w:val="chineseCounting"/>
      <w:suff w:val="nothing"/>
      <w:lvlText w:val="%1、"/>
      <w:lvlJc w:val="left"/>
      <w:pPr>
        <w:ind w:left="420" w:leftChars="0" w:firstLine="0" w:firstLineChars="0"/>
      </w:pPr>
      <w:rPr>
        <w:rFonts w:hint="eastAsia"/>
      </w:rPr>
    </w:lvl>
  </w:abstractNum>
  <w:abstractNum w:abstractNumId="3">
    <w:nsid w:val="F59B311A"/>
    <w:multiLevelType w:val="singleLevel"/>
    <w:tmpl w:val="F59B311A"/>
    <w:lvl w:ilvl="0" w:tentative="0">
      <w:start w:val="3"/>
      <w:numFmt w:val="chineseCounting"/>
      <w:suff w:val="nothing"/>
      <w:lvlText w:val="%1、"/>
      <w:lvlJc w:val="left"/>
      <w:rPr>
        <w:rFonts w:hint="eastAsia"/>
      </w:rPr>
    </w:lvl>
  </w:abstractNum>
  <w:abstractNum w:abstractNumId="4">
    <w:nsid w:val="1F41FDA7"/>
    <w:multiLevelType w:val="singleLevel"/>
    <w:tmpl w:val="1F41FDA7"/>
    <w:lvl w:ilvl="0" w:tentative="0">
      <w:start w:val="1"/>
      <w:numFmt w:val="decimal"/>
      <w:suff w:val="nothing"/>
      <w:lvlText w:val="（%1）"/>
      <w:lvlJc w:val="left"/>
      <w:pPr>
        <w:ind w:left="420"/>
      </w:pPr>
    </w:lvl>
  </w:abstractNum>
  <w:abstractNum w:abstractNumId="5">
    <w:nsid w:val="5C57B7C6"/>
    <w:multiLevelType w:val="singleLevel"/>
    <w:tmpl w:val="5C57B7C6"/>
    <w:lvl w:ilvl="0" w:tentative="0">
      <w:start w:val="9"/>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21A42B2"/>
    <w:rsid w:val="03F90D92"/>
    <w:rsid w:val="052043FA"/>
    <w:rsid w:val="053E2C54"/>
    <w:rsid w:val="06EB1653"/>
    <w:rsid w:val="07A46544"/>
    <w:rsid w:val="083A362E"/>
    <w:rsid w:val="0BAB0F94"/>
    <w:rsid w:val="0CA420E3"/>
    <w:rsid w:val="0FC554A2"/>
    <w:rsid w:val="11AD794D"/>
    <w:rsid w:val="11EC6AD7"/>
    <w:rsid w:val="129F1E34"/>
    <w:rsid w:val="135528AE"/>
    <w:rsid w:val="14AD421D"/>
    <w:rsid w:val="15036820"/>
    <w:rsid w:val="15330082"/>
    <w:rsid w:val="15571880"/>
    <w:rsid w:val="15857201"/>
    <w:rsid w:val="18B92399"/>
    <w:rsid w:val="1AE20E8B"/>
    <w:rsid w:val="1AE63062"/>
    <w:rsid w:val="1BC13D8D"/>
    <w:rsid w:val="1BC705E9"/>
    <w:rsid w:val="1C3827FD"/>
    <w:rsid w:val="1DB534AF"/>
    <w:rsid w:val="1E585AEA"/>
    <w:rsid w:val="1E865065"/>
    <w:rsid w:val="1EE744C0"/>
    <w:rsid w:val="1FF85566"/>
    <w:rsid w:val="213E0FEE"/>
    <w:rsid w:val="22010D2F"/>
    <w:rsid w:val="2538139F"/>
    <w:rsid w:val="25A82509"/>
    <w:rsid w:val="26A81518"/>
    <w:rsid w:val="27BF5A95"/>
    <w:rsid w:val="27FA08FA"/>
    <w:rsid w:val="297A3644"/>
    <w:rsid w:val="29907C11"/>
    <w:rsid w:val="29BA3776"/>
    <w:rsid w:val="29BF433B"/>
    <w:rsid w:val="2A602899"/>
    <w:rsid w:val="2B665898"/>
    <w:rsid w:val="2DD977C4"/>
    <w:rsid w:val="2F22141F"/>
    <w:rsid w:val="2F602DC5"/>
    <w:rsid w:val="2FEA3B92"/>
    <w:rsid w:val="307A6B40"/>
    <w:rsid w:val="321400B9"/>
    <w:rsid w:val="33BA74C7"/>
    <w:rsid w:val="36327BE4"/>
    <w:rsid w:val="36911C3D"/>
    <w:rsid w:val="36A10E91"/>
    <w:rsid w:val="376F3F14"/>
    <w:rsid w:val="37AB5A9E"/>
    <w:rsid w:val="38E34AE1"/>
    <w:rsid w:val="39215D6A"/>
    <w:rsid w:val="3C2D498D"/>
    <w:rsid w:val="42EA1589"/>
    <w:rsid w:val="442445A4"/>
    <w:rsid w:val="443A2A91"/>
    <w:rsid w:val="477B037F"/>
    <w:rsid w:val="47FC6CF9"/>
    <w:rsid w:val="4F4346C7"/>
    <w:rsid w:val="51816339"/>
    <w:rsid w:val="51DB192E"/>
    <w:rsid w:val="51F2161A"/>
    <w:rsid w:val="522B3E28"/>
    <w:rsid w:val="5318010B"/>
    <w:rsid w:val="54D428FF"/>
    <w:rsid w:val="553E4301"/>
    <w:rsid w:val="55983A89"/>
    <w:rsid w:val="5B376EFE"/>
    <w:rsid w:val="5B804AB3"/>
    <w:rsid w:val="5D08133A"/>
    <w:rsid w:val="5F7B7001"/>
    <w:rsid w:val="5FB142D9"/>
    <w:rsid w:val="62500A46"/>
    <w:rsid w:val="62B54443"/>
    <w:rsid w:val="63E17FAF"/>
    <w:rsid w:val="69A708EC"/>
    <w:rsid w:val="6A154A4F"/>
    <w:rsid w:val="6CE03945"/>
    <w:rsid w:val="6E0C4195"/>
    <w:rsid w:val="6E0C5570"/>
    <w:rsid w:val="6FF161C1"/>
    <w:rsid w:val="71E21F1A"/>
    <w:rsid w:val="73E17ECB"/>
    <w:rsid w:val="74726018"/>
    <w:rsid w:val="76533778"/>
    <w:rsid w:val="777F50F1"/>
    <w:rsid w:val="78614A98"/>
    <w:rsid w:val="79754EF8"/>
    <w:rsid w:val="7A400E5E"/>
    <w:rsid w:val="7A793CFE"/>
    <w:rsid w:val="7ABB6069"/>
    <w:rsid w:val="7BC07FFA"/>
    <w:rsid w:val="7BDE7397"/>
    <w:rsid w:val="7E0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30"/>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BodyText"/>
    <w:basedOn w:val="1"/>
    <w:next w:val="22"/>
    <w:qFormat/>
    <w:uiPriority w:val="0"/>
    <w:pPr>
      <w:spacing w:after="120"/>
      <w:jc w:val="both"/>
      <w:textAlignment w:val="baseline"/>
    </w:pPr>
  </w:style>
  <w:style w:type="paragraph" w:customStyle="1" w:styleId="22">
    <w:name w:val="UserStyle_0"/>
    <w:basedOn w:val="23"/>
    <w:next w:val="24"/>
    <w:qFormat/>
    <w:uiPriority w:val="0"/>
    <w:pPr>
      <w:widowControl/>
      <w:spacing w:line="240" w:lineRule="auto"/>
      <w:ind w:left="420"/>
      <w:jc w:val="both"/>
      <w:textAlignment w:val="baseline"/>
    </w:pPr>
  </w:style>
  <w:style w:type="paragraph" w:customStyle="1" w:styleId="23">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24">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Default"/>
    <w:basedOn w:val="29"/>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9">
    <w:name w:val="纯文本1"/>
    <w:basedOn w:val="1"/>
    <w:qFormat/>
    <w:uiPriority w:val="99"/>
    <w:rPr>
      <w:rFonts w:ascii="宋体" w:hAnsi="Courier New" w:eastAsia="宋体" w:cs="黑体"/>
      <w:szCs w:val="21"/>
    </w:rPr>
  </w:style>
  <w:style w:type="character" w:customStyle="1" w:styleId="30">
    <w:name w:val="标题 3 Char"/>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16201</Words>
  <Characters>17184</Characters>
  <Lines>0</Lines>
  <Paragraphs>0</Paragraphs>
  <TotalTime>27</TotalTime>
  <ScaleCrop>false</ScaleCrop>
  <LinksUpToDate>false</LinksUpToDate>
  <CharactersWithSpaces>17680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王杰</cp:lastModifiedBy>
  <dcterms:modified xsi:type="dcterms:W3CDTF">2025-05-29T09:00:56Z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E553742A807D44B8B388ADAAF9A2EE7F</vt:lpwstr>
  </property>
  <property fmtid="{D5CDD505-2E9C-101B-9397-08002B2CF9AE}" pid="4" name="KSOTemplateDocerSaveRecord">
    <vt:lpwstr>eyJoZGlkIjoiY2YyYzY4NDc0ZGUzNWVhOGNiMGZiZWNiZWUzM2I3ZjEiLCJ1c2VySWQiOiI2Mjc3NjQzMjMifQ==</vt:lpwstr>
  </property>
</Properties>
</file>