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采购编号：XYJCCG[202</w:t>
      </w:r>
      <w:r>
        <w:rPr>
          <w:rFonts w:hint="eastAsia"/>
          <w:b/>
          <w:color w:val="auto"/>
          <w:sz w:val="32"/>
          <w:szCs w:val="32"/>
          <w:highlight w:val="none"/>
          <w:lang w:val="en-US" w:eastAsia="zh-CN"/>
        </w:rPr>
        <w:t>5</w:t>
      </w:r>
      <w:r>
        <w:rPr>
          <w:rFonts w:hint="eastAsia"/>
          <w:b/>
          <w:color w:val="auto"/>
          <w:sz w:val="32"/>
          <w:szCs w:val="32"/>
          <w:highlight w:val="none"/>
        </w:rPr>
        <w:t>]</w:t>
      </w:r>
      <w:r>
        <w:rPr>
          <w:rFonts w:hint="eastAsia"/>
          <w:b/>
          <w:color w:val="auto"/>
          <w:sz w:val="32"/>
          <w:szCs w:val="32"/>
          <w:highlight w:val="none"/>
          <w:lang w:val="en-US" w:eastAsia="zh-CN"/>
        </w:rPr>
        <w:t>041</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r>
        <w:rPr>
          <w:rFonts w:hint="eastAsia" w:ascii="宋体"/>
          <w:b/>
          <w:color w:val="auto"/>
          <w:sz w:val="52"/>
          <w:szCs w:val="52"/>
          <w:highlight w:val="none"/>
          <w:lang w:eastAsia="zh-CN"/>
        </w:rPr>
        <w:t>泸州市江阳区畜禽集中定点交易屠宰配套工程及设备升级项目城南污水管网建设工程管道</w:t>
      </w:r>
      <w:r>
        <w:rPr>
          <w:rFonts w:hint="eastAsia" w:ascii="宋体"/>
          <w:b/>
          <w:color w:val="auto"/>
          <w:sz w:val="52"/>
          <w:szCs w:val="52"/>
          <w:highlight w:val="none"/>
        </w:rPr>
        <w:t>采购项目</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rPr>
        <w:t xml:space="preserve">泸州兴阳建川实业有限公司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2</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91771145"/>
      <w:bookmarkStart w:id="3" w:name="_Toc2899"/>
      <w:r>
        <w:rPr>
          <w:rFonts w:hint="eastAsia" w:ascii="黑体" w:hAnsi="黑体" w:eastAsia="黑体"/>
          <w:color w:val="auto"/>
          <w:sz w:val="36"/>
          <w:highlight w:val="none"/>
        </w:rPr>
        <w:t>目 录</w:t>
      </w:r>
      <w:bookmarkEnd w:id="2"/>
      <w:bookmarkEnd w:id="3"/>
    </w:p>
    <w:p>
      <w:pPr>
        <w:pStyle w:val="12"/>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3"/>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pPr>
        <w:spacing w:line="360" w:lineRule="auto"/>
        <w:ind w:firstLine="720" w:firstLineChars="300"/>
        <w:jc w:val="left"/>
        <w:rPr>
          <w:color w:val="auto"/>
          <w:sz w:val="24"/>
          <w:szCs w:val="28"/>
          <w:highlight w:val="none"/>
        </w:rPr>
      </w:pPr>
      <w:bookmarkStart w:id="6" w:name="OLE_LINK1"/>
      <w:r>
        <w:rPr>
          <w:color w:val="auto"/>
          <w:sz w:val="24"/>
          <w:highlight w:val="none"/>
        </w:rPr>
        <w:t>根据公司生产经营需要，拟对</w:t>
      </w:r>
      <w:r>
        <w:rPr>
          <w:bCs/>
          <w:color w:val="auto"/>
          <w:sz w:val="24"/>
          <w:highlight w:val="none"/>
          <w:u w:val="single"/>
        </w:rPr>
        <w:t xml:space="preserve">   </w:t>
      </w:r>
      <w:r>
        <w:rPr>
          <w:rFonts w:hint="eastAsia"/>
          <w:bCs/>
          <w:color w:val="auto"/>
          <w:sz w:val="24"/>
          <w:highlight w:val="none"/>
          <w:u w:val="single"/>
          <w:lang w:eastAsia="zh-CN"/>
        </w:rPr>
        <w:t>泸州市江阳区畜禽集中定点交易屠宰配套工程及设备升级项目城南污水管网建设工程管道</w:t>
      </w:r>
      <w:r>
        <w:rPr>
          <w:rFonts w:hint="eastAsia"/>
          <w:bCs/>
          <w:color w:val="auto"/>
          <w:sz w:val="24"/>
          <w:highlight w:val="none"/>
          <w:u w:val="single"/>
        </w:rPr>
        <w:t>采购</w:t>
      </w:r>
      <w:r>
        <w:rPr>
          <w:bCs/>
          <w:color w:val="auto"/>
          <w:sz w:val="24"/>
          <w:highlight w:val="none"/>
          <w:u w:val="single"/>
        </w:rPr>
        <w:t xml:space="preserve">  </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XYJCCG[2025]041</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泸州市江阳区畜禽集中定点交易屠宰配套工程及设备升级项目城南污水管网建设工程管道</w:t>
      </w:r>
      <w:r>
        <w:rPr>
          <w:rFonts w:hint="eastAsia"/>
          <w:color w:val="auto"/>
          <w:sz w:val="24"/>
          <w:highlight w:val="none"/>
        </w:rPr>
        <w:t>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eastAsia="宋体" w:cs="Times New Roman"/>
          <w:b w:val="0"/>
          <w:bCs/>
          <w:color w:val="auto"/>
          <w:sz w:val="24"/>
          <w:szCs w:val="24"/>
          <w:highlight w:val="none"/>
          <w:lang w:val="en-US" w:eastAsia="zh-CN"/>
        </w:rPr>
        <w:t>合同签订后，</w:t>
      </w:r>
      <w:r>
        <w:rPr>
          <w:rFonts w:hint="eastAsia" w:ascii="宋体" w:hAnsi="宋体" w:cs="Times New Roman"/>
          <w:b w:val="0"/>
          <w:bCs/>
          <w:color w:val="auto"/>
          <w:sz w:val="24"/>
          <w:szCs w:val="24"/>
          <w:highlight w:val="none"/>
          <w:lang w:val="en-US" w:eastAsia="zh-CN"/>
        </w:rPr>
        <w:t>采购人</w:t>
      </w:r>
      <w:r>
        <w:rPr>
          <w:rFonts w:hint="eastAsia" w:ascii="宋体" w:hAnsi="宋体" w:eastAsia="宋体" w:cs="Times New Roman"/>
          <w:b w:val="0"/>
          <w:bCs/>
          <w:color w:val="auto"/>
          <w:sz w:val="24"/>
          <w:szCs w:val="24"/>
          <w:highlight w:val="none"/>
          <w:lang w:val="en-US" w:eastAsia="zh-CN"/>
        </w:rPr>
        <w:t>需求计划提出后3天内货到项目现场</w:t>
      </w:r>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 xml:space="preserve">资金来源及金额：   </w:t>
      </w:r>
      <w:r>
        <w:rPr>
          <w:rFonts w:hint="eastAsia"/>
          <w:color w:val="auto"/>
          <w:sz w:val="24"/>
          <w:highlight w:val="none"/>
          <w:lang w:val="en-US" w:eastAsia="zh-CN"/>
        </w:rPr>
        <w:t>自筹</w:t>
      </w:r>
      <w:r>
        <w:rPr>
          <w:color w:val="auto"/>
          <w:sz w:val="24"/>
          <w:highlight w:val="none"/>
        </w:rPr>
        <w:t>资金   资金，</w:t>
      </w:r>
      <w:r>
        <w:rPr>
          <w:b/>
          <w:bCs/>
          <w:color w:val="auto"/>
          <w:highlight w:val="none"/>
        </w:rPr>
        <w:t xml:space="preserve">最高限价为 </w:t>
      </w:r>
      <w:r>
        <w:rPr>
          <w:rFonts w:hint="eastAsia"/>
          <w:b/>
          <w:bCs/>
          <w:color w:val="auto"/>
          <w:highlight w:val="none"/>
        </w:rPr>
        <w:t xml:space="preserve"> </w:t>
      </w:r>
      <w:r>
        <w:rPr>
          <w:rFonts w:hint="eastAsia"/>
          <w:b/>
          <w:bCs/>
          <w:color w:val="auto"/>
          <w:highlight w:val="none"/>
          <w:lang w:val="en-US" w:eastAsia="zh-CN"/>
        </w:rPr>
        <w:t>500000</w:t>
      </w:r>
      <w:r>
        <w:rPr>
          <w:rFonts w:hint="eastAsia"/>
          <w:b/>
          <w:bCs/>
          <w:color w:val="auto"/>
          <w:highlight w:val="none"/>
        </w:rPr>
        <w:t>.00</w:t>
      </w:r>
      <w:r>
        <w:rPr>
          <w:rFonts w:hint="eastAsia"/>
          <w:b/>
          <w:bCs/>
          <w:color w:val="auto"/>
          <w:highlight w:val="none"/>
          <w:lang w:val="en-US" w:eastAsia="zh-CN"/>
        </w:rPr>
        <w:t xml:space="preserve"> </w:t>
      </w:r>
      <w:r>
        <w:rPr>
          <w:b/>
          <w:bCs/>
          <w:color w:val="auto"/>
          <w:highlight w:val="none"/>
        </w:rPr>
        <w:t xml:space="preserve"> 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rPr>
        <w:t>根据泸州市江阳区畜禽集中定点交易屠宰配套工程及设备升级项目城南污水管网建设工程建设需要，须对该项目建设所需要的</w:t>
      </w:r>
      <w:r>
        <w:rPr>
          <w:rFonts w:hint="eastAsia"/>
          <w:color w:val="auto"/>
          <w:spacing w:val="-4"/>
          <w:sz w:val="24"/>
          <w:highlight w:val="none"/>
          <w:lang w:val="en-US" w:eastAsia="zh-CN"/>
        </w:rPr>
        <w:t>管道</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0"/>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0"/>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jc w:val="left"/>
        <w:rPr>
          <w:bCs/>
          <w:color w:val="auto"/>
          <w:sz w:val="24"/>
          <w:highlight w:val="none"/>
        </w:rPr>
      </w:pPr>
      <w:r>
        <w:rPr>
          <w:bCs/>
          <w:color w:val="auto"/>
          <w:sz w:val="24"/>
          <w:highlight w:val="none"/>
        </w:rPr>
        <w:t xml:space="preserve"> 7.采购人根据采购项目提出的特殊条件： </w:t>
      </w:r>
      <w:r>
        <w:rPr>
          <w:rFonts w:hint="eastAsia"/>
          <w:bCs/>
          <w:color w:val="auto"/>
          <w:sz w:val="24"/>
          <w:highlight w:val="none"/>
          <w:lang w:val="en-US" w:eastAsia="zh-CN"/>
        </w:rPr>
        <w:t>无</w:t>
      </w:r>
      <w:r>
        <w:rPr>
          <w:bCs/>
          <w:color w:val="auto"/>
          <w:sz w:val="24"/>
          <w:highlight w:val="none"/>
        </w:rPr>
        <w:t xml:space="preserve"> </w:t>
      </w:r>
      <w:r>
        <w:rPr>
          <w:rFonts w:hint="eastAsia"/>
          <w:bCs/>
          <w:color w:val="auto"/>
          <w:sz w:val="24"/>
          <w:highlight w:val="none"/>
          <w:lang w:val="en-US" w:eastAsia="zh-CN"/>
        </w:rPr>
        <w:t xml:space="preserve"> </w:t>
      </w:r>
      <w:r>
        <w:rPr>
          <w:bCs/>
          <w:color w:val="auto"/>
          <w:sz w:val="24"/>
          <w:highlight w:val="none"/>
        </w:rPr>
        <w:t xml:space="preserve"> 。</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bookmarkStart w:id="86" w:name="_GoBack"/>
      <w:bookmarkEnd w:id="86"/>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2</w:t>
      </w:r>
      <w:r>
        <w:rPr>
          <w:bCs/>
          <w:color w:val="auto"/>
          <w:sz w:val="24"/>
          <w:highlight w:val="none"/>
        </w:rPr>
        <w:t>月</w:t>
      </w:r>
      <w:r>
        <w:rPr>
          <w:rFonts w:hint="eastAsia"/>
          <w:bCs/>
          <w:color w:val="auto"/>
          <w:sz w:val="24"/>
          <w:highlight w:val="none"/>
          <w:lang w:val="en-US" w:eastAsia="zh-CN"/>
        </w:rPr>
        <w:t>20</w:t>
      </w:r>
      <w:r>
        <w:rPr>
          <w:bCs/>
          <w:color w:val="auto"/>
          <w:sz w:val="24"/>
          <w:highlight w:val="none"/>
        </w:rPr>
        <w:t>日</w:t>
      </w:r>
      <w:r>
        <w:rPr>
          <w:rFonts w:hint="eastAsia"/>
          <w:bCs/>
          <w:color w:val="auto"/>
          <w:sz w:val="24"/>
          <w:highlight w:val="none"/>
        </w:rPr>
        <w:t>09:30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18"/>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8"/>
          <w:rFonts w:hint="eastAsia" w:ascii="宋体" w:hAnsi="宋体" w:eastAsia="宋体" w:cs="宋体"/>
          <w:b/>
          <w:bCs/>
          <w:color w:val="auto"/>
          <w:sz w:val="24"/>
          <w:szCs w:val="24"/>
          <w:highlight w:val="none"/>
          <w:u w:val="none"/>
          <w:lang w:eastAsia="zh-CN"/>
        </w:rPr>
        <w:t>□</w:t>
      </w:r>
      <w:r>
        <w:rPr>
          <w:rStyle w:val="18"/>
          <w:rFonts w:hint="eastAsia" w:ascii="宋体" w:hAnsi="宋体" w:eastAsia="宋体" w:cs="宋体"/>
          <w:bCs/>
          <w:color w:val="auto"/>
          <w:sz w:val="24"/>
          <w:szCs w:val="24"/>
          <w:highlight w:val="none"/>
          <w:u w:val="none"/>
        </w:rPr>
        <w:t>本次采购</w:t>
      </w:r>
      <w:r>
        <w:rPr>
          <w:rStyle w:val="18"/>
          <w:rFonts w:hint="eastAsia" w:ascii="宋体" w:hAnsi="宋体" w:eastAsia="宋体" w:cs="宋体"/>
          <w:bCs/>
          <w:color w:val="auto"/>
          <w:sz w:val="24"/>
          <w:szCs w:val="24"/>
          <w:highlight w:val="none"/>
          <w:u w:val="none"/>
          <w:lang w:val="en-US" w:eastAsia="zh-CN"/>
        </w:rPr>
        <w:t>只</w:t>
      </w:r>
      <w:r>
        <w:rPr>
          <w:rStyle w:val="18"/>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18"/>
          <w:rFonts w:hint="eastAsia" w:ascii="宋体" w:hAnsi="宋体" w:cs="宋体"/>
          <w:bCs/>
          <w:color w:val="auto"/>
          <w:sz w:val="24"/>
          <w:szCs w:val="24"/>
          <w:highlight w:val="none"/>
          <w:u w:val="none"/>
          <w:lang w:eastAsia="zh-CN"/>
        </w:rPr>
        <w:t>LZXYcjx6522205@vip.163.com</w:t>
      </w:r>
      <w:r>
        <w:rPr>
          <w:rStyle w:val="18"/>
          <w:rFonts w:hint="eastAsia" w:ascii="宋体" w:hAnsi="宋体" w:eastAsia="宋体" w:cs="宋体"/>
          <w:bCs/>
          <w:color w:val="auto"/>
          <w:sz w:val="24"/>
          <w:szCs w:val="24"/>
          <w:highlight w:val="none"/>
          <w:u w:val="none"/>
        </w:rPr>
        <w:t>，否则响应文件无效。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8"/>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8"/>
          <w:rFonts w:hint="eastAsia" w:ascii="宋体" w:hAnsi="宋体" w:eastAsia="宋体" w:cs="宋体"/>
          <w:bCs/>
          <w:color w:val="auto"/>
          <w:sz w:val="24"/>
          <w:szCs w:val="24"/>
          <w:highlight w:val="none"/>
          <w:u w:val="none"/>
        </w:rPr>
        <w:t>电子邮箱</w:t>
      </w:r>
      <w:r>
        <w:rPr>
          <w:rStyle w:val="18"/>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8"/>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w:t>
      </w:r>
      <w:r>
        <w:rPr>
          <w:rStyle w:val="18"/>
          <w:rFonts w:hint="eastAsia" w:ascii="宋体" w:hAnsi="宋体" w:cs="宋体"/>
          <w:bCs/>
          <w:color w:val="auto"/>
          <w:sz w:val="24"/>
          <w:szCs w:val="24"/>
          <w:highlight w:val="none"/>
          <w:u w:val="none"/>
          <w:lang w:eastAsia="zh-CN"/>
        </w:rPr>
        <w:t>LZXYcjx6522205@vip.163.com</w:t>
      </w:r>
      <w:r>
        <w:rPr>
          <w:rStyle w:val="18"/>
          <w:rFonts w:hint="eastAsia" w:ascii="宋体" w:hAnsi="宋体" w:eastAsia="宋体" w:cs="宋体"/>
          <w:bCs/>
          <w:color w:val="auto"/>
          <w:sz w:val="24"/>
          <w:szCs w:val="24"/>
          <w:highlight w:val="none"/>
          <w:u w:val="none"/>
        </w:rPr>
        <w:t>，否则响应文件无效。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w:t>
      </w:r>
      <w:r>
        <w:rPr>
          <w:rFonts w:hint="eastAsia"/>
          <w:bCs/>
          <w:color w:val="auto"/>
          <w:sz w:val="24"/>
          <w:highlight w:val="none"/>
          <w:u w:val="single"/>
          <w:lang w:val="en-US" w:eastAsia="zh-CN"/>
        </w:rPr>
        <w:t>1</w:t>
      </w:r>
      <w:r>
        <w:rPr>
          <w:rFonts w:hint="eastAsia"/>
          <w:bCs/>
          <w:color w:val="auto"/>
          <w:sz w:val="24"/>
          <w:highlight w:val="none"/>
          <w:u w:val="single"/>
        </w:rPr>
        <w:t>楼</w:t>
      </w:r>
      <w:r>
        <w:rPr>
          <w:rFonts w:hint="eastAsia"/>
          <w:bCs/>
          <w:color w:val="auto"/>
          <w:sz w:val="24"/>
          <w:highlight w:val="none"/>
          <w:u w:val="single"/>
          <w:lang w:val="en-US" w:eastAsia="zh-CN"/>
        </w:rPr>
        <w:t>B09</w:t>
      </w:r>
      <w:r>
        <w:rPr>
          <w:bCs/>
          <w:color w:val="auto"/>
          <w:sz w:val="24"/>
          <w:highlight w:val="none"/>
          <w:u w:val="single"/>
        </w:rPr>
        <w:t>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rPr>
        <w:t>泸州兴阳建川实业有限公司</w:t>
      </w:r>
      <w:r>
        <w:rPr>
          <w:color w:val="auto"/>
          <w:sz w:val="24"/>
          <w:highlight w:val="none"/>
        </w:rPr>
        <w:t xml:space="preserve">     </w:t>
      </w:r>
    </w:p>
    <w:p>
      <w:pPr>
        <w:pStyle w:val="20"/>
        <w:ind w:firstLine="480"/>
        <w:rPr>
          <w:color w:val="auto"/>
          <w:kern w:val="0"/>
          <w:sz w:val="24"/>
          <w:highlight w:val="none"/>
        </w:rPr>
      </w:pPr>
      <w:r>
        <w:rPr>
          <w:bCs/>
          <w:color w:val="auto"/>
          <w:sz w:val="24"/>
          <w:highlight w:val="none"/>
        </w:rPr>
        <w:t>通讯地址</w:t>
      </w:r>
      <w:r>
        <w:rPr>
          <w:rFonts w:hint="eastAsia"/>
          <w:bCs/>
          <w:color w:val="auto"/>
          <w:sz w:val="24"/>
          <w:highlight w:val="none"/>
          <w:lang w:eastAsia="zh-CN"/>
        </w:rPr>
        <w:t>：</w:t>
      </w:r>
      <w:r>
        <w:rPr>
          <w:rFonts w:hint="eastAsia"/>
          <w:color w:val="auto"/>
          <w:kern w:val="0"/>
          <w:sz w:val="24"/>
          <w:highlight w:val="none"/>
        </w:rPr>
        <w:t>泸州市张坝桂圆林综合楼1F</w:t>
      </w:r>
      <w:r>
        <w:rPr>
          <w:color w:val="auto"/>
          <w:kern w:val="0"/>
          <w:sz w:val="24"/>
          <w:highlight w:val="none"/>
        </w:rPr>
        <w:t xml:space="preserve">      </w:t>
      </w:r>
    </w:p>
    <w:p>
      <w:pPr>
        <w:pStyle w:val="20"/>
        <w:ind w:firstLine="480"/>
        <w:rPr>
          <w:color w:val="auto"/>
          <w:sz w:val="24"/>
          <w:highlight w:val="none"/>
        </w:rPr>
      </w:pPr>
      <w:r>
        <w:rPr>
          <w:color w:val="auto"/>
          <w:sz w:val="24"/>
          <w:highlight w:val="none"/>
        </w:rPr>
        <w:t>联系人：</w:t>
      </w:r>
      <w:r>
        <w:rPr>
          <w:rFonts w:hint="eastAsia"/>
          <w:color w:val="auto"/>
          <w:sz w:val="24"/>
          <w:highlight w:val="none"/>
        </w:rPr>
        <w:t>甘先生</w:t>
      </w:r>
      <w:r>
        <w:rPr>
          <w:color w:val="auto"/>
          <w:sz w:val="24"/>
          <w:highlight w:val="none"/>
        </w:rPr>
        <w:t xml:space="preserve">    </w:t>
      </w:r>
    </w:p>
    <w:p>
      <w:pPr>
        <w:pStyle w:val="20"/>
        <w:ind w:firstLine="480"/>
        <w:rPr>
          <w:color w:val="auto"/>
          <w:sz w:val="24"/>
          <w:highlight w:val="none"/>
        </w:rPr>
      </w:pPr>
      <w:r>
        <w:rPr>
          <w:color w:val="auto"/>
          <w:sz w:val="24"/>
          <w:highlight w:val="none"/>
        </w:rPr>
        <w:t>联系电话：</w:t>
      </w:r>
      <w:r>
        <w:rPr>
          <w:rFonts w:hint="eastAsia"/>
          <w:color w:val="auto"/>
          <w:sz w:val="24"/>
          <w:highlight w:val="none"/>
        </w:rPr>
        <w:t>0830-6522205</w:t>
      </w:r>
      <w:r>
        <w:rPr>
          <w:color w:val="auto"/>
          <w:sz w:val="24"/>
          <w:highlight w:val="none"/>
        </w:rPr>
        <w:t xml:space="preserve">               </w:t>
      </w:r>
    </w:p>
    <w:p>
      <w:pPr>
        <w:pStyle w:val="14"/>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4"/>
        <w:spacing w:before="0" w:beforeAutospacing="0" w:after="0" w:afterAutospacing="0" w:line="360" w:lineRule="auto"/>
        <w:jc w:val="right"/>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 xml:space="preserve">  月 </w:t>
      </w:r>
      <w:r>
        <w:rPr>
          <w:rFonts w:hint="eastAsia" w:ascii="Times New Roman" w:hAnsi="Times New Roman"/>
          <w:color w:val="auto"/>
          <w:sz w:val="24"/>
          <w:szCs w:val="24"/>
          <w:highlight w:val="none"/>
          <w:lang w:val="en-US" w:eastAsia="zh-CN"/>
        </w:rPr>
        <w:t>14</w:t>
      </w:r>
      <w:r>
        <w:rPr>
          <w:rFonts w:ascii="Times New Roman" w:hAnsi="Times New Roman"/>
          <w:color w:val="auto"/>
          <w:sz w:val="24"/>
          <w:szCs w:val="24"/>
          <w:highlight w:val="none"/>
        </w:rPr>
        <w:t>日</w:t>
      </w:r>
      <w:bookmarkEnd w:id="6"/>
    </w:p>
    <w:p>
      <w:pPr>
        <w:pStyle w:val="14"/>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7" w:name="_Toc91771147"/>
      <w:bookmarkStart w:id="8" w:name="_Toc8257"/>
      <w:r>
        <w:rPr>
          <w:rFonts w:hint="eastAsia" w:ascii="黑体" w:hAnsi="黑体" w:eastAsia="黑体"/>
          <w:color w:val="auto"/>
          <w:sz w:val="36"/>
          <w:highlight w:val="none"/>
        </w:rPr>
        <w:t>第二章 询价须知</w:t>
      </w:r>
      <w:bookmarkEnd w:id="7"/>
      <w:bookmarkEnd w:id="8"/>
    </w:p>
    <w:p>
      <w:pPr>
        <w:spacing w:after="240" w:afterLines="100"/>
        <w:jc w:val="center"/>
        <w:outlineLvl w:val="1"/>
        <w:rPr>
          <w:rFonts w:hint="eastAsia" w:ascii="宋体" w:hAnsi="宋体"/>
          <w:b/>
          <w:color w:val="auto"/>
          <w:sz w:val="32"/>
          <w:highlight w:val="none"/>
        </w:rPr>
      </w:pPr>
      <w:bookmarkStart w:id="9" w:name="_Toc17277"/>
      <w:bookmarkStart w:id="10" w:name="_Toc91771148"/>
      <w:r>
        <w:rPr>
          <w:rFonts w:hint="eastAsia" w:ascii="宋体" w:hAnsi="宋体"/>
          <w:b/>
          <w:color w:val="auto"/>
          <w:sz w:val="32"/>
          <w:highlight w:val="none"/>
        </w:rPr>
        <w:t>一、供应商须知前附表</w:t>
      </w:r>
      <w:bookmarkEnd w:id="9"/>
      <w:bookmarkEnd w:id="10"/>
    </w:p>
    <w:tbl>
      <w:tblPr>
        <w:tblStyle w:val="15"/>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1"/>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1"/>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1"/>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采购预算</w:t>
            </w:r>
          </w:p>
          <w:p>
            <w:pPr>
              <w:pStyle w:val="21"/>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采购预算：500000.00  元；</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最高限价</w:t>
            </w:r>
          </w:p>
          <w:p>
            <w:pPr>
              <w:pStyle w:val="21"/>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最高限价：500000.00  元；</w:t>
            </w:r>
          </w:p>
          <w:p>
            <w:pPr>
              <w:pStyle w:val="21"/>
              <w:spacing w:line="300" w:lineRule="auto"/>
              <w:ind w:firstLine="241" w:firstLineChars="100"/>
              <w:jc w:val="both"/>
              <w:rPr>
                <w:rFonts w:hint="eastAsia"/>
                <w:color w:val="auto"/>
                <w:highlight w:val="none"/>
              </w:rPr>
            </w:pPr>
            <w:r>
              <w:rPr>
                <w:rFonts w:hint="eastAsia"/>
                <w:b/>
                <w:bCs/>
                <w:color w:val="auto"/>
                <w:highlight w:val="none"/>
              </w:rPr>
              <w:sym w:font="Wingdings 2" w:char="00A3"/>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1"/>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1"/>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1"/>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1"/>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1"/>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1"/>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1"/>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1"/>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1"/>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1"/>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1"/>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1"/>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1"/>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1"/>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1"/>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1"/>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 xml:space="preserve">人民币 </w:t>
            </w:r>
            <w:r>
              <w:rPr>
                <w:rFonts w:hint="eastAsia"/>
                <w:color w:val="auto"/>
                <w:highlight w:val="none"/>
                <w:lang w:val="en-US" w:eastAsia="zh-CN" w:bidi="ar"/>
              </w:rPr>
              <w:t>5</w:t>
            </w:r>
            <w:r>
              <w:rPr>
                <w:rFonts w:hint="eastAsia"/>
                <w:color w:val="auto"/>
                <w:highlight w:val="none"/>
                <w:lang w:bidi="ar"/>
              </w:rPr>
              <w:t>000.00  元（大写：</w:t>
            </w:r>
            <w:r>
              <w:rPr>
                <w:rFonts w:hint="eastAsia"/>
                <w:color w:val="auto"/>
                <w:highlight w:val="none"/>
                <w:lang w:val="en-US" w:eastAsia="zh-CN" w:bidi="ar"/>
              </w:rPr>
              <w:t xml:space="preserve">伍仟元整 </w:t>
            </w:r>
            <w:r>
              <w:rPr>
                <w:rFonts w:hint="eastAsia"/>
                <w:color w:val="auto"/>
                <w:highlight w:val="none"/>
                <w:lang w:bidi="ar"/>
              </w:rPr>
              <w:t>）</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rFonts w:hint="default" w:ascii="宋体" w:hAnsi="宋体" w:cs="宋体"/>
                <w:color w:val="auto"/>
                <w:sz w:val="24"/>
                <w:highlight w:val="none"/>
                <w:lang w:val="en-US" w:eastAsia="zh-CN" w:bidi="ar"/>
              </w:rPr>
            </w:pPr>
            <w:r>
              <w:rPr>
                <w:rFonts w:hint="eastAsia" w:ascii="宋体" w:hAnsi="宋体" w:cs="宋体"/>
                <w:color w:val="auto"/>
                <w:sz w:val="24"/>
                <w:highlight w:val="none"/>
                <w:lang w:bidi="ar"/>
              </w:rPr>
              <w:t>交款方式：可以采取银行转账方式或银行保函（见索即付保函）方式，由供应商自行选择；银行转账通过供应商基本账户转出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银行保函须将原件附于标书中。</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eastAsia="zh-CN"/>
              </w:rPr>
              <w:t>泸州市江阳区畜禽集中定点交易屠宰配套工程及设备升级项目城南污水管网建设工程管道</w:t>
            </w:r>
            <w:r>
              <w:rPr>
                <w:rFonts w:hint="eastAsia"/>
                <w:b/>
                <w:bCs/>
                <w:color w:val="auto"/>
                <w:highlight w:val="none"/>
              </w:rPr>
              <w:t>采购项目询价保证金”）。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1"/>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甘先生</w:t>
            </w:r>
            <w:r>
              <w:rPr>
                <w:rFonts w:hint="eastAsia"/>
                <w:color w:val="auto"/>
                <w:highlight w:val="none"/>
              </w:rPr>
              <w:t xml:space="preserve">   </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1"/>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5</w:t>
            </w:r>
            <w:r>
              <w:rPr>
                <w:rFonts w:hint="eastAsia"/>
                <w:color w:val="auto"/>
                <w:highlight w:val="none"/>
              </w:rPr>
              <w:t xml:space="preserve">  %缴纳。</w:t>
            </w:r>
          </w:p>
          <w:p>
            <w:pPr>
              <w:pStyle w:val="21"/>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1"/>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1"/>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1"/>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1"/>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泸州兴阳建川实业有限公司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甘先生       </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1"/>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ascii="宋体" w:hAnsi="宋体" w:cs="宋体"/>
                <w:color w:val="auto"/>
                <w:kern w:val="0"/>
                <w:sz w:val="24"/>
                <w:highlight w:val="none"/>
              </w:rPr>
              <w:t xml:space="preserve">甘先生 </w:t>
            </w:r>
            <w:r>
              <w:rPr>
                <w:rFonts w:hint="eastAsia"/>
                <w:color w:val="auto"/>
                <w:highlight w:val="none"/>
              </w:rPr>
              <w:t xml:space="preserve">        。</w:t>
            </w:r>
          </w:p>
          <w:p>
            <w:pPr>
              <w:pStyle w:val="21"/>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1"/>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ascii="宋体" w:hAnsi="宋体" w:cs="宋体"/>
                <w:color w:val="auto"/>
                <w:kern w:val="0"/>
                <w:sz w:val="24"/>
                <w:highlight w:val="none"/>
              </w:rPr>
              <w:t xml:space="preserve">甘先生 </w:t>
            </w:r>
            <w:r>
              <w:rPr>
                <w:rFonts w:hint="eastAsia"/>
                <w:color w:val="auto"/>
                <w:highlight w:val="none"/>
              </w:rPr>
              <w:t xml:space="preserve">  </w:t>
            </w:r>
          </w:p>
          <w:p>
            <w:pPr>
              <w:pStyle w:val="21"/>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p>
          <w:p>
            <w:pPr>
              <w:pStyle w:val="21"/>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20"/>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1"/>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领取成交通知书后1</w:t>
            </w:r>
            <w:r>
              <w:rPr>
                <w:rFonts w:hint="eastAsia" w:ascii="宋体" w:hAnsi="宋体" w:cs="宋体"/>
                <w:color w:val="auto"/>
                <w:sz w:val="24"/>
                <w:highlight w:val="none"/>
                <w:lang w:val="en-US" w:eastAsia="zh-CN"/>
              </w:rPr>
              <w:t>5个工作日</w:t>
            </w:r>
            <w:r>
              <w:rPr>
                <w:rFonts w:hint="eastAsia" w:ascii="宋体" w:hAnsi="宋体" w:cs="宋体"/>
                <w:color w:val="auto"/>
                <w:sz w:val="24"/>
                <w:highlight w:val="none"/>
              </w:rPr>
              <w:t>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cs="Times New Roman"/>
                <w:b w:val="0"/>
                <w:bCs/>
                <w:color w:val="auto"/>
                <w:sz w:val="24"/>
                <w:szCs w:val="24"/>
                <w:highlight w:val="none"/>
                <w:lang w:val="en-US" w:eastAsia="zh-CN"/>
              </w:rPr>
              <w:t>采购人</w:t>
            </w:r>
            <w:r>
              <w:rPr>
                <w:rFonts w:hint="eastAsia" w:ascii="宋体" w:hAnsi="宋体" w:eastAsia="宋体" w:cs="Times New Roman"/>
                <w:b w:val="0"/>
                <w:bCs/>
                <w:color w:val="auto"/>
                <w:sz w:val="24"/>
                <w:szCs w:val="24"/>
                <w:highlight w:val="none"/>
                <w:lang w:val="en-US" w:eastAsia="zh-CN"/>
              </w:rPr>
              <w:t>需求计划提出后3天内货到项目现场</w:t>
            </w:r>
            <w:r>
              <w:rPr>
                <w:rFonts w:hint="eastAsia" w:ascii="宋体" w:hAnsi="宋体" w:cs="宋体"/>
                <w:color w:val="auto"/>
                <w:sz w:val="24"/>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1"/>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r>
              <w:rPr>
                <w:rFonts w:hint="eastAsia"/>
                <w:color w:val="auto"/>
                <w:highlight w:val="none"/>
                <w:lang w:val="en-US" w:eastAsia="zh-CN"/>
              </w:rPr>
              <w:t>适用于邮箱投递时</w:t>
            </w:r>
            <w:r>
              <w:rPr>
                <w:rFonts w:hint="eastAsia"/>
                <w:color w:val="auto"/>
                <w:highlight w:val="none"/>
                <w:lang w:val="zh-CN"/>
              </w:rPr>
              <w:t>）</w:t>
            </w:r>
          </w:p>
          <w:p>
            <w:pPr>
              <w:pStyle w:val="21"/>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电子文档U盘1份（</w:t>
            </w:r>
            <w:r>
              <w:rPr>
                <w:rFonts w:hint="eastAsia"/>
                <w:i/>
                <w:iCs/>
                <w:color w:val="auto"/>
                <w:kern w:val="2"/>
                <w:highlight w:val="none"/>
              </w:rPr>
              <w:t>内含</w:t>
            </w:r>
            <w:r>
              <w:rPr>
                <w:rStyle w:val="18"/>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1" w:name="_Toc4417"/>
      <w:bookmarkStart w:id="12" w:name="_Toc91771149"/>
      <w:r>
        <w:rPr>
          <w:rFonts w:hint="eastAsia" w:ascii="宋体" w:hAnsi="宋体"/>
          <w:b/>
          <w:color w:val="auto"/>
          <w:sz w:val="32"/>
          <w:highlight w:val="none"/>
        </w:rPr>
        <w:t>二、总则</w:t>
      </w:r>
      <w:bookmarkEnd w:id="11"/>
      <w:bookmarkEnd w:id="12"/>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2"/>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2"/>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2"/>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2"/>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8"/>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8"/>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3" w:name="_Toc1537"/>
      <w:bookmarkStart w:id="14" w:name="_Toc91771150"/>
      <w:r>
        <w:rPr>
          <w:rFonts w:ascii="宋体" w:hAnsi="宋体"/>
          <w:b/>
          <w:color w:val="auto"/>
          <w:sz w:val="32"/>
          <w:highlight w:val="none"/>
        </w:rPr>
        <w:t>三、询价文件</w:t>
      </w:r>
      <w:bookmarkEnd w:id="13"/>
      <w:bookmarkEnd w:id="14"/>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5" w:name="_Toc91771151"/>
      <w:bookmarkStart w:id="16" w:name="_Toc16459"/>
      <w:r>
        <w:rPr>
          <w:rFonts w:ascii="宋体" w:hAnsi="宋体"/>
          <w:b/>
          <w:color w:val="auto"/>
          <w:sz w:val="32"/>
          <w:highlight w:val="none"/>
        </w:rPr>
        <w:t>四、询价响应文件</w:t>
      </w:r>
      <w:bookmarkEnd w:id="15"/>
      <w:bookmarkEnd w:id="16"/>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9"/>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7" w:name="_Toc91771152"/>
      <w:bookmarkStart w:id="18" w:name="_Toc28609"/>
      <w:r>
        <w:rPr>
          <w:rFonts w:ascii="宋体" w:hAnsi="宋体"/>
          <w:b/>
          <w:color w:val="auto"/>
          <w:sz w:val="32"/>
          <w:highlight w:val="none"/>
        </w:rPr>
        <w:t>五、询价及评审过程</w:t>
      </w:r>
      <w:bookmarkEnd w:id="17"/>
      <w:bookmarkEnd w:id="18"/>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9" w:name="_Toc91771153"/>
      <w:bookmarkStart w:id="20" w:name="_Toc3730"/>
      <w:r>
        <w:rPr>
          <w:rFonts w:ascii="宋体" w:hAnsi="宋体"/>
          <w:b/>
          <w:color w:val="auto"/>
          <w:sz w:val="32"/>
          <w:highlight w:val="none"/>
        </w:rPr>
        <w:t>六、成交事项</w:t>
      </w:r>
      <w:bookmarkEnd w:id="19"/>
      <w:bookmarkEnd w:id="20"/>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1" w:name="_Toc91771154"/>
      <w:bookmarkStart w:id="22" w:name="_Toc4598"/>
      <w:r>
        <w:rPr>
          <w:rFonts w:ascii="宋体" w:hAnsi="宋体"/>
          <w:b/>
          <w:color w:val="auto"/>
          <w:sz w:val="32"/>
          <w:highlight w:val="none"/>
        </w:rPr>
        <w:t>七、合同事项</w:t>
      </w:r>
      <w:bookmarkEnd w:id="21"/>
      <w:bookmarkEnd w:id="22"/>
    </w:p>
    <w:p>
      <w:pPr>
        <w:spacing w:line="360" w:lineRule="auto"/>
        <w:rPr>
          <w:b/>
          <w:color w:val="auto"/>
          <w:sz w:val="24"/>
          <w:highlight w:val="none"/>
        </w:rPr>
      </w:pPr>
      <w:bookmarkStart w:id="23" w:name="_Toc101174151"/>
      <w:bookmarkStart w:id="24" w:name="_Toc101250646"/>
      <w:bookmarkStart w:id="25" w:name="_Toc101338364"/>
      <w:bookmarkStart w:id="26" w:name="_Toc209847069"/>
      <w:bookmarkStart w:id="27" w:name="_Toc430773927"/>
      <w:r>
        <w:rPr>
          <w:b/>
          <w:color w:val="auto"/>
          <w:sz w:val="24"/>
          <w:highlight w:val="none"/>
        </w:rPr>
        <w:t>25.签订合同</w:t>
      </w:r>
      <w:bookmarkEnd w:id="23"/>
      <w:bookmarkEnd w:id="24"/>
      <w:bookmarkEnd w:id="25"/>
      <w:bookmarkEnd w:id="26"/>
      <w:bookmarkEnd w:id="27"/>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8" w:name="_Toc29173"/>
      <w:bookmarkStart w:id="29" w:name="_Toc91771155"/>
      <w:r>
        <w:rPr>
          <w:rFonts w:ascii="宋体" w:hAnsi="宋体"/>
          <w:b/>
          <w:color w:val="auto"/>
          <w:sz w:val="32"/>
          <w:highlight w:val="none"/>
        </w:rPr>
        <w:t>八、询价纪律要求</w:t>
      </w:r>
      <w:bookmarkEnd w:id="28"/>
      <w:bookmarkEnd w:id="29"/>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0" w:name="_Toc13924"/>
      <w:bookmarkStart w:id="31" w:name="_Toc91771156"/>
      <w:r>
        <w:rPr>
          <w:rFonts w:ascii="宋体" w:hAnsi="宋体"/>
          <w:b/>
          <w:color w:val="auto"/>
          <w:sz w:val="32"/>
          <w:highlight w:val="none"/>
        </w:rPr>
        <w:t>九、询问、质疑和投诉</w:t>
      </w:r>
      <w:bookmarkEnd w:id="30"/>
      <w:bookmarkEnd w:id="31"/>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2" w:name="_Toc91771157"/>
      <w:bookmarkStart w:id="33" w:name="_Toc4868"/>
      <w:r>
        <w:rPr>
          <w:rFonts w:ascii="宋体" w:hAnsi="宋体"/>
          <w:b/>
          <w:color w:val="auto"/>
          <w:sz w:val="32"/>
          <w:highlight w:val="none"/>
        </w:rPr>
        <w:t>十、其他</w:t>
      </w:r>
      <w:bookmarkEnd w:id="32"/>
      <w:bookmarkEnd w:id="33"/>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4" w:name="_Toc183682369"/>
      <w:bookmarkStart w:id="35" w:name="_Toc217446057"/>
      <w:bookmarkStart w:id="36" w:name="_Toc183582232"/>
      <w:r>
        <w:rPr>
          <w:rFonts w:ascii="黑体" w:hAnsi="黑体" w:eastAsia="黑体"/>
          <w:color w:val="auto"/>
          <w:sz w:val="36"/>
          <w:highlight w:val="none"/>
        </w:rPr>
        <w:br w:type="page"/>
      </w:r>
      <w:bookmarkStart w:id="37" w:name="_Toc14799"/>
      <w:bookmarkStart w:id="38" w:name="_Toc91771158"/>
      <w:r>
        <w:rPr>
          <w:rFonts w:hint="eastAsia" w:ascii="黑体" w:hAnsi="黑体" w:eastAsia="黑体"/>
          <w:color w:val="auto"/>
          <w:sz w:val="36"/>
          <w:highlight w:val="none"/>
        </w:rPr>
        <w:t>第三章 项目技术、服务及商务要求</w:t>
      </w:r>
      <w:bookmarkEnd w:id="37"/>
      <w:bookmarkEnd w:id="38"/>
    </w:p>
    <w:p>
      <w:pPr>
        <w:outlineLvl w:val="1"/>
        <w:rPr>
          <w:rFonts w:hint="eastAsia" w:ascii="宋体" w:hAnsi="宋体"/>
          <w:b/>
          <w:color w:val="auto"/>
          <w:sz w:val="32"/>
          <w:highlight w:val="none"/>
        </w:rPr>
      </w:pPr>
      <w:bookmarkStart w:id="39" w:name="_Toc91771159"/>
      <w:bookmarkStart w:id="40" w:name="_Toc8217"/>
      <w:r>
        <w:rPr>
          <w:rFonts w:hint="eastAsia" w:ascii="宋体" w:hAnsi="宋体"/>
          <w:b/>
          <w:color w:val="auto"/>
          <w:sz w:val="32"/>
          <w:highlight w:val="none"/>
        </w:rPr>
        <w:t>一、项目概况</w:t>
      </w:r>
      <w:bookmarkEnd w:id="39"/>
      <w:bookmarkEnd w:id="40"/>
    </w:p>
    <w:p>
      <w:pPr>
        <w:ind w:firstLine="480" w:firstLineChars="200"/>
        <w:outlineLvl w:val="1"/>
        <w:rPr>
          <w:rFonts w:hint="eastAsia" w:ascii="宋体" w:hAnsi="宋体" w:eastAsia="宋体" w:cs="Times New Roman"/>
          <w:b w:val="0"/>
          <w:bCs/>
          <w:color w:val="auto"/>
          <w:kern w:val="2"/>
          <w:sz w:val="24"/>
          <w:szCs w:val="24"/>
          <w:highlight w:val="none"/>
          <w:lang w:val="en-US" w:eastAsia="zh-CN" w:bidi="ar-SA"/>
        </w:rPr>
      </w:pPr>
      <w:bookmarkStart w:id="41" w:name="_Toc27434"/>
      <w:bookmarkStart w:id="42" w:name="_Toc91771160"/>
      <w:r>
        <w:rPr>
          <w:rFonts w:hint="eastAsia" w:ascii="宋体" w:hAnsi="宋体" w:eastAsia="宋体" w:cs="Times New Roman"/>
          <w:b w:val="0"/>
          <w:bCs/>
          <w:color w:val="auto"/>
          <w:kern w:val="2"/>
          <w:sz w:val="24"/>
          <w:szCs w:val="24"/>
          <w:highlight w:val="none"/>
          <w:lang w:val="en-US" w:eastAsia="zh-CN" w:bidi="ar-SA"/>
        </w:rPr>
        <w:t>根据</w:t>
      </w:r>
      <w:r>
        <w:rPr>
          <w:rFonts w:hint="eastAsia"/>
          <w:color w:val="auto"/>
          <w:sz w:val="24"/>
          <w:highlight w:val="none"/>
          <w:lang w:eastAsia="zh-CN"/>
        </w:rPr>
        <w:t>泸州市江阳区畜禽集中定点交易屠宰配套工程及设备升级项目城南污水管网建设工程</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ascii="宋体" w:hAnsi="宋体" w:cs="Times New Roman"/>
          <w:b w:val="0"/>
          <w:bCs/>
          <w:color w:val="auto"/>
          <w:kern w:val="2"/>
          <w:sz w:val="24"/>
          <w:szCs w:val="24"/>
          <w:highlight w:val="none"/>
          <w:lang w:val="en-US" w:eastAsia="zh-CN" w:bidi="ar-SA"/>
        </w:rPr>
        <w:t>管道</w:t>
      </w:r>
      <w:r>
        <w:rPr>
          <w:rFonts w:hint="eastAsia" w:ascii="宋体" w:hAnsi="宋体" w:eastAsia="宋体" w:cs="Times New Roman"/>
          <w:b w:val="0"/>
          <w:bCs/>
          <w:color w:val="auto"/>
          <w:kern w:val="2"/>
          <w:sz w:val="24"/>
          <w:szCs w:val="24"/>
          <w:highlight w:val="none"/>
          <w:lang w:val="en-US" w:eastAsia="zh-CN" w:bidi="ar-SA"/>
        </w:rPr>
        <w:t>进行采购。</w:t>
      </w:r>
    </w:p>
    <w:p>
      <w:pPr>
        <w:outlineLvl w:val="1"/>
        <w:rPr>
          <w:rFonts w:hint="eastAsia" w:ascii="宋体" w:hAnsi="宋体"/>
          <w:b/>
          <w:color w:val="auto"/>
          <w:sz w:val="32"/>
          <w:highlight w:val="none"/>
        </w:rPr>
      </w:pPr>
      <w:r>
        <w:rPr>
          <w:rFonts w:hint="eastAsia" w:ascii="宋体" w:hAnsi="宋体"/>
          <w:b/>
          <w:color w:val="auto"/>
          <w:sz w:val="32"/>
          <w:highlight w:val="none"/>
        </w:rPr>
        <w:t>二、技术要求</w:t>
      </w:r>
      <w:bookmarkEnd w:id="41"/>
      <w:bookmarkEnd w:id="42"/>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color w:val="auto"/>
          <w:sz w:val="24"/>
          <w:highlight w:val="none"/>
          <w:lang w:val="en-US" w:eastAsia="zh-CN"/>
        </w:rPr>
      </w:pPr>
      <w:r>
        <w:rPr>
          <w:rFonts w:hint="eastAsia" w:ascii="宋体"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采购内容：</w:t>
      </w:r>
      <w:r>
        <w:rPr>
          <w:rFonts w:hint="eastAsia"/>
          <w:color w:val="auto"/>
          <w:sz w:val="24"/>
          <w:highlight w:val="none"/>
          <w:lang w:eastAsia="zh-CN"/>
        </w:rPr>
        <w:t>泸州市江阳区畜禽集中定点交易屠宰配套工程及设备升级项目城南污水管网建设工程管道采购</w:t>
      </w:r>
      <w:r>
        <w:rPr>
          <w:rFonts w:hint="eastAsia"/>
          <w:color w:val="auto"/>
          <w:sz w:val="24"/>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2、供货地点及要求：江阳区黄舣镇 。</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color w:val="auto"/>
          <w:sz w:val="24"/>
          <w:highlight w:val="none"/>
          <w:lang w:val="en-US" w:eastAsia="zh-CN"/>
        </w:rPr>
      </w:pPr>
      <w:r>
        <w:rPr>
          <w:rFonts w:hint="eastAsia"/>
          <w:color w:val="auto"/>
          <w:sz w:val="24"/>
          <w:highlight w:val="none"/>
          <w:lang w:val="en-US" w:eastAsia="zh-CN"/>
        </w:rPr>
        <w:t>3、质量要求：满足施工图设计要求及国家和行业现行施工技术及质量检验验收标准。</w:t>
      </w: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三、服务要求</w:t>
      </w:r>
    </w:p>
    <w:p>
      <w:pPr>
        <w:pStyle w:val="2"/>
        <w:widowControl w:val="0"/>
        <w:spacing w:after="0" w:line="480" w:lineRule="exact"/>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1、供货时间：</w:t>
      </w:r>
      <w:r>
        <w:rPr>
          <w:rFonts w:hint="default" w:ascii="宋体" w:hAnsi="宋体" w:eastAsia="宋体" w:cs="宋体"/>
          <w:bCs/>
          <w:color w:val="auto"/>
          <w:sz w:val="24"/>
          <w:szCs w:val="24"/>
          <w:highlight w:val="none"/>
          <w:lang w:val="en-US" w:eastAsia="zh-CN"/>
        </w:rPr>
        <w:t>合同签订后，采购人需求计划提出后3天内</w:t>
      </w:r>
      <w:r>
        <w:rPr>
          <w:rFonts w:hint="eastAsia" w:ascii="宋体" w:hAnsi="宋体" w:eastAsia="宋体" w:cs="宋体"/>
          <w:bCs/>
          <w:color w:val="auto"/>
          <w:sz w:val="24"/>
          <w:szCs w:val="24"/>
          <w:highlight w:val="none"/>
          <w:lang w:val="en-US" w:eastAsia="zh-CN"/>
        </w:rPr>
        <w:t>完成供货</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并提供材料有关合格证书和资料。</w:t>
      </w:r>
    </w:p>
    <w:p>
      <w:pPr>
        <w:pStyle w:val="3"/>
        <w:rPr>
          <w:rFonts w:hint="eastAsia"/>
          <w:lang w:val="en-US" w:eastAsia="zh-CN"/>
        </w:rPr>
      </w:pP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四、商务要求</w:t>
      </w:r>
    </w:p>
    <w:p>
      <w:pPr>
        <w:pStyle w:val="2"/>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1、计价形式：固定综合单价（含税、税率13%），税率最终按实结算。</w:t>
      </w:r>
    </w:p>
    <w:p>
      <w:pPr>
        <w:pStyle w:val="2"/>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2、卸货要求：货物到现场后负责卸货到现场指定位置。</w:t>
      </w:r>
    </w:p>
    <w:p>
      <w:pPr>
        <w:pStyle w:val="2"/>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付款方式：按批支付。货到指定卸货地点，供应商完成并验收合格后，供应商凭双方共同签字确认的送货单和结算对账单，提供完整的付款资料给采购人后，采购人在15日历天内支付全额货款。每次付款前，供应商应向采购人</w:t>
      </w:r>
      <w:r>
        <w:rPr>
          <w:rFonts w:hint="eastAsia" w:ascii="宋体" w:hAnsi="宋体" w:cs="宋体"/>
          <w:bCs/>
          <w:color w:val="auto"/>
          <w:sz w:val="24"/>
          <w:szCs w:val="24"/>
          <w:highlight w:val="none"/>
          <w:lang w:val="en-US" w:eastAsia="zh-CN"/>
        </w:rPr>
        <w:t>提供</w:t>
      </w:r>
      <w:r>
        <w:rPr>
          <w:rFonts w:hint="eastAsia" w:ascii="宋体" w:hAnsi="宋体" w:eastAsia="宋体" w:cs="宋体"/>
          <w:bCs/>
          <w:color w:val="auto"/>
          <w:sz w:val="24"/>
          <w:szCs w:val="24"/>
          <w:highlight w:val="none"/>
          <w:lang w:val="en-US" w:eastAsia="zh-CN"/>
        </w:rPr>
        <w:t>等额的增值税专用发票，否则采购人有权延迟支付且不视为违约。</w:t>
      </w:r>
    </w:p>
    <w:p>
      <w:pPr>
        <w:pStyle w:val="2"/>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4、支付方式：包括但不限于现金支付、转账支付、支票、汇票、供应链金融支付等方式。</w:t>
      </w:r>
    </w:p>
    <w:p>
      <w:pPr>
        <w:spacing w:after="240" w:afterLines="100"/>
        <w:ind w:firstLine="482" w:firstLineChars="200"/>
        <w:rPr>
          <w:rFonts w:ascii="宋体" w:hAnsi="宋体"/>
          <w:b/>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3" w:name="_Toc1938"/>
      <w:bookmarkStart w:id="44" w:name="_Toc91771163"/>
      <w:r>
        <w:rPr>
          <w:rFonts w:hint="eastAsia" w:ascii="黑体" w:hAnsi="黑体" w:eastAsia="黑体"/>
          <w:color w:val="auto"/>
          <w:sz w:val="36"/>
          <w:highlight w:val="none"/>
        </w:rPr>
        <w:t>第四章 响应文件格式</w:t>
      </w:r>
      <w:bookmarkEnd w:id="43"/>
      <w:bookmarkEnd w:id="44"/>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XYJCCG[2025]041</w:t>
      </w:r>
      <w:r>
        <w:rPr>
          <w:rFonts w:hint="eastAsia" w:ascii="宋体"/>
          <w:b/>
          <w:color w:val="auto"/>
          <w:sz w:val="32"/>
          <w:szCs w:val="32"/>
          <w:highlight w:val="none"/>
        </w:rPr>
        <w:t>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lang w:eastAsia="zh-CN"/>
        </w:rPr>
        <w:t>泸州市江阳区畜禽集中定点交易屠宰配套工程及设备升级项目城南污水管网建设工程管道</w:t>
      </w:r>
      <w:r>
        <w:rPr>
          <w:rFonts w:hint="eastAsia" w:ascii="宋体"/>
          <w:b/>
          <w:color w:val="auto"/>
          <w:sz w:val="52"/>
          <w:szCs w:val="52"/>
          <w:highlight w:val="none"/>
        </w:rPr>
        <w:t>采购项目</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5"/>
        <w:ind w:firstLine="420"/>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bookmarkStart w:id="45" w:name="_Toc17620"/>
      <w:bookmarkStart w:id="46" w:name="_Toc91771164"/>
      <w:r>
        <w:rPr>
          <w:rFonts w:hint="eastAsia" w:ascii="黑体" w:hAnsi="黑体" w:eastAsia="黑体" w:cs="Arial"/>
          <w:bCs/>
          <w:color w:val="auto"/>
          <w:sz w:val="32"/>
          <w:szCs w:val="32"/>
          <w:highlight w:val="none"/>
        </w:rPr>
        <w:t>一、报价函</w:t>
      </w:r>
      <w:bookmarkEnd w:id="45"/>
      <w:bookmarkEnd w:id="46"/>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 xml:space="preserve">7.本次询价，我方报价为（保留 </w:t>
      </w:r>
      <w:r>
        <w:rPr>
          <w:rFonts w:hint="eastAsia"/>
          <w:color w:val="auto"/>
          <w:sz w:val="24"/>
          <w:highlight w:val="none"/>
          <w:lang w:val="en-US" w:eastAsia="zh-CN"/>
        </w:rPr>
        <w:t>两</w:t>
      </w:r>
      <w:r>
        <w:rPr>
          <w:color w:val="auto"/>
          <w:sz w:val="24"/>
          <w:highlight w:val="none"/>
        </w:rPr>
        <w:t xml:space="preserve">  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ascii="宋体" w:hAnsi="宋体" w:eastAsia="宋体" w:cs="Times New Roman"/>
          <w:color w:val="auto"/>
          <w:sz w:val="24"/>
          <w:highlight w:val="none"/>
          <w:lang w:val="en-US" w:eastAsia="zh-CN"/>
        </w:rPr>
        <w:t>含税价，税率为13%</w:t>
      </w:r>
      <w:r>
        <w:rPr>
          <w:rFonts w:hint="eastAsia"/>
          <w:color w:val="auto"/>
          <w:sz w:val="24"/>
          <w:highlight w:val="none"/>
          <w:lang w:eastAsia="zh-CN"/>
        </w:rPr>
        <w:t>）</w:t>
      </w:r>
      <w:r>
        <w:rPr>
          <w:color w:val="auto"/>
          <w:sz w:val="24"/>
          <w:highlight w:val="none"/>
        </w:rPr>
        <w:t>，报价有效期为询价文件规定的起算之日起90天。</w:t>
      </w:r>
    </w:p>
    <w:p>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u w:val="single"/>
        </w:rPr>
        <w:t>合同签订后，甲方需求计划提出后3天内完成供货</w:t>
      </w:r>
      <w:r>
        <w:rPr>
          <w:rFonts w:hint="eastAsia" w:ascii="Times New Roman"/>
          <w:color w:val="auto"/>
          <w:sz w:val="24"/>
          <w:highlight w:val="none"/>
          <w:u w:val="single"/>
          <w:lang w:val="en-US" w:eastAsia="zh-CN"/>
        </w:rPr>
        <w:t xml:space="preserve"> </w:t>
      </w:r>
      <w:r>
        <w:rPr>
          <w:rFonts w:hint="eastAsia" w:ascii="Times New Roman"/>
          <w:color w:val="auto"/>
          <w:sz w:val="24"/>
          <w:highlight w:val="none"/>
          <w:lang w:val="en-US" w:eastAsia="zh-CN"/>
        </w:rPr>
        <w:t xml:space="preserve"> </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7" w:name="_Toc7264"/>
      <w:bookmarkStart w:id="48" w:name="_Toc91771165"/>
      <w:r>
        <w:rPr>
          <w:rFonts w:hint="eastAsia" w:ascii="黑体" w:hAnsi="黑体" w:eastAsia="黑体" w:cs="Arial"/>
          <w:bCs/>
          <w:color w:val="auto"/>
          <w:sz w:val="32"/>
          <w:szCs w:val="32"/>
          <w:highlight w:val="none"/>
        </w:rPr>
        <w:t>二、资格证明材料</w:t>
      </w:r>
      <w:bookmarkEnd w:id="47"/>
      <w:bookmarkEnd w:id="48"/>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pStyle w:val="2"/>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9" w:name="_Toc91771166"/>
      <w:bookmarkStart w:id="50"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9"/>
      <w:bookmarkEnd w:id="50"/>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3"/>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1" w:name="_Toc19441"/>
      <w:bookmarkStart w:id="52"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1"/>
      <w:bookmarkEnd w:id="52"/>
    </w:p>
    <w:tbl>
      <w:tblPr>
        <w:tblStyle w:val="15"/>
        <w:tblW w:w="849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
        <w:gridCol w:w="1247"/>
        <w:gridCol w:w="1148"/>
        <w:gridCol w:w="787"/>
        <w:gridCol w:w="1144"/>
        <w:gridCol w:w="1463"/>
        <w:gridCol w:w="2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项目/材料名称</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规格</w:t>
            </w:r>
            <w:r>
              <w:rPr>
                <w:rFonts w:hint="eastAsia" w:ascii="宋体" w:hAnsi="宋体" w:cs="宋体"/>
                <w:i w:val="0"/>
                <w:iCs w:val="0"/>
                <w:color w:val="000000"/>
                <w:kern w:val="0"/>
                <w:sz w:val="24"/>
                <w:szCs w:val="24"/>
                <w:highlight w:val="none"/>
                <w:u w:val="none"/>
                <w:lang w:val="en-US" w:eastAsia="zh-CN" w:bidi="ar"/>
              </w:rPr>
              <w:t>参数</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暂定工程量</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含税投标单价（元）</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聚乙烯PE100级管</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De200 1.0Mpa</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5937.00</w:t>
            </w:r>
          </w:p>
        </w:tc>
        <w:tc>
          <w:tcPr>
            <w:tcW w:w="146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1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8492"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sz w:val="24"/>
                <w:szCs w:val="24"/>
                <w:highlight w:val="none"/>
                <w:u w:val="none"/>
                <w:lang w:val="en-US" w:eastAsia="zh-CN"/>
              </w:rPr>
              <w:t>汇总</w:t>
            </w:r>
            <w:r>
              <w:rPr>
                <w:rFonts w:hint="eastAsia" w:ascii="宋体" w:hAnsi="宋体" w:cs="宋体"/>
                <w:i w:val="0"/>
                <w:iCs w:val="0"/>
                <w:color w:val="000000"/>
                <w:sz w:val="24"/>
                <w:szCs w:val="24"/>
                <w:highlight w:val="none"/>
                <w:u w:val="none"/>
                <w:lang w:val="en-US" w:eastAsia="zh-CN"/>
              </w:rPr>
              <w:t>：      元</w:t>
            </w:r>
          </w:p>
        </w:tc>
      </w:tr>
    </w:tbl>
    <w:p>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含税投标单价</w:t>
      </w:r>
      <w:r>
        <w:rPr>
          <w:rFonts w:hint="eastAsia" w:ascii="宋体" w:hAnsi="宋体" w:eastAsia="宋体" w:cs="Times New Roman"/>
          <w:color w:val="auto"/>
          <w:sz w:val="24"/>
          <w:highlight w:val="none"/>
          <w:lang w:val="en-US" w:eastAsia="zh-CN"/>
        </w:rPr>
        <w:t>包括但不限于材料费、出库费、上下车费、包装费、运输费、资金占用费、利润、税金、检测费、报验费等一切费用（即送至采购人指定工地卸货点的一切费用由供应商承担）。</w:t>
      </w:r>
    </w:p>
    <w:p>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2.报价保留两位小数（小数位数不作为废标条件）。</w:t>
      </w:r>
    </w:p>
    <w:p>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3.报价为含税价，税率为13%，结算时按实际开票税率结算。</w:t>
      </w:r>
    </w:p>
    <w:p>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4.采购数量按实际交付</w:t>
      </w:r>
      <w:r>
        <w:rPr>
          <w:rFonts w:hint="eastAsia" w:ascii="宋体" w:hAnsi="宋体" w:cs="Times New Roman"/>
          <w:color w:val="auto"/>
          <w:sz w:val="24"/>
          <w:highlight w:val="none"/>
          <w:lang w:val="en-US" w:eastAsia="zh-CN"/>
        </w:rPr>
        <w:t>签收合格</w:t>
      </w:r>
      <w:r>
        <w:rPr>
          <w:rFonts w:hint="eastAsia" w:ascii="宋体" w:hAnsi="宋体" w:eastAsia="宋体" w:cs="Times New Roman"/>
          <w:color w:val="auto"/>
          <w:sz w:val="24"/>
          <w:highlight w:val="none"/>
          <w:lang w:val="en-US" w:eastAsia="zh-CN"/>
        </w:rPr>
        <w:t>数量结算。</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pStyle w:val="2"/>
        <w:rPr>
          <w:rFonts w:hint="eastAsia"/>
          <w:color w:val="auto"/>
          <w:sz w:val="24"/>
          <w:highlight w:val="none"/>
        </w:rPr>
      </w:pPr>
    </w:p>
    <w:p>
      <w:pPr>
        <w:pStyle w:val="3"/>
        <w:rPr>
          <w:rFonts w:hint="eastAsia"/>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3" w:name="_Toc91771168"/>
      <w:bookmarkStart w:id="54"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3"/>
      <w:bookmarkEnd w:id="54"/>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eastAsia="宋体"/>
          <w:color w:val="auto"/>
          <w:sz w:val="24"/>
          <w:highlight w:val="none"/>
          <w:lang w:eastAsia="zh-CN"/>
        </w:rPr>
      </w:pPr>
      <w:r>
        <w:rPr>
          <w:rFonts w:hint="eastAsia"/>
          <w:color w:val="auto"/>
          <w:sz w:val="24"/>
          <w:highlight w:val="none"/>
        </w:rPr>
        <w:t xml:space="preserve">（七）根据采购项目提出的特殊条件： </w:t>
      </w:r>
      <w:r>
        <w:rPr>
          <w:rFonts w:hint="eastAsia"/>
          <w:color w:val="auto"/>
          <w:sz w:val="24"/>
          <w:highlight w:val="none"/>
          <w:lang w:eastAsia="zh-CN"/>
        </w:rPr>
        <w:t>无。</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5" w:name="_Toc30219"/>
      <w:bookmarkStart w:id="56" w:name="_Toc28506"/>
      <w:bookmarkStart w:id="57" w:name="_Toc9917"/>
      <w:bookmarkStart w:id="58" w:name="_Toc2589"/>
      <w:bookmarkStart w:id="59" w:name="_Toc91771169"/>
      <w:bookmarkStart w:id="60" w:name="_Toc2900"/>
      <w:bookmarkStart w:id="61" w:name="_Toc164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5"/>
      <w:bookmarkEnd w:id="56"/>
      <w:bookmarkEnd w:id="57"/>
      <w:bookmarkEnd w:id="58"/>
      <w:bookmarkEnd w:id="59"/>
      <w:bookmarkEnd w:id="60"/>
      <w:bookmarkEnd w:id="61"/>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2" w:name="_Toc1333"/>
      <w:bookmarkStart w:id="63" w:name="_Toc91771170"/>
      <w:r>
        <w:rPr>
          <w:rFonts w:hint="eastAsia" w:ascii="黑体" w:hAnsi="黑体" w:eastAsia="黑体" w:cs="Arial"/>
          <w:bCs/>
          <w:color w:val="auto"/>
          <w:sz w:val="32"/>
          <w:szCs w:val="32"/>
          <w:highlight w:val="none"/>
        </w:rPr>
        <w:t>七、供应商基本情况表</w:t>
      </w:r>
      <w:bookmarkEnd w:id="62"/>
      <w:bookmarkEnd w:id="63"/>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4" w:name="_Toc17521"/>
      <w:bookmarkStart w:id="65" w:name="_Toc91771171"/>
      <w:r>
        <w:rPr>
          <w:rFonts w:hint="eastAsia" w:ascii="黑体" w:hAnsi="黑体" w:eastAsia="黑体" w:cs="Arial"/>
          <w:bCs/>
          <w:color w:val="auto"/>
          <w:sz w:val="32"/>
          <w:szCs w:val="32"/>
          <w:highlight w:val="none"/>
        </w:rPr>
        <w:t>八、供应商本项目管理、技术、服务人员情况表</w:t>
      </w:r>
      <w:bookmarkEnd w:id="64"/>
      <w:bookmarkEnd w:id="65"/>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6" w:name="_Toc29504"/>
      <w:bookmarkStart w:id="67" w:name="_Toc91771172"/>
      <w:r>
        <w:rPr>
          <w:rFonts w:hint="eastAsia" w:ascii="黑体" w:hAnsi="黑体" w:eastAsia="黑体" w:cs="Arial"/>
          <w:bCs/>
          <w:color w:val="auto"/>
          <w:sz w:val="32"/>
          <w:szCs w:val="32"/>
          <w:highlight w:val="none"/>
        </w:rPr>
        <w:t>九、商务、技术、服务要求应答表</w:t>
      </w:r>
      <w:bookmarkEnd w:id="66"/>
      <w:bookmarkEnd w:id="67"/>
    </w:p>
    <w:tbl>
      <w:tblPr>
        <w:tblStyle w:val="1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3"/>
          <w:rFonts w:hint="eastAsia"/>
          <w:color w:val="auto"/>
          <w:highlight w:val="none"/>
        </w:rPr>
      </w:pPr>
      <w:r>
        <w:rPr>
          <w:b/>
          <w:color w:val="auto"/>
          <w:sz w:val="32"/>
          <w:szCs w:val="32"/>
          <w:highlight w:val="none"/>
        </w:rPr>
        <w:br w:type="page"/>
      </w:r>
      <w:bookmarkStart w:id="68" w:name="_Toc91771175"/>
      <w:bookmarkStart w:id="69" w:name="_Toc5422"/>
      <w:bookmarkStart w:id="70" w:name="_Toc797"/>
      <w:r>
        <w:rPr>
          <w:rFonts w:hint="eastAsia" w:ascii="黑体" w:hAnsi="黑体" w:eastAsia="黑体"/>
          <w:color w:val="auto"/>
          <w:sz w:val="36"/>
          <w:highlight w:val="none"/>
        </w:rPr>
        <w:t>第五章 保证金退还申请书</w:t>
      </w:r>
      <w:bookmarkEnd w:id="68"/>
      <w:bookmarkEnd w:id="69"/>
      <w:bookmarkEnd w:id="70"/>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w:t>
      </w:r>
      <w:r>
        <w:rPr>
          <w:rFonts w:hint="eastAsia"/>
          <w:b/>
          <w:bCs/>
          <w:color w:val="auto"/>
          <w:sz w:val="24"/>
          <w:highlight w:val="none"/>
        </w:rPr>
        <w:t>此附表</w:t>
      </w:r>
      <w:r>
        <w:rPr>
          <w:rFonts w:hint="eastAsia"/>
          <w:b/>
          <w:bCs/>
          <w:color w:val="auto"/>
          <w:sz w:val="24"/>
          <w:highlight w:val="none"/>
        </w:rPr>
        <w:fldChar w:fldCharType="begin"/>
      </w:r>
      <w:r>
        <w:rPr>
          <w:rFonts w:hint="eastAsia"/>
          <w:b/>
          <w:bCs/>
          <w:color w:val="auto"/>
          <w:sz w:val="24"/>
          <w:highlight w:val="none"/>
        </w:rPr>
        <w:instrText xml:space="preserve"> HYPERLINK "mailto:由供应商填写申请书打印签字盖章扫描后发送至lzxingyang@163.com" </w:instrText>
      </w:r>
      <w:r>
        <w:rPr>
          <w:rFonts w:hint="eastAsia"/>
          <w:b/>
          <w:bCs/>
          <w:color w:val="auto"/>
          <w:sz w:val="24"/>
          <w:highlight w:val="none"/>
        </w:rPr>
        <w:fldChar w:fldCharType="separate"/>
      </w:r>
      <w:r>
        <w:rPr>
          <w:rFonts w:hint="eastAsia"/>
          <w:b/>
          <w:bCs/>
          <w:color w:val="auto"/>
          <w:sz w:val="24"/>
          <w:highlight w:val="none"/>
        </w:rPr>
        <w:t>由供应商填写后签字盖章</w:t>
      </w:r>
      <w:r>
        <w:rPr>
          <w:rFonts w:hint="eastAsia"/>
          <w:b/>
          <w:bCs/>
          <w:color w:val="auto"/>
          <w:sz w:val="24"/>
          <w:highlight w:val="none"/>
        </w:rPr>
        <w:fldChar w:fldCharType="end"/>
      </w:r>
      <w:r>
        <w:rPr>
          <w:rFonts w:hint="eastAsia"/>
          <w:b/>
          <w:bCs/>
          <w:color w:val="auto"/>
          <w:sz w:val="24"/>
          <w:highlight w:val="none"/>
        </w:rPr>
        <w:t>，可同响应文件一起单独递交</w:t>
      </w:r>
      <w:r>
        <w:rPr>
          <w:rFonts w:hint="eastAsia"/>
          <w:color w:val="auto"/>
          <w:sz w:val="24"/>
          <w:highlight w:val="none"/>
        </w:rPr>
        <w:t>。</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XX           联系人：  XX  </w:t>
      </w:r>
    </w:p>
    <w:p>
      <w:pPr>
        <w:spacing w:before="156" w:beforeLines="50" w:after="468" w:afterLines="150"/>
        <w:jc w:val="center"/>
        <w:outlineLvl w:val="0"/>
        <w:rPr>
          <w:rStyle w:val="23"/>
          <w:rFonts w:hint="eastAsia" w:eastAsia="黑体"/>
          <w:color w:val="auto"/>
          <w:highlight w:val="none"/>
        </w:rPr>
      </w:pPr>
      <w:r>
        <w:rPr>
          <w:rFonts w:hint="eastAsia"/>
          <w:color w:val="auto"/>
          <w:highlight w:val="none"/>
        </w:rPr>
        <w:br w:type="page"/>
      </w:r>
      <w:bookmarkStart w:id="71" w:name="_Toc15778"/>
      <w:bookmarkStart w:id="72"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1"/>
      <w:bookmarkEnd w:id="7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3" w:name="_Toc91771177"/>
      <w:bookmarkStart w:id="74" w:name="_Toc32464"/>
      <w:r>
        <w:rPr>
          <w:rFonts w:hint="eastAsia" w:ascii="宋体" w:hAnsi="宋体"/>
          <w:b/>
          <w:bCs/>
          <w:color w:val="auto"/>
          <w:sz w:val="24"/>
          <w:highlight w:val="none"/>
        </w:rPr>
        <w:t>一、询价程序</w:t>
      </w:r>
      <w:bookmarkEnd w:id="73"/>
      <w:bookmarkEnd w:id="7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5" w:name="_Toc29972"/>
      <w:bookmarkStart w:id="76" w:name="_Toc91771178"/>
      <w:r>
        <w:rPr>
          <w:rFonts w:hint="eastAsia" w:ascii="宋体" w:hAnsi="宋体"/>
          <w:b/>
          <w:bCs/>
          <w:color w:val="auto"/>
          <w:sz w:val="24"/>
          <w:highlight w:val="none"/>
        </w:rPr>
        <w:t>二、评审程序、评审方法、评审标准</w:t>
      </w:r>
      <w:bookmarkEnd w:id="75"/>
      <w:bookmarkEnd w:id="7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7" w:name="_Toc91771179"/>
      <w:bookmarkStart w:id="78" w:name="_Toc26769"/>
      <w:r>
        <w:rPr>
          <w:rFonts w:hint="eastAsia" w:ascii="宋体" w:hAnsi="宋体"/>
          <w:b/>
          <w:bCs/>
          <w:color w:val="auto"/>
          <w:sz w:val="24"/>
          <w:highlight w:val="none"/>
        </w:rPr>
        <w:t>三、评审纪律</w:t>
      </w:r>
      <w:bookmarkEnd w:id="77"/>
      <w:bookmarkEnd w:id="7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4"/>
      <w:bookmarkEnd w:id="35"/>
      <w:bookmarkEnd w:id="36"/>
      <w:bookmarkStart w:id="79" w:name="_Hlt101846155"/>
      <w:bookmarkEnd w:id="79"/>
      <w:bookmarkStart w:id="80" w:name="_Toc217446059"/>
      <w:bookmarkStart w:id="81"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2" w:name="_Toc91771180"/>
      <w:bookmarkStart w:id="83" w:name="_Toc16431"/>
      <w:r>
        <w:rPr>
          <w:rFonts w:hint="eastAsia" w:ascii="黑体" w:hAnsi="黑体" w:eastAsia="黑体"/>
          <w:color w:val="auto"/>
          <w:sz w:val="36"/>
          <w:highlight w:val="none"/>
        </w:rPr>
        <w:t>第七章 采购合同（草案）</w:t>
      </w:r>
      <w:bookmarkEnd w:id="82"/>
      <w:bookmarkEnd w:id="83"/>
    </w:p>
    <w:bookmarkEnd w:id="80"/>
    <w:bookmarkEnd w:id="81"/>
    <w:p>
      <w:pPr>
        <w:pStyle w:val="9"/>
        <w:jc w:val="center"/>
        <w:rPr>
          <w:rFonts w:hint="eastAsia"/>
          <w:sz w:val="44"/>
          <w:szCs w:val="44"/>
          <w:lang w:val="en-US" w:eastAsia="zh-CN"/>
        </w:rPr>
      </w:pPr>
      <w:r>
        <w:rPr>
          <w:rFonts w:hint="eastAsia"/>
          <w:sz w:val="44"/>
          <w:szCs w:val="44"/>
          <w:lang w:eastAsia="zh-CN"/>
        </w:rPr>
        <w:t>泸州市江阳区畜禽集中定点交易屠宰配套工程及设备升级项目城南污水管网建设工程管道</w:t>
      </w:r>
      <w:r>
        <w:rPr>
          <w:rFonts w:hint="eastAsia"/>
          <w:sz w:val="44"/>
          <w:szCs w:val="44"/>
          <w:lang w:val="en-US" w:eastAsia="zh-CN"/>
        </w:rPr>
        <w:t>采购项目</w:t>
      </w:r>
    </w:p>
    <w:p>
      <w:pPr>
        <w:pStyle w:val="9"/>
        <w:jc w:val="center"/>
        <w:rPr>
          <w:rFonts w:hint="eastAsia"/>
          <w:sz w:val="44"/>
          <w:szCs w:val="44"/>
          <w:lang w:val="en-US" w:eastAsia="zh-CN"/>
        </w:rPr>
      </w:pPr>
    </w:p>
    <w:p>
      <w:pPr>
        <w:pStyle w:val="9"/>
        <w:jc w:val="center"/>
        <w:rPr>
          <w:rFonts w:hint="eastAsia"/>
          <w:sz w:val="44"/>
          <w:szCs w:val="44"/>
          <w:lang w:val="en-US" w:eastAsia="zh-CN"/>
        </w:rPr>
      </w:pPr>
    </w:p>
    <w:p>
      <w:pPr>
        <w:pStyle w:val="9"/>
        <w:jc w:val="center"/>
        <w:rPr>
          <w:rFonts w:hint="eastAsia"/>
          <w:sz w:val="44"/>
          <w:szCs w:val="44"/>
          <w:lang w:val="en-US" w:eastAsia="zh-CN"/>
        </w:rPr>
      </w:pPr>
      <w:r>
        <w:rPr>
          <w:rFonts w:hint="eastAsia"/>
          <w:sz w:val="44"/>
          <w:szCs w:val="44"/>
          <w:lang w:val="en-US" w:eastAsia="zh-CN"/>
        </w:rPr>
        <w:t>合</w:t>
      </w:r>
    </w:p>
    <w:p>
      <w:pPr>
        <w:pStyle w:val="9"/>
        <w:jc w:val="center"/>
        <w:rPr>
          <w:rFonts w:hint="eastAsia"/>
          <w:sz w:val="44"/>
          <w:szCs w:val="44"/>
          <w:lang w:val="en-US" w:eastAsia="zh-CN"/>
        </w:rPr>
      </w:pPr>
    </w:p>
    <w:p>
      <w:pPr>
        <w:pStyle w:val="9"/>
        <w:jc w:val="center"/>
        <w:rPr>
          <w:rFonts w:hint="eastAsia"/>
          <w:sz w:val="44"/>
          <w:szCs w:val="44"/>
          <w:lang w:val="en-US" w:eastAsia="zh-CN"/>
        </w:rPr>
      </w:pPr>
      <w:r>
        <w:rPr>
          <w:rFonts w:hint="eastAsia"/>
          <w:sz w:val="44"/>
          <w:szCs w:val="44"/>
          <w:lang w:val="en-US" w:eastAsia="zh-CN"/>
        </w:rPr>
        <w:t>同</w:t>
      </w:r>
    </w:p>
    <w:p>
      <w:pPr>
        <w:pStyle w:val="9"/>
        <w:jc w:val="center"/>
        <w:rPr>
          <w:rFonts w:hint="eastAsia"/>
          <w:sz w:val="44"/>
          <w:szCs w:val="44"/>
          <w:lang w:val="en-US" w:eastAsia="zh-CN"/>
        </w:rPr>
      </w:pPr>
    </w:p>
    <w:p>
      <w:pPr>
        <w:pStyle w:val="9"/>
        <w:jc w:val="center"/>
        <w:rPr>
          <w:rFonts w:hint="default" w:eastAsia="宋体"/>
          <w:sz w:val="72"/>
          <w:szCs w:val="72"/>
          <w:lang w:val="en-US" w:eastAsia="zh-CN"/>
        </w:rPr>
      </w:pPr>
      <w:r>
        <w:rPr>
          <w:rFonts w:hint="eastAsia"/>
          <w:sz w:val="44"/>
          <w:szCs w:val="44"/>
          <w:lang w:val="en-US" w:eastAsia="zh-CN"/>
        </w:rPr>
        <w:t>书</w:t>
      </w:r>
    </w:p>
    <w:p>
      <w:pPr>
        <w:pStyle w:val="9"/>
        <w:spacing w:beforeAutospacing="1" w:after="319" w:afterLines="100" w:line="520" w:lineRule="exact"/>
        <w:jc w:val="center"/>
        <w:rPr>
          <w:rFonts w:ascii="Times New Roman" w:eastAsia="楷体_GB2312"/>
          <w:sz w:val="48"/>
        </w:rPr>
      </w:pPr>
    </w:p>
    <w:p>
      <w:pPr>
        <w:pStyle w:val="9"/>
        <w:spacing w:beforeAutospacing="1" w:after="319" w:afterLines="100" w:line="520" w:lineRule="exact"/>
        <w:jc w:val="center"/>
        <w:rPr>
          <w:rFonts w:ascii="Times New Roman" w:eastAsia="楷体_GB2312"/>
          <w:sz w:val="48"/>
        </w:rPr>
      </w:pPr>
    </w:p>
    <w:p>
      <w:pPr>
        <w:pStyle w:val="9"/>
        <w:spacing w:before="120"/>
        <w:rPr>
          <w:rFonts w:ascii="Times New Roman" w:eastAsia="楷体_GB2312"/>
          <w:sz w:val="48"/>
        </w:rPr>
      </w:pPr>
    </w:p>
    <w:p>
      <w:pPr>
        <w:spacing w:line="520" w:lineRule="exact"/>
        <w:ind w:firstLine="1120" w:firstLineChars="400"/>
        <w:jc w:val="left"/>
        <w:rPr>
          <w:rFonts w:ascii="仿宋" w:hAnsi="仿宋" w:eastAsia="仿宋" w:cs="仿宋"/>
          <w:sz w:val="28"/>
          <w:szCs w:val="28"/>
          <w:u w:val="single"/>
        </w:rPr>
      </w:pPr>
      <w:r>
        <w:rPr>
          <w:rFonts w:hint="eastAsia" w:ascii="仿宋" w:hAnsi="仿宋" w:eastAsia="仿宋" w:cs="仿宋"/>
          <w:sz w:val="28"/>
          <w:szCs w:val="28"/>
        </w:rPr>
        <w:t>采购</w:t>
      </w:r>
      <w:r>
        <w:rPr>
          <w:rFonts w:hint="eastAsia" w:ascii="仿宋" w:hAnsi="仿宋" w:eastAsia="仿宋" w:cs="仿宋"/>
          <w:sz w:val="28"/>
          <w:szCs w:val="28"/>
          <w:lang w:val="en-US" w:eastAsia="zh-CN"/>
        </w:rPr>
        <w:t>人</w:t>
      </w:r>
      <w:r>
        <w:rPr>
          <w:rFonts w:hint="eastAsia" w:ascii="仿宋" w:hAnsi="仿宋" w:eastAsia="仿宋" w:cs="仿宋"/>
          <w:sz w:val="28"/>
          <w:szCs w:val="28"/>
        </w:rPr>
        <w:t>：</w:t>
      </w:r>
      <w:bookmarkStart w:id="84" w:name="_Hlk44338883"/>
      <w:r>
        <w:rPr>
          <w:rFonts w:hint="eastAsia" w:ascii="仿宋" w:hAnsi="仿宋" w:eastAsia="仿宋" w:cs="仿宋"/>
          <w:sz w:val="28"/>
          <w:szCs w:val="28"/>
          <w:u w:val="single"/>
        </w:rPr>
        <w:t>泸州兴阳建川实业有限公司</w:t>
      </w:r>
      <w:bookmarkEnd w:id="84"/>
      <w:r>
        <w:rPr>
          <w:rFonts w:hint="eastAsia" w:ascii="仿宋" w:hAnsi="仿宋" w:eastAsia="仿宋" w:cs="仿宋"/>
          <w:sz w:val="28"/>
          <w:szCs w:val="28"/>
          <w:u w:val="single"/>
        </w:rPr>
        <w:t xml:space="preserve">    </w:t>
      </w:r>
    </w:p>
    <w:p>
      <w:pPr>
        <w:spacing w:line="520" w:lineRule="exact"/>
        <w:ind w:firstLine="1120" w:firstLineChars="400"/>
        <w:jc w:val="left"/>
        <w:rPr>
          <w:rFonts w:ascii="仿宋" w:hAnsi="仿宋" w:eastAsia="仿宋" w:cs="仿宋"/>
          <w:sz w:val="28"/>
          <w:szCs w:val="28"/>
          <w:u w:val="single"/>
        </w:rPr>
      </w:pPr>
      <w:r>
        <w:rPr>
          <w:rFonts w:hint="eastAsia" w:ascii="仿宋" w:hAnsi="仿宋" w:eastAsia="仿宋" w:cs="仿宋"/>
          <w:sz w:val="28"/>
          <w:szCs w:val="28"/>
        </w:rPr>
        <w:t>供应商：</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xxxx                 </w:t>
      </w:r>
      <w:r>
        <w:rPr>
          <w:rFonts w:hint="eastAsia" w:ascii="仿宋" w:hAnsi="仿宋" w:eastAsia="仿宋" w:cs="仿宋"/>
          <w:sz w:val="28"/>
          <w:szCs w:val="28"/>
          <w:u w:val="single"/>
        </w:rPr>
        <w:t xml:space="preserve">   </w:t>
      </w:r>
    </w:p>
    <w:p>
      <w:pPr>
        <w:spacing w:line="520" w:lineRule="exact"/>
        <w:ind w:firstLine="1120" w:firstLineChars="400"/>
        <w:rPr>
          <w:rFonts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spacing w:line="520" w:lineRule="exact"/>
        <w:ind w:left="1117" w:leftChars="532"/>
        <w:rPr>
          <w:rFonts w:ascii="仿宋" w:hAnsi="仿宋" w:eastAsia="仿宋" w:cs="仿宋"/>
          <w:sz w:val="28"/>
          <w:szCs w:val="28"/>
          <w:u w:val="single"/>
        </w:rPr>
      </w:pPr>
      <w:r>
        <w:rPr>
          <w:rFonts w:hint="eastAsia" w:ascii="仿宋" w:hAnsi="仿宋" w:eastAsia="仿宋" w:cs="仿宋"/>
          <w:sz w:val="28"/>
          <w:szCs w:val="28"/>
        </w:rPr>
        <w:t>签订时间：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日         </w:t>
      </w:r>
    </w:p>
    <w:p>
      <w:pPr>
        <w:spacing w:line="520" w:lineRule="exact"/>
        <w:ind w:left="1117" w:leftChars="532"/>
        <w:rPr>
          <w:rFonts w:ascii="仿宋" w:hAnsi="仿宋" w:eastAsia="仿宋" w:cs="仿宋"/>
          <w:sz w:val="28"/>
          <w:szCs w:val="28"/>
          <w:u w:val="single"/>
        </w:rPr>
      </w:pPr>
      <w:r>
        <w:rPr>
          <w:rFonts w:hint="eastAsia" w:ascii="仿宋" w:hAnsi="仿宋" w:eastAsia="仿宋" w:cs="仿宋"/>
          <w:sz w:val="28"/>
          <w:szCs w:val="28"/>
        </w:rPr>
        <w:t>签订地点：</w:t>
      </w:r>
      <w:r>
        <w:rPr>
          <w:rFonts w:hint="eastAsia" w:ascii="仿宋" w:hAnsi="仿宋" w:eastAsia="仿宋" w:cs="仿宋"/>
          <w:sz w:val="28"/>
          <w:szCs w:val="28"/>
          <w:u w:val="single"/>
        </w:rPr>
        <w:t xml:space="preserve">泸州市江阳区        </w:t>
      </w:r>
    </w:p>
    <w:p>
      <w:pPr>
        <w:rPr>
          <w:rFonts w:hint="eastAsia" w:ascii="楷体" w:hAnsi="楷体" w:eastAsia="楷体" w:cs="楷体"/>
          <w:b/>
          <w:sz w:val="28"/>
          <w:szCs w:val="28"/>
          <w:highlight w:val="none"/>
          <w:u w:val="single"/>
        </w:rPr>
      </w:pPr>
      <w:r>
        <w:rPr>
          <w:szCs w:val="36"/>
        </w:rPr>
        <w:br w:type="page"/>
      </w:r>
      <w:bookmarkStart w:id="85" w:name="_Toc6040"/>
      <w:r>
        <w:rPr>
          <w:rFonts w:hint="eastAsia" w:ascii="楷体" w:hAnsi="楷体" w:eastAsia="楷体" w:cs="楷体"/>
          <w:sz w:val="28"/>
          <w:szCs w:val="28"/>
          <w:highlight w:val="none"/>
        </w:rPr>
        <w:t>（采购人）</w:t>
      </w:r>
      <w:r>
        <w:rPr>
          <w:rFonts w:hint="eastAsia" w:ascii="楷体" w:hAnsi="楷体" w:eastAsia="楷体" w:cs="楷体"/>
          <w:b/>
          <w:sz w:val="28"/>
          <w:szCs w:val="28"/>
          <w:highlight w:val="none"/>
        </w:rPr>
        <w:t>甲  方：</w:t>
      </w:r>
      <w:bookmarkEnd w:id="85"/>
      <w:r>
        <w:rPr>
          <w:rFonts w:hint="eastAsia" w:ascii="楷体" w:hAnsi="楷体" w:eastAsia="楷体" w:cs="楷体"/>
          <w:b/>
          <w:sz w:val="28"/>
          <w:szCs w:val="28"/>
          <w:highlight w:val="none"/>
          <w:u w:val="single"/>
        </w:rPr>
        <w:t xml:space="preserve"> </w:t>
      </w:r>
      <w:r>
        <w:rPr>
          <w:rFonts w:hint="eastAsia" w:ascii="楷体" w:hAnsi="楷体" w:eastAsia="楷体" w:cs="楷体"/>
          <w:b/>
          <w:sz w:val="28"/>
          <w:szCs w:val="28"/>
          <w:highlight w:val="none"/>
          <w:u w:val="single"/>
          <w:lang w:val="en-US" w:eastAsia="zh-CN"/>
        </w:rPr>
        <w:t xml:space="preserve">  泸州兴阳建川实业有限公司     </w:t>
      </w:r>
      <w:r>
        <w:rPr>
          <w:rFonts w:hint="eastAsia" w:ascii="楷体" w:hAnsi="楷体" w:eastAsia="楷体" w:cs="楷体"/>
          <w:b/>
          <w:sz w:val="28"/>
          <w:szCs w:val="28"/>
          <w:highlight w:val="none"/>
          <w:u w:val="single"/>
        </w:rPr>
        <w:t xml:space="preserve">   </w:t>
      </w:r>
    </w:p>
    <w:p>
      <w:pPr>
        <w:spacing w:line="560" w:lineRule="exact"/>
        <w:rPr>
          <w:rFonts w:hint="eastAsia" w:ascii="楷体" w:hAnsi="楷体" w:eastAsia="楷体" w:cs="楷体"/>
          <w:sz w:val="28"/>
          <w:szCs w:val="28"/>
          <w:highlight w:val="none"/>
        </w:rPr>
      </w:pPr>
      <w:r>
        <w:rPr>
          <w:rFonts w:hint="eastAsia" w:ascii="楷体" w:hAnsi="楷体" w:eastAsia="楷体" w:cs="楷体"/>
          <w:b w:val="0"/>
          <w:bCs w:val="0"/>
          <w:sz w:val="28"/>
          <w:szCs w:val="28"/>
          <w:highlight w:val="none"/>
        </w:rPr>
        <w:t>（</w:t>
      </w:r>
      <w:r>
        <w:rPr>
          <w:rFonts w:hint="eastAsia" w:ascii="楷体" w:hAnsi="楷体" w:eastAsia="楷体" w:cs="楷体"/>
          <w:b w:val="0"/>
          <w:bCs w:val="0"/>
          <w:sz w:val="28"/>
          <w:szCs w:val="28"/>
          <w:highlight w:val="none"/>
          <w:lang w:val="en-US" w:eastAsia="zh-CN"/>
        </w:rPr>
        <w:t>供应商</w:t>
      </w:r>
      <w:r>
        <w:rPr>
          <w:rFonts w:hint="eastAsia" w:ascii="楷体" w:hAnsi="楷体" w:eastAsia="楷体" w:cs="楷体"/>
          <w:b w:val="0"/>
          <w:bCs w:val="0"/>
          <w:sz w:val="28"/>
          <w:szCs w:val="28"/>
          <w:highlight w:val="none"/>
        </w:rPr>
        <w:t>）</w:t>
      </w:r>
      <w:r>
        <w:rPr>
          <w:rFonts w:hint="eastAsia" w:ascii="楷体" w:hAnsi="楷体" w:eastAsia="楷体" w:cs="楷体"/>
          <w:b/>
          <w:sz w:val="28"/>
          <w:szCs w:val="28"/>
          <w:highlight w:val="none"/>
        </w:rPr>
        <w:t>乙  方：</w:t>
      </w:r>
      <w:r>
        <w:rPr>
          <w:rFonts w:hint="eastAsia" w:ascii="楷体" w:hAnsi="楷体" w:eastAsia="楷体" w:cs="楷体"/>
          <w:b/>
          <w:sz w:val="28"/>
          <w:szCs w:val="28"/>
          <w:highlight w:val="none"/>
          <w:u w:val="single"/>
        </w:rPr>
        <w:t xml:space="preserve"> </w:t>
      </w:r>
      <w:r>
        <w:rPr>
          <w:rFonts w:hint="eastAsia" w:ascii="楷体" w:hAnsi="楷体" w:eastAsia="楷体" w:cs="楷体"/>
          <w:b/>
          <w:sz w:val="28"/>
          <w:szCs w:val="28"/>
          <w:highlight w:val="none"/>
          <w:u w:val="single"/>
          <w:lang w:val="en-US" w:eastAsia="zh-CN"/>
        </w:rPr>
        <w:t xml:space="preserve">                              </w:t>
      </w:r>
      <w:r>
        <w:rPr>
          <w:rFonts w:hint="eastAsia" w:ascii="楷体" w:hAnsi="楷体" w:eastAsia="楷体" w:cs="楷体"/>
          <w:b/>
          <w:sz w:val="28"/>
          <w:szCs w:val="28"/>
          <w:highlight w:val="none"/>
          <w:u w:val="single"/>
        </w:rPr>
        <w:t xml:space="preserve">    </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color w:val="auto"/>
          <w:kern w:val="2"/>
          <w:sz w:val="28"/>
          <w:szCs w:val="28"/>
          <w:highlight w:val="none"/>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就</w:t>
      </w:r>
      <w:r>
        <w:rPr>
          <w:rFonts w:hint="eastAsia" w:ascii="仿宋_GB2312" w:hAnsi="仿宋_GB2312" w:eastAsia="仿宋_GB2312" w:cs="仿宋_GB2312"/>
          <w:color w:val="auto"/>
          <w:kern w:val="2"/>
          <w:sz w:val="28"/>
          <w:szCs w:val="28"/>
          <w:highlight w:val="none"/>
          <w:u w:val="single"/>
          <w:lang w:val="en-US" w:eastAsia="zh-CN" w:bidi="ar-SA"/>
        </w:rPr>
        <w:t xml:space="preserve"> 泸州市江阳区畜禽集中定点交易屠宰配套工程及设备升级项目城南污水管网建设工程管道             </w:t>
      </w:r>
      <w:r>
        <w:rPr>
          <w:rFonts w:hint="eastAsia" w:ascii="仿宋_GB2312" w:hAnsi="仿宋_GB2312" w:eastAsia="仿宋_GB2312" w:cs="仿宋_GB2312"/>
          <w:color w:val="auto"/>
          <w:kern w:val="2"/>
          <w:sz w:val="28"/>
          <w:szCs w:val="28"/>
          <w:highlight w:val="none"/>
          <w:lang w:val="en-US" w:eastAsia="zh-CN" w:bidi="ar-SA"/>
        </w:rPr>
        <w:t>项目采购事宜,根据《中华人民共和国民法典》等法律法规规定，甲、乙双方充分协商，特订立本合同。</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kern w:val="2"/>
          <w:sz w:val="28"/>
          <w:szCs w:val="28"/>
          <w:highlight w:val="none"/>
          <w:u w:val="single"/>
          <w:lang w:val="en-US" w:eastAsia="zh-CN" w:bidi="ar-SA"/>
        </w:rPr>
        <w:t xml:space="preserve">泸州市江阳区畜禽集中定点交易屠宰配套工程及设备升级项目城南污水管网建设工程管道采购        </w:t>
      </w:r>
      <w:r>
        <w:rPr>
          <w:rFonts w:hint="eastAsia" w:ascii="仿宋_GB2312" w:hAnsi="仿宋_GB2312" w:eastAsia="仿宋_GB2312" w:cs="仿宋_GB2312"/>
          <w:color w:val="auto"/>
          <w:kern w:val="2"/>
          <w:sz w:val="28"/>
          <w:szCs w:val="28"/>
          <w:highlight w:val="none"/>
          <w:lang w:val="en-US" w:eastAsia="zh-CN" w:bidi="ar-SA"/>
        </w:rPr>
        <w:t>项目。</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2.具体内容：</w:t>
      </w:r>
    </w:p>
    <w:tbl>
      <w:tblPr>
        <w:tblStyle w:val="15"/>
        <w:tblW w:w="849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
        <w:gridCol w:w="1247"/>
        <w:gridCol w:w="1336"/>
        <w:gridCol w:w="1336"/>
        <w:gridCol w:w="1391"/>
        <w:gridCol w:w="1243"/>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项目/材料名称</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规格参数</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 xml:space="preserve">计量 </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单位</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暂定工程量</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含税投标单价（元）</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含税投标总价（元）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聚乙烯PE100级管</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De200 1.0Mpa</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m</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5937.00</w:t>
            </w:r>
          </w:p>
        </w:tc>
        <w:tc>
          <w:tcPr>
            <w:tcW w:w="124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i w:val="0"/>
                <w:iCs w:val="0"/>
                <w:color w:val="000000"/>
                <w:sz w:val="28"/>
                <w:szCs w:val="2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589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sz w:val="28"/>
                <w:szCs w:val="28"/>
                <w:highlight w:val="none"/>
                <w:u w:val="none"/>
                <w:lang w:val="en-US" w:eastAsia="zh-CN"/>
              </w:rPr>
              <w:t>汇总</w:t>
            </w:r>
          </w:p>
        </w:tc>
        <w:tc>
          <w:tcPr>
            <w:tcW w:w="2596"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i w:val="0"/>
                <w:iCs w:val="0"/>
                <w:color w:val="000000"/>
                <w:sz w:val="28"/>
                <w:szCs w:val="28"/>
                <w:highlight w:val="none"/>
                <w:u w:val="none"/>
              </w:rPr>
            </w:pPr>
          </w:p>
        </w:tc>
      </w:tr>
    </w:tbl>
    <w:p>
      <w:pPr>
        <w:spacing w:line="360" w:lineRule="auto"/>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注：</w:t>
      </w:r>
      <w:r>
        <w:rPr>
          <w:rFonts w:hint="eastAsia" w:ascii="仿宋_GB2312" w:hAnsi="仿宋_GB2312" w:eastAsia="仿宋_GB2312" w:cs="仿宋_GB2312"/>
          <w:color w:val="auto"/>
          <w:sz w:val="28"/>
          <w:szCs w:val="28"/>
          <w:highlight w:val="none"/>
          <w:lang w:val="en-US" w:eastAsia="zh-CN"/>
        </w:rPr>
        <w:t>1.含税投标单价包括但不限于材料费、出库费、上下车费、包装费、运输费、资金占用费、利润、税金、检测费、报验费等一切费用（即送至采购人指定工地卸货点的一切费用由供应商承担）。</w:t>
      </w:r>
    </w:p>
    <w:p>
      <w:pPr>
        <w:spacing w:line="360" w:lineRule="auto"/>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2.报价保留两位小数（小数位数不作为废标条件）。</w:t>
      </w:r>
    </w:p>
    <w:p>
      <w:pPr>
        <w:spacing w:line="360" w:lineRule="auto"/>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3.报价为含税价，税率为13%，结算时按实际开票税率结算。</w:t>
      </w:r>
    </w:p>
    <w:p>
      <w:pPr>
        <w:spacing w:line="360" w:lineRule="auto"/>
        <w:ind w:firstLine="560" w:firstLineChars="200"/>
        <w:jc w:val="left"/>
        <w:rPr>
          <w:rFonts w:hint="eastAsia" w:ascii="宋体" w:hAnsi="宋体" w:eastAsia="宋体" w:cs="Times New Roman"/>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4.采购数量按实际交付签收合格数量结算。</w:t>
      </w:r>
    </w:p>
    <w:p>
      <w:pPr>
        <w:pStyle w:val="24"/>
        <w:ind w:firstLine="48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2.1合同暂定金额：人民币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元（含税，税率</w:t>
      </w:r>
      <w:r>
        <w:rPr>
          <w:rFonts w:hint="eastAsia" w:ascii="仿宋_GB2312" w:hAnsi="仿宋_GB2312" w:eastAsia="仿宋_GB2312" w:cs="仿宋_GB2312"/>
          <w:color w:val="auto"/>
          <w:kern w:val="2"/>
          <w:sz w:val="28"/>
          <w:szCs w:val="28"/>
          <w:highlight w:val="none"/>
          <w:u w:val="none"/>
          <w:lang w:val="en-US" w:eastAsia="zh-CN" w:bidi="ar-SA"/>
        </w:rPr>
        <w:t xml:space="preserve"> 13% ,税率最终按实结算</w:t>
      </w:r>
      <w:r>
        <w:rPr>
          <w:rFonts w:hint="eastAsia" w:ascii="仿宋_GB2312" w:hAnsi="仿宋_GB2312" w:eastAsia="仿宋_GB2312" w:cs="仿宋_GB2312"/>
          <w:color w:val="auto"/>
          <w:kern w:val="2"/>
          <w:sz w:val="28"/>
          <w:szCs w:val="28"/>
          <w:highlight w:val="none"/>
          <w:lang w:val="en-US" w:eastAsia="zh-CN" w:bidi="ar-SA"/>
        </w:rPr>
        <w:t>），(大写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元整)，若遇国家税率调整，该合同金额作相应增减。</w:t>
      </w:r>
    </w:p>
    <w:p>
      <w:pPr>
        <w:pStyle w:val="24"/>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2.2</w:t>
      </w:r>
      <w:r>
        <w:rPr>
          <w:rFonts w:hint="eastAsia" w:ascii="仿宋_GB2312" w:hAnsi="仿宋_GB2312" w:eastAsia="仿宋_GB2312" w:cs="仿宋_GB2312"/>
          <w:color w:val="auto"/>
          <w:sz w:val="28"/>
          <w:szCs w:val="28"/>
          <w:highlight w:val="none"/>
        </w:rPr>
        <w:t>供货时间：</w:t>
      </w:r>
      <w:r>
        <w:rPr>
          <w:rFonts w:hint="eastAsia" w:ascii="仿宋_GB2312" w:hAnsi="仿宋_GB2312" w:eastAsia="仿宋_GB2312" w:cs="仿宋_GB2312"/>
          <w:color w:val="auto"/>
          <w:sz w:val="28"/>
          <w:szCs w:val="28"/>
          <w:highlight w:val="none"/>
          <w:lang w:eastAsia="zh-CN"/>
        </w:rPr>
        <w:t>合同签订后，采购人需求计划提出后3天内完成供货；并提供材料有关合格证书和资料</w:t>
      </w:r>
      <w:r>
        <w:rPr>
          <w:rFonts w:hint="eastAsia" w:ascii="仿宋_GB2312" w:hAnsi="仿宋_GB2312" w:eastAsia="仿宋_GB2312" w:cs="仿宋_GB2312"/>
          <w:color w:val="auto"/>
          <w:sz w:val="28"/>
          <w:szCs w:val="28"/>
          <w:highlight w:val="none"/>
        </w:rPr>
        <w:t>。</w:t>
      </w:r>
    </w:p>
    <w:p>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b w:val="0"/>
          <w:bCs w:val="0"/>
          <w:color w:val="auto"/>
          <w:kern w:val="2"/>
          <w:sz w:val="28"/>
          <w:szCs w:val="28"/>
          <w:highlight w:val="none"/>
          <w:lang w:val="en-US" w:eastAsia="zh-CN" w:bidi="ar-SA"/>
        </w:rPr>
        <w:t>计价形式：固定</w:t>
      </w:r>
      <w:r>
        <w:rPr>
          <w:rFonts w:hint="eastAsia" w:ascii="仿宋_GB2312" w:hAnsi="仿宋_GB2312" w:eastAsia="仿宋_GB2312" w:cs="仿宋_GB2312"/>
          <w:b w:val="0"/>
          <w:bCs w:val="0"/>
          <w:color w:val="auto"/>
          <w:sz w:val="28"/>
          <w:szCs w:val="28"/>
          <w:highlight w:val="none"/>
          <w:lang w:val="en-US" w:eastAsia="zh-CN"/>
        </w:rPr>
        <w:t>综合单价（含税、税率13%），税率最终按实结算。</w:t>
      </w:r>
    </w:p>
    <w:p>
      <w:pPr>
        <w:pStyle w:val="9"/>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二、付款方式及时间</w:t>
      </w:r>
    </w:p>
    <w:p>
      <w:pPr>
        <w:pStyle w:val="2"/>
        <w:numPr>
          <w:ilvl w:val="0"/>
          <w:numId w:val="0"/>
        </w:numPr>
        <w:spacing w:after="0"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w:t>
      </w:r>
      <w:r>
        <w:rPr>
          <w:rFonts w:hint="eastAsia" w:ascii="仿宋_GB2312" w:hAnsi="仿宋_GB2312" w:eastAsia="仿宋_GB2312" w:cs="仿宋_GB2312"/>
          <w:color w:val="auto"/>
          <w:sz w:val="28"/>
          <w:szCs w:val="28"/>
          <w:highlight w:val="none"/>
          <w:u w:val="none"/>
          <w:lang w:val="en-US" w:eastAsia="zh-CN"/>
        </w:rPr>
        <w:t>：包括但不限于现金支付、转账支付、支票、汇票、供应链金融支付等方式</w:t>
      </w:r>
      <w:r>
        <w:rPr>
          <w:rFonts w:hint="eastAsia" w:ascii="仿宋_GB2312" w:hAnsi="仿宋_GB2312" w:eastAsia="仿宋_GB2312" w:cs="仿宋_GB2312"/>
          <w:color w:val="auto"/>
          <w:kern w:val="2"/>
          <w:sz w:val="28"/>
          <w:szCs w:val="28"/>
          <w:highlight w:val="none"/>
          <w:lang w:val="en-US" w:eastAsia="zh-CN" w:bidi="ar-SA"/>
        </w:rPr>
        <w:t>，账户信息见签署页。</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经甲方验收合格，乙方提供等额票据后，甲方在15个工作日内一次性支付合同价款的97%（即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元）给乙方，预留3%（即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元）作为质保金，在质保期满后无息支付给乙方。</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自本合同生效后，甲方在15个工作日内支付合同价款的</w:t>
      </w:r>
      <w:r>
        <w:rPr>
          <w:rFonts w:hint="eastAsia" w:ascii="仿宋_GB2312" w:hAnsi="仿宋_GB2312" w:eastAsia="仿宋_GB2312" w:cs="仿宋_GB2312"/>
          <w:color w:val="auto"/>
          <w:kern w:val="2"/>
          <w:sz w:val="28"/>
          <w:szCs w:val="28"/>
          <w:highlight w:val="none"/>
          <w:u w:val="single"/>
          <w:lang w:val="en-US" w:eastAsia="zh-CN" w:bidi="ar-SA"/>
        </w:rPr>
        <w:t xml:space="preserve"> 30 </w:t>
      </w:r>
      <w:r>
        <w:rPr>
          <w:rFonts w:hint="eastAsia" w:ascii="仿宋_GB2312" w:hAnsi="仿宋_GB2312" w:eastAsia="仿宋_GB2312" w:cs="仿宋_GB2312"/>
          <w:color w:val="auto"/>
          <w:kern w:val="2"/>
          <w:sz w:val="28"/>
          <w:szCs w:val="28"/>
          <w:highlight w:val="none"/>
          <w:lang w:val="en-US" w:eastAsia="zh-CN" w:bidi="ar-SA"/>
        </w:rPr>
        <w:t>%（即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元）作为预付款。最后经甲方验收合格，甲方在15个工作日内一次性支付至合同价款的97%（即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元）给乙方，预留3%（即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元）作为质保金，在质保期满后无息支付给乙方。</w:t>
      </w:r>
    </w:p>
    <w:p>
      <w:pPr>
        <w:pStyle w:val="2"/>
        <w:numPr>
          <w:ilvl w:val="0"/>
          <w:numId w:val="0"/>
        </w:numPr>
        <w:spacing w:after="0" w:line="440" w:lineRule="exact"/>
        <w:ind w:firstLine="560" w:firstLineChars="200"/>
        <w:outlineLvl w:val="9"/>
        <w:rPr>
          <w:rFonts w:hint="eastAsia" w:ascii="仿宋_GB2312" w:hAnsi="仿宋_GB2312" w:eastAsia="仿宋_GB2312" w:cs="仿宋_GB2312"/>
          <w:bCs w:val="0"/>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其他约定：</w:t>
      </w:r>
      <w:r>
        <w:rPr>
          <w:rFonts w:hint="eastAsia" w:ascii="仿宋_GB2312" w:hAnsi="仿宋_GB2312" w:eastAsia="仿宋_GB2312" w:cs="仿宋_GB2312"/>
          <w:bCs w:val="0"/>
          <w:color w:val="auto"/>
          <w:kern w:val="2"/>
          <w:sz w:val="28"/>
          <w:szCs w:val="28"/>
          <w:highlight w:val="none"/>
          <w:u w:val="single"/>
        </w:rPr>
        <w:t>按批支付。货到指定卸货地点，</w:t>
      </w:r>
      <w:r>
        <w:rPr>
          <w:rFonts w:hint="eastAsia" w:ascii="仿宋_GB2312" w:hAnsi="仿宋_GB2312" w:eastAsia="仿宋_GB2312" w:cs="仿宋_GB2312"/>
          <w:bCs w:val="0"/>
          <w:color w:val="auto"/>
          <w:kern w:val="2"/>
          <w:sz w:val="28"/>
          <w:szCs w:val="28"/>
          <w:highlight w:val="none"/>
          <w:u w:val="single"/>
          <w:lang w:val="en-US" w:eastAsia="zh-CN"/>
        </w:rPr>
        <w:t>乙方</w:t>
      </w:r>
      <w:r>
        <w:rPr>
          <w:rFonts w:hint="eastAsia" w:ascii="仿宋_GB2312" w:hAnsi="仿宋_GB2312" w:eastAsia="仿宋_GB2312" w:cs="仿宋_GB2312"/>
          <w:bCs w:val="0"/>
          <w:color w:val="auto"/>
          <w:kern w:val="2"/>
          <w:sz w:val="28"/>
          <w:szCs w:val="28"/>
          <w:highlight w:val="none"/>
          <w:u w:val="single"/>
        </w:rPr>
        <w:t>完成并验收合格后，乙方凭双方共同签字确认的送货单和结算</w:t>
      </w:r>
      <w:r>
        <w:rPr>
          <w:rFonts w:hint="eastAsia" w:ascii="仿宋_GB2312" w:hAnsi="仿宋_GB2312" w:eastAsia="仿宋_GB2312" w:cs="仿宋_GB2312"/>
          <w:bCs w:val="0"/>
          <w:color w:val="auto"/>
          <w:kern w:val="2"/>
          <w:sz w:val="28"/>
          <w:szCs w:val="28"/>
          <w:highlight w:val="none"/>
          <w:u w:val="single"/>
          <w:lang w:val="en-US" w:eastAsia="zh-CN"/>
        </w:rPr>
        <w:t>对账</w:t>
      </w:r>
      <w:r>
        <w:rPr>
          <w:rFonts w:hint="eastAsia" w:ascii="仿宋_GB2312" w:hAnsi="仿宋_GB2312" w:eastAsia="仿宋_GB2312" w:cs="仿宋_GB2312"/>
          <w:bCs w:val="0"/>
          <w:color w:val="auto"/>
          <w:kern w:val="2"/>
          <w:sz w:val="28"/>
          <w:szCs w:val="28"/>
          <w:highlight w:val="none"/>
          <w:u w:val="single"/>
        </w:rPr>
        <w:t>单</w:t>
      </w:r>
      <w:r>
        <w:rPr>
          <w:rFonts w:hint="eastAsia" w:ascii="仿宋_GB2312" w:hAnsi="仿宋_GB2312" w:eastAsia="仿宋_GB2312" w:cs="仿宋_GB2312"/>
          <w:bCs w:val="0"/>
          <w:color w:val="auto"/>
          <w:kern w:val="2"/>
          <w:sz w:val="28"/>
          <w:szCs w:val="28"/>
          <w:highlight w:val="none"/>
          <w:u w:val="single"/>
          <w:lang w:eastAsia="zh-CN"/>
        </w:rPr>
        <w:t>，</w:t>
      </w:r>
      <w:r>
        <w:rPr>
          <w:rFonts w:hint="eastAsia" w:ascii="仿宋_GB2312" w:hAnsi="仿宋_GB2312" w:eastAsia="仿宋_GB2312" w:cs="仿宋_GB2312"/>
          <w:bCs w:val="0"/>
          <w:color w:val="auto"/>
          <w:kern w:val="2"/>
          <w:sz w:val="28"/>
          <w:szCs w:val="28"/>
          <w:highlight w:val="none"/>
          <w:u w:val="single"/>
          <w:lang w:val="en-US" w:eastAsia="zh-CN"/>
        </w:rPr>
        <w:t>提供完整的付款资料给甲方后，甲方</w:t>
      </w:r>
      <w:r>
        <w:rPr>
          <w:rFonts w:hint="eastAsia" w:ascii="仿宋_GB2312" w:hAnsi="仿宋_GB2312" w:eastAsia="仿宋_GB2312" w:cs="仿宋_GB2312"/>
          <w:bCs w:val="0"/>
          <w:color w:val="auto"/>
          <w:kern w:val="2"/>
          <w:sz w:val="28"/>
          <w:szCs w:val="28"/>
          <w:highlight w:val="none"/>
          <w:u w:val="single"/>
        </w:rPr>
        <w:t>在15日历天内支付全额货款。</w:t>
      </w:r>
    </w:p>
    <w:p>
      <w:pPr>
        <w:pStyle w:val="2"/>
        <w:numPr>
          <w:ilvl w:val="0"/>
          <w:numId w:val="0"/>
        </w:numPr>
        <w:spacing w:after="0" w:line="440" w:lineRule="exact"/>
        <w:ind w:firstLine="560" w:firstLineChars="200"/>
        <w:outlineLvl w:val="9"/>
        <w:rPr>
          <w:rFonts w:hint="eastAsia" w:ascii="仿宋_GB2312" w:hAnsi="仿宋_GB2312" w:eastAsia="仿宋_GB2312" w:cs="仿宋_GB2312"/>
          <w:bCs w:val="0"/>
          <w:color w:val="auto"/>
          <w:sz w:val="28"/>
          <w:szCs w:val="28"/>
          <w:highlight w:val="none"/>
          <w:u w:val="single"/>
          <w:lang w:val="en-US" w:eastAsia="zh-CN"/>
        </w:rPr>
      </w:pPr>
      <w:r>
        <w:rPr>
          <w:rFonts w:hint="eastAsia" w:ascii="仿宋_GB2312" w:hAnsi="仿宋_GB2312" w:eastAsia="仿宋_GB2312" w:cs="仿宋_GB2312"/>
          <w:bCs w:val="0"/>
          <w:color w:val="auto"/>
          <w:kern w:val="2"/>
          <w:sz w:val="28"/>
          <w:szCs w:val="28"/>
          <w:highlight w:val="none"/>
          <w:u w:val="single"/>
        </w:rPr>
        <w:t>每次付款前，乙方应向甲方</w:t>
      </w:r>
      <w:r>
        <w:rPr>
          <w:rFonts w:hint="eastAsia" w:ascii="仿宋_GB2312" w:hAnsi="仿宋_GB2312" w:eastAsia="仿宋_GB2312" w:cs="仿宋_GB2312"/>
          <w:bCs w:val="0"/>
          <w:color w:val="auto"/>
          <w:kern w:val="2"/>
          <w:sz w:val="28"/>
          <w:szCs w:val="28"/>
          <w:highlight w:val="none"/>
          <w:u w:val="single"/>
          <w:lang w:val="en-US" w:eastAsia="zh-CN"/>
        </w:rPr>
        <w:t>提供</w:t>
      </w:r>
      <w:r>
        <w:rPr>
          <w:rFonts w:hint="eastAsia" w:ascii="仿宋_GB2312" w:hAnsi="仿宋_GB2312" w:eastAsia="仿宋_GB2312" w:cs="仿宋_GB2312"/>
          <w:bCs w:val="0"/>
          <w:color w:val="auto"/>
          <w:kern w:val="2"/>
          <w:sz w:val="28"/>
          <w:szCs w:val="28"/>
          <w:highlight w:val="none"/>
          <w:u w:val="single"/>
        </w:rPr>
        <w:t>等额的增值税专用发票，否则甲方可以延迟支付</w:t>
      </w:r>
      <w:r>
        <w:rPr>
          <w:rFonts w:hint="eastAsia" w:ascii="仿宋_GB2312" w:hAnsi="仿宋_GB2312" w:eastAsia="仿宋_GB2312" w:cs="仿宋_GB2312"/>
          <w:bCs w:val="0"/>
          <w:color w:val="auto"/>
          <w:kern w:val="2"/>
          <w:sz w:val="28"/>
          <w:szCs w:val="28"/>
          <w:highlight w:val="none"/>
          <w:u w:val="single"/>
          <w:lang w:val="en-US" w:eastAsia="zh-CN"/>
        </w:rPr>
        <w:t>且不视为违约</w:t>
      </w:r>
      <w:r>
        <w:rPr>
          <w:rFonts w:hint="eastAsia" w:ascii="仿宋_GB2312" w:hAnsi="仿宋_GB2312" w:eastAsia="仿宋_GB2312" w:cs="仿宋_GB2312"/>
          <w:bCs w:val="0"/>
          <w:color w:val="auto"/>
          <w:sz w:val="28"/>
          <w:szCs w:val="28"/>
          <w:highlight w:val="none"/>
          <w:u w:val="single"/>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3.履约保证金（</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适用</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不适用）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Cs w:val="0"/>
          <w:color w:val="auto"/>
          <w:kern w:val="2"/>
          <w:sz w:val="28"/>
          <w:szCs w:val="28"/>
          <w:highlight w:val="none"/>
          <w:lang w:val="en-US" w:eastAsia="zh-CN" w:bidi="ar-SA"/>
        </w:rPr>
      </w:pPr>
      <w:r>
        <w:rPr>
          <w:rFonts w:hint="eastAsia" w:ascii="仿宋_GB2312" w:hAnsi="仿宋_GB2312" w:eastAsia="仿宋_GB2312" w:cs="仿宋_GB2312"/>
          <w:bCs w:val="0"/>
          <w:color w:val="auto"/>
          <w:kern w:val="2"/>
          <w:sz w:val="28"/>
          <w:szCs w:val="28"/>
          <w:highlight w:val="none"/>
          <w:lang w:val="en-US" w:eastAsia="zh-CN" w:bidi="ar-SA"/>
        </w:rPr>
        <w:t>乙方应在收到中选通知后3个工作日内向甲方账户支付合同价款的</w:t>
      </w:r>
      <w:r>
        <w:rPr>
          <w:rFonts w:hint="eastAsia" w:ascii="仿宋_GB2312" w:hAnsi="仿宋_GB2312" w:eastAsia="仿宋_GB2312" w:cs="仿宋_GB2312"/>
          <w:bCs w:val="0"/>
          <w:color w:val="auto"/>
          <w:kern w:val="2"/>
          <w:sz w:val="28"/>
          <w:szCs w:val="28"/>
          <w:highlight w:val="none"/>
          <w:u w:val="single"/>
          <w:lang w:val="en-US" w:eastAsia="zh-CN" w:bidi="ar-SA"/>
        </w:rPr>
        <w:t xml:space="preserve">  5  </w:t>
      </w:r>
      <w:r>
        <w:rPr>
          <w:rFonts w:hint="eastAsia" w:ascii="仿宋_GB2312" w:hAnsi="仿宋_GB2312" w:eastAsia="仿宋_GB2312" w:cs="仿宋_GB2312"/>
          <w:bCs w:val="0"/>
          <w:color w:val="auto"/>
          <w:kern w:val="2"/>
          <w:sz w:val="28"/>
          <w:szCs w:val="28"/>
          <w:highlight w:val="none"/>
          <w:lang w:val="en-US" w:eastAsia="zh-CN" w:bidi="ar-SA"/>
        </w:rPr>
        <w:t>%（即</w:t>
      </w:r>
      <w:r>
        <w:rPr>
          <w:rFonts w:hint="eastAsia" w:ascii="仿宋_GB2312" w:hAnsi="仿宋_GB2312" w:eastAsia="仿宋_GB2312" w:cs="仿宋_GB2312"/>
          <w:bCs w:val="0"/>
          <w:color w:val="auto"/>
          <w:kern w:val="2"/>
          <w:sz w:val="28"/>
          <w:szCs w:val="28"/>
          <w:highlight w:val="none"/>
          <w:u w:val="single"/>
          <w:lang w:val="en-US" w:eastAsia="zh-CN" w:bidi="ar-SA"/>
        </w:rPr>
        <w:t xml:space="preserve">        </w:t>
      </w:r>
      <w:r>
        <w:rPr>
          <w:rFonts w:hint="eastAsia" w:ascii="仿宋_GB2312" w:hAnsi="仿宋_GB2312" w:eastAsia="仿宋_GB2312" w:cs="仿宋_GB2312"/>
          <w:bCs w:val="0"/>
          <w:color w:val="auto"/>
          <w:kern w:val="2"/>
          <w:sz w:val="28"/>
          <w:szCs w:val="28"/>
          <w:highlight w:val="none"/>
          <w:lang w:val="en-US" w:eastAsia="zh-CN" w:bidi="ar-SA"/>
        </w:rPr>
        <w:t>元）作为履约保证金，该履约保证金在甲方</w:t>
      </w:r>
      <w:r>
        <w:rPr>
          <w:rFonts w:hint="eastAsia" w:ascii="仿宋_GB2312" w:hAnsi="仿宋_GB2312" w:eastAsia="仿宋_GB2312" w:cs="仿宋_GB2312"/>
          <w:bCs w:val="0"/>
          <w:color w:val="auto"/>
          <w:sz w:val="28"/>
          <w:szCs w:val="28"/>
          <w:highlight w:val="none"/>
          <w:lang w:val="en-US" w:eastAsia="zh-CN"/>
        </w:rPr>
        <w:t>竣工验收合格</w:t>
      </w:r>
      <w:r>
        <w:rPr>
          <w:rFonts w:hint="eastAsia" w:ascii="仿宋_GB2312" w:hAnsi="仿宋_GB2312" w:eastAsia="仿宋_GB2312" w:cs="仿宋_GB2312"/>
          <w:bCs w:val="0"/>
          <w:color w:val="auto"/>
          <w:kern w:val="2"/>
          <w:sz w:val="28"/>
          <w:szCs w:val="28"/>
          <w:highlight w:val="none"/>
          <w:lang w:val="en-US" w:eastAsia="zh-CN" w:bidi="ar-SA"/>
        </w:rPr>
        <w:t>后15个工作日无息返还至乙方合同所载账户。</w:t>
      </w:r>
    </w:p>
    <w:p>
      <w:pPr>
        <w:pStyle w:val="9"/>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三、交货时间、安装地点及交付方式</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Cs w:val="0"/>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1.合同期限/交货时间：</w:t>
      </w:r>
      <w:r>
        <w:rPr>
          <w:rFonts w:hint="eastAsia" w:ascii="仿宋_GB2312" w:hAnsi="仿宋_GB2312" w:eastAsia="仿宋_GB2312" w:cs="仿宋_GB2312"/>
          <w:bCs w:val="0"/>
          <w:color w:val="auto"/>
          <w:sz w:val="28"/>
          <w:szCs w:val="28"/>
          <w:highlight w:val="none"/>
          <w:lang w:eastAsia="zh-CN"/>
        </w:rPr>
        <w:t>合同签订后，甲方需求计划提出后3天内完成供货；并提供材料有关合格证书和资料。如因甲方原因导致不能交货的，交货期限顺延。</w:t>
      </w:r>
    </w:p>
    <w:p>
      <w:pPr>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2.安装/服务地点：</w:t>
      </w:r>
      <w:r>
        <w:rPr>
          <w:rFonts w:hint="eastAsia" w:ascii="仿宋_GB2312" w:hAnsi="仿宋_GB2312" w:eastAsia="仿宋_GB2312" w:cs="仿宋_GB2312"/>
          <w:color w:val="auto"/>
          <w:sz w:val="28"/>
          <w:szCs w:val="28"/>
          <w:highlight w:val="none"/>
        </w:rPr>
        <w:t>江阳区</w:t>
      </w:r>
      <w:r>
        <w:rPr>
          <w:rFonts w:hint="eastAsia" w:ascii="仿宋_GB2312" w:hAnsi="仿宋_GB2312" w:eastAsia="仿宋_GB2312" w:cs="仿宋_GB2312"/>
          <w:color w:val="auto"/>
          <w:sz w:val="28"/>
          <w:szCs w:val="28"/>
          <w:highlight w:val="none"/>
          <w:lang w:val="en-US" w:eastAsia="zh-CN"/>
        </w:rPr>
        <w:t>黄舣镇</w:t>
      </w:r>
    </w:p>
    <w:p>
      <w:pPr>
        <w:widowControl/>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3.交付方式：免费送货上门，如需安装调试的，应安装、调试到能正常使用且满足相关规范规定达到竣工验收合格标准。</w:t>
      </w:r>
    </w:p>
    <w:p>
      <w:pPr>
        <w:widowControl/>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4.货物的损毁灭失风险自乙方将货物运至甲方指定地点并安装调试完成（如有）后转移给甲方。</w:t>
      </w:r>
    </w:p>
    <w:p>
      <w:pPr>
        <w:widowControl/>
        <w:spacing w:line="440" w:lineRule="exact"/>
        <w:ind w:firstLine="560" w:firstLineChars="200"/>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rPr>
        <w:t>货到工地直至安装</w:t>
      </w:r>
      <w:r>
        <w:rPr>
          <w:rFonts w:hint="eastAsia" w:ascii="仿宋_GB2312" w:hAnsi="仿宋_GB2312" w:eastAsia="仿宋_GB2312" w:cs="仿宋_GB2312"/>
          <w:color w:val="auto"/>
          <w:kern w:val="2"/>
          <w:sz w:val="28"/>
          <w:szCs w:val="28"/>
          <w:highlight w:val="none"/>
          <w:lang w:val="en-US" w:eastAsia="zh-CN" w:bidi="ar-SA"/>
        </w:rPr>
        <w:t>（如有）</w:t>
      </w:r>
      <w:r>
        <w:rPr>
          <w:rFonts w:hint="eastAsia" w:ascii="仿宋_GB2312" w:hAnsi="仿宋_GB2312" w:eastAsia="仿宋_GB2312" w:cs="仿宋_GB2312"/>
          <w:color w:val="auto"/>
          <w:sz w:val="28"/>
          <w:szCs w:val="28"/>
          <w:highlight w:val="none"/>
        </w:rPr>
        <w:t>进场前，由甲方应提供合适的场所，乙方应妥善保管标的物，避免标的物因保管不当影响正常安装或出现质量问题。</w:t>
      </w:r>
    </w:p>
    <w:p>
      <w:pPr>
        <w:pStyle w:val="24"/>
        <w:ind w:firstLine="480"/>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四、 质量及技术要求</w:t>
      </w:r>
    </w:p>
    <w:p>
      <w:pPr>
        <w:widowControl/>
        <w:spacing w:line="440" w:lineRule="exact"/>
        <w:ind w:firstLine="560"/>
        <w:outlineLvl w:val="9"/>
        <w:rPr>
          <w:rFonts w:hint="eastAsia" w:ascii="仿宋_GB2312" w:hAnsi="仿宋_GB2312" w:eastAsia="仿宋_GB2312" w:cs="仿宋_GB2312"/>
          <w:bCs w:val="0"/>
          <w:color w:val="auto"/>
          <w:kern w:val="2"/>
          <w:sz w:val="28"/>
          <w:szCs w:val="28"/>
          <w:highlight w:val="none"/>
        </w:rPr>
      </w:pPr>
      <w:r>
        <w:rPr>
          <w:rFonts w:hint="eastAsia" w:ascii="仿宋_GB2312" w:hAnsi="仿宋_GB2312" w:eastAsia="仿宋_GB2312" w:cs="仿宋_GB2312"/>
          <w:bCs w:val="0"/>
          <w:color w:val="auto"/>
          <w:sz w:val="28"/>
          <w:szCs w:val="28"/>
          <w:highlight w:val="none"/>
          <w:lang w:val="en-US" w:eastAsia="zh-CN"/>
        </w:rPr>
        <w:t>1.</w:t>
      </w:r>
      <w:r>
        <w:rPr>
          <w:rFonts w:hint="eastAsia" w:ascii="仿宋_GB2312" w:hAnsi="仿宋_GB2312" w:eastAsia="仿宋_GB2312" w:cs="仿宋_GB2312"/>
          <w:bCs w:val="0"/>
          <w:color w:val="auto"/>
          <w:kern w:val="2"/>
          <w:sz w:val="28"/>
          <w:szCs w:val="28"/>
          <w:highlight w:val="none"/>
          <w:lang w:val="en-US" w:eastAsia="zh-CN"/>
        </w:rPr>
        <w:t>乙方</w:t>
      </w:r>
      <w:r>
        <w:rPr>
          <w:rFonts w:hint="eastAsia" w:ascii="仿宋_GB2312" w:hAnsi="仿宋_GB2312" w:eastAsia="仿宋_GB2312" w:cs="仿宋_GB2312"/>
          <w:bCs w:val="0"/>
          <w:color w:val="auto"/>
          <w:kern w:val="2"/>
          <w:sz w:val="28"/>
          <w:szCs w:val="28"/>
          <w:highlight w:val="none"/>
        </w:rPr>
        <w:t>须提供全新的货物（含零部件、配件等），表面无划伤、无碰撞痕迹，且权属清楚，不得侵害他人的知识产权。</w:t>
      </w:r>
    </w:p>
    <w:p>
      <w:pPr>
        <w:widowControl/>
        <w:spacing w:line="440" w:lineRule="exact"/>
        <w:ind w:firstLine="560"/>
        <w:outlineLvl w:val="9"/>
        <w:rPr>
          <w:rFonts w:hint="eastAsia" w:ascii="仿宋_GB2312" w:hAnsi="仿宋_GB2312" w:eastAsia="仿宋_GB2312" w:cs="仿宋_GB2312"/>
          <w:bCs w:val="0"/>
          <w:color w:val="auto"/>
          <w:kern w:val="2"/>
          <w:sz w:val="28"/>
          <w:szCs w:val="28"/>
          <w:highlight w:val="none"/>
        </w:rPr>
      </w:pPr>
      <w:r>
        <w:rPr>
          <w:rFonts w:hint="eastAsia" w:ascii="仿宋_GB2312" w:hAnsi="仿宋_GB2312" w:eastAsia="仿宋_GB2312" w:cs="仿宋_GB2312"/>
          <w:bCs w:val="0"/>
          <w:color w:val="auto"/>
          <w:spacing w:val="0"/>
          <w:sz w:val="28"/>
          <w:szCs w:val="28"/>
          <w:highlight w:val="none"/>
          <w:u w:val="none"/>
          <w:lang w:val="en-US" w:eastAsia="zh-CN"/>
        </w:rPr>
        <w:t>2.</w:t>
      </w:r>
      <w:r>
        <w:rPr>
          <w:rFonts w:hint="eastAsia" w:ascii="仿宋_GB2312" w:hAnsi="仿宋_GB2312" w:eastAsia="仿宋_GB2312" w:cs="仿宋_GB2312"/>
          <w:bCs w:val="0"/>
          <w:color w:val="auto"/>
          <w:kern w:val="2"/>
          <w:sz w:val="28"/>
          <w:szCs w:val="28"/>
          <w:highlight w:val="none"/>
        </w:rPr>
        <w:t>货物制造质量出现问题，</w:t>
      </w:r>
      <w:r>
        <w:rPr>
          <w:rFonts w:hint="eastAsia" w:ascii="仿宋_GB2312" w:hAnsi="仿宋_GB2312" w:eastAsia="仿宋_GB2312" w:cs="仿宋_GB2312"/>
          <w:bCs w:val="0"/>
          <w:color w:val="auto"/>
          <w:kern w:val="2"/>
          <w:sz w:val="28"/>
          <w:szCs w:val="28"/>
          <w:highlight w:val="none"/>
          <w:lang w:val="en-US" w:eastAsia="zh-CN"/>
        </w:rPr>
        <w:t>乙方</w:t>
      </w:r>
      <w:r>
        <w:rPr>
          <w:rFonts w:hint="eastAsia" w:ascii="仿宋_GB2312" w:hAnsi="仿宋_GB2312" w:eastAsia="仿宋_GB2312" w:cs="仿宋_GB2312"/>
          <w:bCs w:val="0"/>
          <w:color w:val="auto"/>
          <w:kern w:val="2"/>
          <w:sz w:val="28"/>
          <w:szCs w:val="28"/>
          <w:highlight w:val="none"/>
        </w:rPr>
        <w:t>应负责三包（包修、包换、包退），费用由</w:t>
      </w:r>
      <w:r>
        <w:rPr>
          <w:rFonts w:hint="eastAsia" w:ascii="仿宋_GB2312" w:hAnsi="仿宋_GB2312" w:eastAsia="仿宋_GB2312" w:cs="仿宋_GB2312"/>
          <w:bCs w:val="0"/>
          <w:color w:val="auto"/>
          <w:kern w:val="2"/>
          <w:sz w:val="28"/>
          <w:szCs w:val="28"/>
          <w:highlight w:val="none"/>
          <w:lang w:val="en-US" w:eastAsia="zh-CN"/>
        </w:rPr>
        <w:t>乙方</w:t>
      </w:r>
      <w:r>
        <w:rPr>
          <w:rFonts w:hint="eastAsia" w:ascii="仿宋_GB2312" w:hAnsi="仿宋_GB2312" w:eastAsia="仿宋_GB2312" w:cs="仿宋_GB2312"/>
          <w:bCs w:val="0"/>
          <w:color w:val="auto"/>
          <w:kern w:val="2"/>
          <w:sz w:val="28"/>
          <w:szCs w:val="28"/>
          <w:highlight w:val="none"/>
        </w:rPr>
        <w:t>负担，</w:t>
      </w:r>
      <w:r>
        <w:rPr>
          <w:rFonts w:hint="eastAsia" w:ascii="仿宋_GB2312" w:hAnsi="仿宋_GB2312" w:eastAsia="仿宋_GB2312" w:cs="仿宋_GB2312"/>
          <w:bCs w:val="0"/>
          <w:color w:val="auto"/>
          <w:kern w:val="2"/>
          <w:sz w:val="28"/>
          <w:szCs w:val="28"/>
          <w:highlight w:val="none"/>
          <w:lang w:val="en-US" w:eastAsia="zh-CN"/>
        </w:rPr>
        <w:t>甲方</w:t>
      </w:r>
      <w:r>
        <w:rPr>
          <w:rFonts w:hint="eastAsia" w:ascii="仿宋_GB2312" w:hAnsi="仿宋_GB2312" w:eastAsia="仿宋_GB2312" w:cs="仿宋_GB2312"/>
          <w:bCs w:val="0"/>
          <w:color w:val="auto"/>
          <w:kern w:val="2"/>
          <w:sz w:val="28"/>
          <w:szCs w:val="28"/>
          <w:highlight w:val="none"/>
        </w:rPr>
        <w:t>有权到</w:t>
      </w:r>
      <w:r>
        <w:rPr>
          <w:rFonts w:hint="eastAsia" w:ascii="仿宋_GB2312" w:hAnsi="仿宋_GB2312" w:eastAsia="仿宋_GB2312" w:cs="仿宋_GB2312"/>
          <w:bCs w:val="0"/>
          <w:color w:val="auto"/>
          <w:kern w:val="2"/>
          <w:sz w:val="28"/>
          <w:szCs w:val="28"/>
          <w:highlight w:val="none"/>
          <w:lang w:val="en-US" w:eastAsia="zh-CN"/>
        </w:rPr>
        <w:t>乙方</w:t>
      </w:r>
      <w:r>
        <w:rPr>
          <w:rFonts w:hint="eastAsia" w:ascii="仿宋_GB2312" w:hAnsi="仿宋_GB2312" w:eastAsia="仿宋_GB2312" w:cs="仿宋_GB2312"/>
          <w:bCs w:val="0"/>
          <w:color w:val="auto"/>
          <w:kern w:val="2"/>
          <w:sz w:val="28"/>
          <w:szCs w:val="28"/>
          <w:highlight w:val="none"/>
        </w:rPr>
        <w:t>生产场地检查货物质量和生产进度。</w:t>
      </w:r>
    </w:p>
    <w:p>
      <w:pPr>
        <w:widowControl/>
        <w:spacing w:line="440" w:lineRule="exact"/>
        <w:ind w:firstLine="560"/>
        <w:outlineLvl w:val="9"/>
        <w:rPr>
          <w:rFonts w:hint="eastAsia" w:ascii="仿宋_GB2312" w:hAnsi="仿宋_GB2312" w:eastAsia="仿宋_GB2312" w:cs="仿宋_GB2312"/>
          <w:bCs w:val="0"/>
          <w:color w:val="auto"/>
          <w:spacing w:val="0"/>
          <w:sz w:val="28"/>
          <w:szCs w:val="28"/>
          <w:highlight w:val="none"/>
          <w:u w:val="none"/>
          <w:lang w:val="en-US" w:eastAsia="zh-CN"/>
        </w:rPr>
      </w:pPr>
      <w:r>
        <w:rPr>
          <w:rFonts w:hint="eastAsia" w:ascii="仿宋_GB2312" w:hAnsi="仿宋_GB2312" w:eastAsia="仿宋_GB2312" w:cs="仿宋_GB2312"/>
          <w:bCs w:val="0"/>
          <w:color w:val="auto"/>
          <w:spacing w:val="0"/>
          <w:sz w:val="28"/>
          <w:szCs w:val="28"/>
          <w:highlight w:val="none"/>
          <w:u w:val="none"/>
          <w:lang w:val="en-US" w:eastAsia="zh-CN"/>
        </w:rPr>
        <w:t>3.</w:t>
      </w:r>
      <w:r>
        <w:rPr>
          <w:rFonts w:hint="eastAsia" w:ascii="仿宋_GB2312" w:hAnsi="仿宋_GB2312" w:eastAsia="仿宋_GB2312" w:cs="仿宋_GB2312"/>
          <w:bCs w:val="0"/>
          <w:color w:val="auto"/>
          <w:kern w:val="2"/>
          <w:sz w:val="28"/>
          <w:szCs w:val="28"/>
          <w:highlight w:val="none"/>
        </w:rPr>
        <w:t>货物到现场后由于</w:t>
      </w:r>
      <w:r>
        <w:rPr>
          <w:rFonts w:hint="eastAsia" w:ascii="仿宋_GB2312" w:hAnsi="仿宋_GB2312" w:eastAsia="仿宋_GB2312" w:cs="仿宋_GB2312"/>
          <w:bCs w:val="0"/>
          <w:color w:val="auto"/>
          <w:kern w:val="2"/>
          <w:sz w:val="28"/>
          <w:szCs w:val="28"/>
          <w:highlight w:val="none"/>
          <w:lang w:val="en-US" w:eastAsia="zh-CN"/>
        </w:rPr>
        <w:t>甲方</w:t>
      </w:r>
      <w:r>
        <w:rPr>
          <w:rFonts w:hint="eastAsia" w:ascii="仿宋_GB2312" w:hAnsi="仿宋_GB2312" w:eastAsia="仿宋_GB2312" w:cs="仿宋_GB2312"/>
          <w:bCs w:val="0"/>
          <w:color w:val="auto"/>
          <w:kern w:val="2"/>
          <w:sz w:val="28"/>
          <w:szCs w:val="28"/>
          <w:highlight w:val="none"/>
        </w:rPr>
        <w:t>保管不当造成的质量问题，</w:t>
      </w:r>
      <w:r>
        <w:rPr>
          <w:rFonts w:hint="eastAsia" w:ascii="仿宋_GB2312" w:hAnsi="仿宋_GB2312" w:eastAsia="仿宋_GB2312" w:cs="仿宋_GB2312"/>
          <w:bCs w:val="0"/>
          <w:color w:val="auto"/>
          <w:kern w:val="2"/>
          <w:sz w:val="28"/>
          <w:szCs w:val="28"/>
          <w:highlight w:val="none"/>
          <w:lang w:val="en-US" w:eastAsia="zh-CN"/>
        </w:rPr>
        <w:t>乙方</w:t>
      </w:r>
      <w:r>
        <w:rPr>
          <w:rFonts w:hint="eastAsia" w:ascii="仿宋_GB2312" w:hAnsi="仿宋_GB2312" w:eastAsia="仿宋_GB2312" w:cs="仿宋_GB2312"/>
          <w:bCs w:val="0"/>
          <w:color w:val="auto"/>
          <w:kern w:val="2"/>
          <w:sz w:val="28"/>
          <w:szCs w:val="28"/>
          <w:highlight w:val="none"/>
        </w:rPr>
        <w:t>亦应负责修理，但费用由</w:t>
      </w:r>
      <w:r>
        <w:rPr>
          <w:rFonts w:hint="eastAsia" w:ascii="仿宋_GB2312" w:hAnsi="仿宋_GB2312" w:eastAsia="仿宋_GB2312" w:cs="仿宋_GB2312"/>
          <w:bCs w:val="0"/>
          <w:color w:val="auto"/>
          <w:kern w:val="2"/>
          <w:sz w:val="28"/>
          <w:szCs w:val="28"/>
          <w:highlight w:val="none"/>
          <w:lang w:val="en-US" w:eastAsia="zh-CN"/>
        </w:rPr>
        <w:t>甲方</w:t>
      </w:r>
      <w:r>
        <w:rPr>
          <w:rFonts w:hint="eastAsia" w:ascii="仿宋_GB2312" w:hAnsi="仿宋_GB2312" w:eastAsia="仿宋_GB2312" w:cs="仿宋_GB2312"/>
          <w:bCs w:val="0"/>
          <w:color w:val="auto"/>
          <w:kern w:val="2"/>
          <w:sz w:val="28"/>
          <w:szCs w:val="28"/>
          <w:highlight w:val="none"/>
        </w:rPr>
        <w:t>负担。</w:t>
      </w:r>
    </w:p>
    <w:p>
      <w:pPr>
        <w:widowControl/>
        <w:spacing w:line="440" w:lineRule="exact"/>
        <w:ind w:firstLine="560"/>
        <w:outlineLvl w:val="9"/>
        <w:rPr>
          <w:rFonts w:hint="eastAsia" w:ascii="仿宋_GB2312" w:hAnsi="仿宋_GB2312" w:eastAsia="仿宋_GB2312" w:cs="仿宋_GB2312"/>
          <w:bCs w:val="0"/>
          <w:color w:val="auto"/>
          <w:kern w:val="2"/>
          <w:sz w:val="28"/>
          <w:szCs w:val="28"/>
          <w:highlight w:val="none"/>
          <w:lang w:val="en-US" w:eastAsia="zh-CN"/>
        </w:rPr>
      </w:pPr>
      <w:r>
        <w:rPr>
          <w:rFonts w:hint="eastAsia" w:ascii="仿宋_GB2312" w:hAnsi="仿宋_GB2312" w:eastAsia="仿宋_GB2312" w:cs="仿宋_GB2312"/>
          <w:bCs w:val="0"/>
          <w:color w:val="auto"/>
          <w:spacing w:val="0"/>
          <w:sz w:val="28"/>
          <w:szCs w:val="28"/>
          <w:highlight w:val="none"/>
          <w:u w:val="none"/>
          <w:lang w:val="en-US" w:eastAsia="zh-CN"/>
        </w:rPr>
        <w:t>4.</w:t>
      </w:r>
      <w:r>
        <w:rPr>
          <w:rFonts w:hint="eastAsia" w:ascii="仿宋_GB2312" w:hAnsi="仿宋_GB2312" w:eastAsia="仿宋_GB2312" w:cs="仿宋_GB2312"/>
          <w:bCs w:val="0"/>
          <w:color w:val="auto"/>
          <w:kern w:val="2"/>
          <w:sz w:val="28"/>
          <w:szCs w:val="28"/>
          <w:highlight w:val="none"/>
        </w:rPr>
        <w:t>交付产品时，需提交包括但不限于材质试验报告、设备检验报告、调试报告、产品认证证书、合格证、出厂证明、说明书等满足现行国家、行业颁布的质量验收规范的相关证书。</w:t>
      </w:r>
    </w:p>
    <w:p>
      <w:pPr>
        <w:widowControl/>
        <w:spacing w:line="440" w:lineRule="exact"/>
        <w:ind w:firstLine="560"/>
        <w:outlineLvl w:val="9"/>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kern w:val="2"/>
          <w:sz w:val="28"/>
          <w:szCs w:val="28"/>
          <w:highlight w:val="none"/>
          <w:lang w:val="en-US" w:eastAsia="zh-CN"/>
        </w:rPr>
        <w:t>5.</w:t>
      </w:r>
      <w:r>
        <w:rPr>
          <w:rFonts w:hint="eastAsia" w:ascii="仿宋_GB2312" w:hAnsi="仿宋_GB2312" w:eastAsia="仿宋_GB2312" w:cs="仿宋_GB2312"/>
          <w:bCs w:val="0"/>
          <w:color w:val="auto"/>
          <w:sz w:val="28"/>
          <w:szCs w:val="28"/>
          <w:highlight w:val="none"/>
        </w:rPr>
        <w:t>交货过程中如发现损坏等质量不合格情况，</w:t>
      </w:r>
      <w:r>
        <w:rPr>
          <w:rFonts w:hint="eastAsia" w:ascii="仿宋_GB2312" w:hAnsi="仿宋_GB2312" w:eastAsia="仿宋_GB2312" w:cs="仿宋_GB2312"/>
          <w:bCs w:val="0"/>
          <w:color w:val="auto"/>
          <w:sz w:val="28"/>
          <w:szCs w:val="28"/>
          <w:highlight w:val="none"/>
          <w:lang w:val="en-US" w:eastAsia="zh-CN"/>
        </w:rPr>
        <w:t>乙方</w:t>
      </w:r>
      <w:r>
        <w:rPr>
          <w:rFonts w:hint="eastAsia" w:ascii="仿宋_GB2312" w:hAnsi="仿宋_GB2312" w:eastAsia="仿宋_GB2312" w:cs="仿宋_GB2312"/>
          <w:bCs w:val="0"/>
          <w:color w:val="auto"/>
          <w:sz w:val="28"/>
          <w:szCs w:val="28"/>
          <w:highlight w:val="none"/>
        </w:rPr>
        <w:t>应</w:t>
      </w:r>
      <w:r>
        <w:rPr>
          <w:rFonts w:hint="eastAsia" w:ascii="仿宋_GB2312" w:hAnsi="仿宋_GB2312" w:eastAsia="仿宋_GB2312" w:cs="仿宋_GB2312"/>
          <w:bCs w:val="0"/>
          <w:color w:val="auto"/>
          <w:sz w:val="28"/>
          <w:szCs w:val="28"/>
          <w:highlight w:val="none"/>
          <w:lang w:val="en-US" w:eastAsia="zh-CN"/>
        </w:rPr>
        <w:t>在接到甲方通知后2日内</w:t>
      </w:r>
      <w:r>
        <w:rPr>
          <w:rFonts w:hint="eastAsia" w:ascii="仿宋_GB2312" w:hAnsi="仿宋_GB2312" w:eastAsia="仿宋_GB2312" w:cs="仿宋_GB2312"/>
          <w:bCs w:val="0"/>
          <w:color w:val="auto"/>
          <w:sz w:val="28"/>
          <w:szCs w:val="28"/>
          <w:highlight w:val="none"/>
        </w:rPr>
        <w:t>免费无条件予以更换;否则，</w:t>
      </w:r>
      <w:r>
        <w:rPr>
          <w:rFonts w:hint="eastAsia" w:ascii="仿宋_GB2312" w:hAnsi="仿宋_GB2312" w:eastAsia="仿宋_GB2312" w:cs="仿宋_GB2312"/>
          <w:bCs w:val="0"/>
          <w:color w:val="auto"/>
          <w:sz w:val="28"/>
          <w:szCs w:val="28"/>
          <w:highlight w:val="none"/>
          <w:lang w:val="en-US" w:eastAsia="zh-CN"/>
        </w:rPr>
        <w:t>甲方</w:t>
      </w:r>
      <w:r>
        <w:rPr>
          <w:rFonts w:hint="eastAsia" w:ascii="仿宋_GB2312" w:hAnsi="仿宋_GB2312" w:eastAsia="仿宋_GB2312" w:cs="仿宋_GB2312"/>
          <w:bCs w:val="0"/>
          <w:color w:val="auto"/>
          <w:sz w:val="28"/>
          <w:szCs w:val="28"/>
          <w:highlight w:val="none"/>
        </w:rPr>
        <w:t>有权拒绝收货。</w:t>
      </w:r>
    </w:p>
    <w:p>
      <w:pPr>
        <w:widowControl/>
        <w:spacing w:line="440" w:lineRule="exact"/>
        <w:ind w:firstLine="560"/>
        <w:outlineLvl w:val="9"/>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6.</w:t>
      </w:r>
      <w:r>
        <w:rPr>
          <w:rFonts w:hint="eastAsia" w:ascii="仿宋_GB2312" w:hAnsi="仿宋_GB2312" w:eastAsia="仿宋_GB2312" w:cs="仿宋_GB2312"/>
          <w:bCs w:val="0"/>
          <w:color w:val="auto"/>
          <w:sz w:val="28"/>
          <w:szCs w:val="28"/>
          <w:highlight w:val="none"/>
        </w:rPr>
        <w:t>所提供的商品不侵犯第三方的专利权、商标权、著作权或其他知识产权。若</w:t>
      </w:r>
      <w:r>
        <w:rPr>
          <w:rFonts w:hint="eastAsia" w:ascii="仿宋_GB2312" w:hAnsi="仿宋_GB2312" w:eastAsia="仿宋_GB2312" w:cs="仿宋_GB2312"/>
          <w:bCs w:val="0"/>
          <w:color w:val="auto"/>
          <w:sz w:val="28"/>
          <w:szCs w:val="28"/>
          <w:highlight w:val="none"/>
          <w:lang w:val="en-US" w:eastAsia="zh-CN"/>
        </w:rPr>
        <w:t>乙方</w:t>
      </w:r>
      <w:r>
        <w:rPr>
          <w:rFonts w:hint="eastAsia" w:ascii="仿宋_GB2312" w:hAnsi="仿宋_GB2312" w:eastAsia="仿宋_GB2312" w:cs="仿宋_GB2312"/>
          <w:bCs w:val="0"/>
          <w:color w:val="auto"/>
          <w:sz w:val="28"/>
          <w:szCs w:val="28"/>
          <w:highlight w:val="none"/>
        </w:rPr>
        <w:t>的行为侵犯了第三方的前述权利，并造成了第三方追究</w:t>
      </w:r>
      <w:r>
        <w:rPr>
          <w:rFonts w:hint="eastAsia" w:ascii="仿宋_GB2312" w:hAnsi="仿宋_GB2312" w:eastAsia="仿宋_GB2312" w:cs="仿宋_GB2312"/>
          <w:bCs w:val="0"/>
          <w:color w:val="auto"/>
          <w:sz w:val="28"/>
          <w:szCs w:val="28"/>
          <w:highlight w:val="none"/>
          <w:lang w:val="en-US" w:eastAsia="zh-CN"/>
        </w:rPr>
        <w:t>甲方</w:t>
      </w:r>
      <w:r>
        <w:rPr>
          <w:rFonts w:hint="eastAsia" w:ascii="仿宋_GB2312" w:hAnsi="仿宋_GB2312" w:eastAsia="仿宋_GB2312" w:cs="仿宋_GB2312"/>
          <w:bCs w:val="0"/>
          <w:color w:val="auto"/>
          <w:sz w:val="28"/>
          <w:szCs w:val="28"/>
          <w:highlight w:val="none"/>
        </w:rPr>
        <w:t>的责任，所造成后果由</w:t>
      </w:r>
      <w:r>
        <w:rPr>
          <w:rFonts w:hint="eastAsia" w:ascii="仿宋_GB2312" w:hAnsi="仿宋_GB2312" w:eastAsia="仿宋_GB2312" w:cs="仿宋_GB2312"/>
          <w:bCs w:val="0"/>
          <w:color w:val="auto"/>
          <w:sz w:val="28"/>
          <w:szCs w:val="28"/>
          <w:highlight w:val="none"/>
          <w:lang w:val="en-US" w:eastAsia="zh-CN"/>
        </w:rPr>
        <w:t>乙方</w:t>
      </w:r>
      <w:r>
        <w:rPr>
          <w:rFonts w:hint="eastAsia" w:ascii="仿宋_GB2312" w:hAnsi="仿宋_GB2312" w:eastAsia="仿宋_GB2312" w:cs="仿宋_GB2312"/>
          <w:bCs w:val="0"/>
          <w:color w:val="auto"/>
          <w:sz w:val="28"/>
          <w:szCs w:val="28"/>
          <w:highlight w:val="none"/>
        </w:rPr>
        <w:t>承担。</w:t>
      </w:r>
    </w:p>
    <w:p>
      <w:pPr>
        <w:widowControl/>
        <w:spacing w:line="440" w:lineRule="exact"/>
        <w:ind w:firstLine="560"/>
        <w:outlineLvl w:val="9"/>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7.货物须</w:t>
      </w:r>
      <w:r>
        <w:rPr>
          <w:rFonts w:hint="eastAsia" w:ascii="仿宋_GB2312" w:hAnsi="仿宋_GB2312" w:eastAsia="仿宋_GB2312" w:cs="仿宋_GB2312"/>
          <w:bCs w:val="0"/>
          <w:color w:val="auto"/>
          <w:sz w:val="28"/>
          <w:szCs w:val="28"/>
          <w:highlight w:val="none"/>
        </w:rPr>
        <w:t>满足施工图设计要求及国家和行业现行施工技术及质量检验</w:t>
      </w:r>
      <w:r>
        <w:rPr>
          <w:rFonts w:hint="eastAsia" w:ascii="仿宋_GB2312" w:hAnsi="仿宋_GB2312" w:eastAsia="仿宋_GB2312" w:cs="仿宋_GB2312"/>
          <w:bCs w:val="0"/>
          <w:color w:val="auto"/>
          <w:sz w:val="28"/>
          <w:szCs w:val="28"/>
          <w:highlight w:val="none"/>
          <w:lang w:val="en-US" w:eastAsia="zh-CN"/>
        </w:rPr>
        <w:t>合格</w:t>
      </w:r>
      <w:r>
        <w:rPr>
          <w:rFonts w:hint="eastAsia" w:ascii="仿宋_GB2312" w:hAnsi="仿宋_GB2312" w:eastAsia="仿宋_GB2312" w:cs="仿宋_GB2312"/>
          <w:bCs w:val="0"/>
          <w:color w:val="auto"/>
          <w:sz w:val="28"/>
          <w:szCs w:val="28"/>
          <w:highlight w:val="none"/>
        </w:rPr>
        <w:t>验收标准。</w:t>
      </w:r>
    </w:p>
    <w:p>
      <w:pPr>
        <w:widowControl/>
        <w:spacing w:line="440" w:lineRule="exact"/>
        <w:ind w:firstLine="560"/>
        <w:outlineLvl w:val="9"/>
        <w:rPr>
          <w:rFonts w:hint="eastAsia" w:ascii="仿宋_GB2312" w:hAnsi="仿宋_GB2312" w:eastAsia="仿宋_GB2312" w:cs="仿宋_GB2312"/>
          <w:bCs w:val="0"/>
          <w:color w:val="auto"/>
          <w:kern w:val="2"/>
          <w:sz w:val="28"/>
          <w:szCs w:val="28"/>
          <w:highlight w:val="none"/>
          <w:lang w:val="en-US" w:eastAsia="zh-CN"/>
        </w:rPr>
      </w:pPr>
      <w:r>
        <w:rPr>
          <w:rFonts w:hint="eastAsia" w:ascii="仿宋_GB2312" w:hAnsi="仿宋_GB2312" w:eastAsia="仿宋_GB2312" w:cs="仿宋_GB2312"/>
          <w:bCs w:val="0"/>
          <w:color w:val="auto"/>
          <w:spacing w:val="0"/>
          <w:sz w:val="28"/>
          <w:szCs w:val="28"/>
          <w:highlight w:val="none"/>
          <w:u w:val="none"/>
          <w:lang w:val="en-US" w:eastAsia="zh-CN"/>
        </w:rPr>
        <w:t>8.</w:t>
      </w:r>
      <w:r>
        <w:rPr>
          <w:rFonts w:hint="eastAsia" w:ascii="仿宋_GB2312" w:hAnsi="仿宋_GB2312" w:eastAsia="仿宋_GB2312" w:cs="仿宋_GB2312"/>
          <w:bCs w:val="0"/>
          <w:color w:val="auto"/>
          <w:kern w:val="2"/>
          <w:sz w:val="28"/>
          <w:szCs w:val="28"/>
          <w:highlight w:val="none"/>
          <w:lang w:val="en-US" w:eastAsia="zh-CN"/>
        </w:rPr>
        <w:t>根据项目施工进度，乙方对于管子的退换货应满足甲方的要求。各规格管子如有节余，节余部分在不影响二次销售的情况下可退还给乙方（运费乙方自理），退还部分在最后一批次统一结算。</w:t>
      </w:r>
    </w:p>
    <w:p>
      <w:pPr>
        <w:pStyle w:val="24"/>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9.未尽之处按照设计施工图要求。</w:t>
      </w:r>
    </w:p>
    <w:p>
      <w:pPr>
        <w:pStyle w:val="24"/>
        <w:ind w:firstLine="480"/>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rPr>
        <w:t>五</w:t>
      </w:r>
      <w:r>
        <w:rPr>
          <w:rFonts w:hint="eastAsia" w:ascii="仿宋_GB2312" w:hAnsi="仿宋_GB2312" w:eastAsia="仿宋_GB2312" w:cs="仿宋_GB2312"/>
          <w:b/>
          <w:bCs/>
          <w:color w:val="auto"/>
          <w:kern w:val="2"/>
          <w:sz w:val="28"/>
          <w:szCs w:val="28"/>
          <w:highlight w:val="none"/>
          <w:lang w:val="en-US" w:eastAsia="zh-CN" w:bidi="ar-SA"/>
        </w:rPr>
        <w:t>、履约验收</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1.甲方有权到乙方生产场地检查货物质量和生产进度，费用由甲方自行负担。</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3.乙方所交产品不符合规定或质量不合格的，由乙方负责在合同约定的交货时间内包换，并承担换货而支付的一切费用和本合同约定的违约金。乙方不能调换的，按不能交货处理。</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5.甲方按国家相关标准自行组织有关专业人员验收。</w:t>
      </w:r>
    </w:p>
    <w:p>
      <w:pPr>
        <w:pStyle w:val="2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（3）产品质量抽样验收合格，双方签署质量验收报告。</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6.其他验收标准：</w:t>
      </w:r>
      <w:r>
        <w:rPr>
          <w:rFonts w:hint="eastAsia" w:ascii="仿宋_GB2312" w:hAnsi="仿宋_GB2312" w:eastAsia="仿宋_GB2312" w:cs="仿宋_GB2312"/>
          <w:color w:val="auto"/>
          <w:kern w:val="2"/>
          <w:sz w:val="28"/>
          <w:szCs w:val="28"/>
          <w:highlight w:val="none"/>
          <w:u w:val="single"/>
          <w:lang w:val="en-US" w:eastAsia="zh-CN" w:bidi="ar-SA"/>
        </w:rPr>
        <w:t xml:space="preserve"> 满足施工图设计要求及国家和行业现行施工技术及质量检验验收标准。</w:t>
      </w:r>
    </w:p>
    <w:p>
      <w:pPr>
        <w:pStyle w:val="9"/>
        <w:ind w:firstLine="562" w:firstLineChars="200"/>
        <w:outlineLvl w:val="9"/>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lang w:val="en-US" w:eastAsia="zh-CN"/>
        </w:rPr>
        <w:t>六、</w:t>
      </w:r>
      <w:r>
        <w:rPr>
          <w:rFonts w:hint="eastAsia" w:ascii="仿宋_GB2312" w:hAnsi="仿宋_GB2312" w:eastAsia="仿宋_GB2312" w:cs="仿宋_GB2312"/>
          <w:b/>
          <w:bCs/>
          <w:color w:val="auto"/>
          <w:kern w:val="2"/>
          <w:sz w:val="28"/>
          <w:szCs w:val="28"/>
          <w:highlight w:val="none"/>
          <w:lang w:val="en-US" w:eastAsia="zh-CN" w:bidi="ar-SA"/>
        </w:rPr>
        <w:t>保修条款、售后服务</w:t>
      </w:r>
      <w:r>
        <w:rPr>
          <w:rFonts w:hint="eastAsia" w:ascii="仿宋_GB2312" w:hAnsi="仿宋_GB2312" w:eastAsia="仿宋_GB2312" w:cs="仿宋_GB2312"/>
          <w:b/>
          <w:bCs/>
          <w:color w:val="auto"/>
          <w:kern w:val="2"/>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设备安装后保质期（保修期）为</w:t>
      </w:r>
      <w:r>
        <w:rPr>
          <w:rFonts w:hint="eastAsia" w:ascii="仿宋_GB2312" w:hAnsi="仿宋_GB2312" w:eastAsia="仿宋_GB2312" w:cs="仿宋_GB2312"/>
          <w:color w:val="auto"/>
          <w:kern w:val="2"/>
          <w:sz w:val="28"/>
          <w:szCs w:val="28"/>
          <w:highlight w:val="none"/>
          <w:u w:val="single"/>
          <w:lang w:val="en-US" w:eastAsia="zh-CN" w:bidi="ar-SA"/>
        </w:rPr>
        <w:t xml:space="preserve"> / </w:t>
      </w:r>
      <w:r>
        <w:rPr>
          <w:rFonts w:hint="eastAsia" w:ascii="仿宋_GB2312" w:hAnsi="仿宋_GB2312" w:eastAsia="仿宋_GB2312" w:cs="仿宋_GB2312"/>
          <w:color w:val="auto"/>
          <w:kern w:val="2"/>
          <w:sz w:val="28"/>
          <w:szCs w:val="28"/>
          <w:highlight w:val="none"/>
          <w:lang w:val="en-US" w:eastAsia="zh-CN" w:bidi="ar-SA"/>
        </w:rPr>
        <w:t>年，保质期（保修期）间发生的一切材料、设备问题（非人为损坏）均由乙方负责免费维修更换；</w:t>
      </w:r>
      <w:r>
        <w:rPr>
          <w:rFonts w:hint="eastAsia" w:ascii="仿宋_GB2312" w:hAnsi="仿宋_GB2312" w:eastAsia="仿宋_GB2312" w:cs="仿宋_GB2312"/>
          <w:bCs w:val="0"/>
          <w:color w:val="auto"/>
          <w:sz w:val="28"/>
          <w:szCs w:val="28"/>
          <w:highlight w:val="none"/>
          <w:lang w:val="en-US" w:eastAsia="zh-CN"/>
        </w:rPr>
        <w:t>本工程质量</w:t>
      </w:r>
      <w:r>
        <w:rPr>
          <w:rFonts w:hint="eastAsia" w:ascii="仿宋_GB2312" w:hAnsi="仿宋_GB2312" w:eastAsia="仿宋_GB2312" w:cs="仿宋_GB2312"/>
          <w:color w:val="auto"/>
          <w:kern w:val="2"/>
          <w:sz w:val="28"/>
          <w:szCs w:val="28"/>
          <w:highlight w:val="none"/>
          <w:lang w:val="en-US" w:eastAsia="zh-CN" w:bidi="ar-SA"/>
        </w:rPr>
        <w:t>保质期（保修期）</w:t>
      </w:r>
      <w:r>
        <w:rPr>
          <w:rFonts w:hint="eastAsia" w:ascii="仿宋_GB2312" w:hAnsi="仿宋_GB2312" w:eastAsia="仿宋_GB2312" w:cs="仿宋_GB2312"/>
          <w:bCs w:val="0"/>
          <w:color w:val="auto"/>
          <w:sz w:val="28"/>
          <w:szCs w:val="28"/>
          <w:highlight w:val="none"/>
          <w:lang w:val="en-US" w:eastAsia="zh-CN"/>
        </w:rPr>
        <w:t>自工程竣工验收合格之日起计算。</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货物保质期为</w:t>
      </w:r>
      <w:r>
        <w:rPr>
          <w:rFonts w:hint="eastAsia" w:ascii="仿宋_GB2312" w:hAnsi="仿宋_GB2312" w:eastAsia="仿宋_GB2312" w:cs="仿宋_GB2312"/>
          <w:color w:val="auto"/>
          <w:kern w:val="2"/>
          <w:sz w:val="28"/>
          <w:szCs w:val="28"/>
          <w:highlight w:val="none"/>
          <w:u w:val="single"/>
          <w:lang w:val="en-US" w:eastAsia="zh-CN" w:bidi="ar-SA"/>
        </w:rPr>
        <w:t xml:space="preserve">    2   </w:t>
      </w:r>
      <w:r>
        <w:rPr>
          <w:rFonts w:hint="eastAsia" w:ascii="仿宋_GB2312" w:hAnsi="仿宋_GB2312" w:eastAsia="仿宋_GB2312" w:cs="仿宋_GB2312"/>
          <w:color w:val="auto"/>
          <w:kern w:val="2"/>
          <w:sz w:val="28"/>
          <w:szCs w:val="28"/>
          <w:highlight w:val="none"/>
          <w:lang w:val="en-US" w:eastAsia="zh-CN" w:bidi="ar-SA"/>
        </w:rPr>
        <w:t>年，保质期间发生的一切质量问题（非人为损坏）按产品质保卡等资料所规定均由乙方负责免费维修更换。</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各类货物保修期详见后附清单所列。</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Times New Roman" w:eastAsia="黑体" w:cs="Times New Roman"/>
          <w:b w:val="0"/>
          <w:color w:val="auto"/>
          <w:sz w:val="28"/>
          <w:szCs w:val="28"/>
          <w:highlight w:val="none"/>
        </w:rPr>
      </w:pPr>
      <w:r>
        <w:rPr>
          <w:rFonts w:hint="eastAsia" w:ascii="黑体" w:hAnsi="Times New Roman" w:eastAsia="黑体" w:cs="Times New Roman"/>
          <w:b w:val="0"/>
          <w:color w:val="auto"/>
          <w:sz w:val="28"/>
          <w:szCs w:val="28"/>
          <w:highlight w:val="none"/>
          <w:lang w:val="en-US" w:eastAsia="zh-CN"/>
        </w:rPr>
        <w:t>七、</w:t>
      </w:r>
      <w:r>
        <w:rPr>
          <w:rFonts w:hint="eastAsia" w:ascii="仿宋_GB2312" w:hAnsi="仿宋_GB2312" w:eastAsia="仿宋_GB2312" w:cs="仿宋_GB2312"/>
          <w:b/>
          <w:bCs/>
          <w:color w:val="auto"/>
          <w:kern w:val="2"/>
          <w:sz w:val="28"/>
          <w:szCs w:val="28"/>
          <w:highlight w:val="none"/>
          <w:lang w:val="en-US" w:eastAsia="zh-CN" w:bidi="ar-SA"/>
        </w:rPr>
        <w:t>相关权利及义务</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甲方义务：</w:t>
      </w:r>
    </w:p>
    <w:p>
      <w:pPr>
        <w:pStyle w:val="24"/>
        <w:outlineLvl w:val="9"/>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（1）甲方在验收时对不符合质量要求的产品有权拒绝接收和追究违约责任。 </w:t>
      </w:r>
    </w:p>
    <w:p>
      <w:pPr>
        <w:pStyle w:val="24"/>
        <w:outlineLvl w:val="9"/>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（2）甲方有义务并指派专人负责检查制作、安装质量、工程验收等工作。</w:t>
      </w:r>
    </w:p>
    <w:p>
      <w:pPr>
        <w:pStyle w:val="24"/>
        <w:outlineLvl w:val="9"/>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（3）甲方在验收时对不符合质量要求的产品有权拒绝接收和追究违约责任。</w:t>
      </w:r>
    </w:p>
    <w:p>
      <w:pPr>
        <w:pStyle w:val="24"/>
        <w:outlineLvl w:val="9"/>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（4）甲方对乙方的技术及商业机密予以保密。</w:t>
      </w:r>
    </w:p>
    <w:p>
      <w:pPr>
        <w:pStyle w:val="24"/>
        <w:outlineLvl w:val="9"/>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（5）甲方在合同规定期限内履行付款责任。</w:t>
      </w:r>
    </w:p>
    <w:p>
      <w:pPr>
        <w:pStyle w:val="24"/>
        <w:outlineLvl w:val="9"/>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（6）甲方有义务并指派专人积极配合乙方进行交货及（如有）安装调试工作。</w:t>
      </w:r>
    </w:p>
    <w:p>
      <w:pPr>
        <w:pStyle w:val="24"/>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pacing w:val="0"/>
          <w:sz w:val="28"/>
          <w:szCs w:val="28"/>
          <w:highlight w:val="none"/>
        </w:rPr>
        <w:t>指派人员</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rPr>
        <w:t>电 话：</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（1）乙方有权按照合同约定要求甲方及时支付相应合同款项。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（2）乙方有义务提供良好的售后服务。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（3）乙方有义务提供符合标准的货物并对提供的货物承担质量保证责任。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（4）乙方须指派专人负责与甲方联系售后服务事宜。</w:t>
      </w:r>
    </w:p>
    <w:p>
      <w:pPr>
        <w:pStyle w:val="24"/>
        <w:outlineLvl w:val="9"/>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rPr>
        <w:t>指派人员</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rPr>
        <w:t>电 话：</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pacing w:val="0"/>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黑体" w:hAnsi="Times New Roman" w:eastAsia="黑体" w:cs="Times New Roman"/>
          <w:b w:val="0"/>
          <w:color w:val="auto"/>
          <w:sz w:val="28"/>
          <w:szCs w:val="28"/>
          <w:highlight w:val="none"/>
        </w:rPr>
      </w:pPr>
      <w:r>
        <w:rPr>
          <w:rFonts w:hint="eastAsia" w:ascii="黑体" w:hAnsi="Times New Roman" w:eastAsia="黑体" w:cs="Times New Roman"/>
          <w:b w:val="0"/>
          <w:color w:val="auto"/>
          <w:sz w:val="28"/>
          <w:szCs w:val="28"/>
          <w:highlight w:val="none"/>
          <w:lang w:val="en-US" w:eastAsia="zh-CN"/>
        </w:rPr>
        <w:t>八</w:t>
      </w:r>
      <w:r>
        <w:rPr>
          <w:rFonts w:hint="default" w:ascii="黑体" w:hAnsi="Times New Roman" w:eastAsia="黑体" w:cs="Times New Roman"/>
          <w:b w:val="0"/>
          <w:color w:val="auto"/>
          <w:sz w:val="28"/>
          <w:szCs w:val="28"/>
          <w:highlight w:val="none"/>
          <w:lang w:eastAsia="zh-CN"/>
        </w:rPr>
        <w:t>、</w:t>
      </w:r>
      <w:r>
        <w:rPr>
          <w:rFonts w:hint="default" w:ascii="黑体" w:hAnsi="Times New Roman" w:eastAsia="黑体" w:cs="Times New Roman"/>
          <w:b w:val="0"/>
          <w:color w:val="auto"/>
          <w:sz w:val="28"/>
          <w:szCs w:val="28"/>
          <w:highlight w:val="none"/>
        </w:rPr>
        <w:t>违约责任</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1.甲方违约责任</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（1）甲方无正当理由拒收货物的，甲方应偿付合同暂定金额10% 的违约金；</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（2）甲方逾期支付货款的，除应及时付足货款外，应向乙方偿付欠款总额万分之一/天的违约金，最高不超过</w:t>
      </w:r>
      <w:r>
        <w:rPr>
          <w:rFonts w:hint="eastAsia" w:ascii="仿宋_GB2312" w:hAnsi="仿宋_GB2312" w:eastAsia="仿宋_GB2312" w:cs="仿宋_GB2312"/>
          <w:color w:val="auto"/>
          <w:kern w:val="2"/>
          <w:sz w:val="28"/>
          <w:szCs w:val="28"/>
          <w:highlight w:val="none"/>
          <w:u w:val="none"/>
          <w:lang w:val="en-US" w:eastAsia="zh-CN" w:bidi="ar-SA"/>
        </w:rPr>
        <w:t>未付合同暂定金额</w:t>
      </w:r>
      <w:r>
        <w:rPr>
          <w:rFonts w:hint="eastAsia" w:ascii="仿宋_GB2312" w:hAnsi="仿宋_GB2312" w:eastAsia="仿宋_GB2312" w:cs="仿宋_GB2312"/>
          <w:color w:val="auto"/>
          <w:kern w:val="2"/>
          <w:sz w:val="28"/>
          <w:szCs w:val="28"/>
          <w:highlight w:val="none"/>
          <w:lang w:val="en-US" w:eastAsia="zh-CN" w:bidi="ar-SA"/>
        </w:rPr>
        <w:t>的20%；</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（1）乙方交付的货物质量不符合合同规定的，乙方应向甲方支付合同暂定金额</w:t>
      </w:r>
      <w:r>
        <w:rPr>
          <w:rFonts w:hint="eastAsia" w:ascii="仿宋_GB2312" w:hAnsi="仿宋_GB2312" w:eastAsia="仿宋_GB2312" w:cs="仿宋_GB2312"/>
          <w:color w:val="auto"/>
          <w:kern w:val="2"/>
          <w:sz w:val="28"/>
          <w:szCs w:val="28"/>
          <w:highlight w:val="none"/>
          <w:u w:val="none"/>
          <w:lang w:val="en-US" w:eastAsia="zh-CN" w:bidi="ar-SA"/>
        </w:rPr>
        <w:t>10%</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w:t>
      </w:r>
      <w:r>
        <w:rPr>
          <w:rFonts w:hint="eastAsia" w:ascii="仿宋_GB2312" w:hAnsi="仿宋_GB2312" w:eastAsia="仿宋_GB2312" w:cs="仿宋_GB2312"/>
          <w:color w:val="auto"/>
          <w:kern w:val="2"/>
          <w:sz w:val="28"/>
          <w:szCs w:val="28"/>
          <w:highlight w:val="none"/>
          <w:u w:val="none"/>
          <w:lang w:val="en-US" w:eastAsia="zh-CN" w:bidi="ar-SA"/>
        </w:rPr>
        <w:t>万分之一向甲方支付违约金，最高不超过未付合同暂定金额的20%；</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（3）乙方逾期不能交付货物的，乙方则应向甲方按合同暂定金额的20%支付违约金。</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w:t>
      </w:r>
      <w:r>
        <w:rPr>
          <w:rFonts w:hint="eastAsia" w:ascii="仿宋_GB2312" w:hAnsi="仿宋_GB2312" w:eastAsia="仿宋_GB2312" w:cs="仿宋_GB2312"/>
          <w:color w:val="auto"/>
          <w:kern w:val="2"/>
          <w:sz w:val="28"/>
          <w:szCs w:val="28"/>
          <w:highlight w:val="none"/>
          <w:u w:val="none"/>
          <w:lang w:val="en-US" w:eastAsia="zh-CN" w:bidi="ar-SA"/>
        </w:rPr>
        <w:t>的</w:t>
      </w:r>
      <w:r>
        <w:rPr>
          <w:rFonts w:hint="eastAsia" w:ascii="仿宋_GB2312" w:hAnsi="仿宋_GB2312" w:eastAsia="仿宋_GB2312" w:cs="仿宋_GB2312"/>
          <w:color w:val="auto"/>
          <w:kern w:val="2"/>
          <w:sz w:val="28"/>
          <w:szCs w:val="28"/>
          <w:highlight w:val="none"/>
          <w:lang w:val="en-US" w:eastAsia="zh-CN" w:bidi="ar-SA"/>
        </w:rPr>
        <w:t>10%向甲方支付违约金并赔偿因此给甲方造成的一切经济损失。</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如有履约保证金的，乙方同意以上违约金甲方从履约保证金中扣除，履约保证金不足合同金额</w:t>
      </w:r>
      <w:r>
        <w:rPr>
          <w:rFonts w:hint="eastAsia" w:ascii="仿宋_GB2312" w:hAnsi="仿宋_GB2312" w:eastAsia="仿宋_GB2312" w:cs="仿宋_GB2312"/>
          <w:color w:val="auto"/>
          <w:kern w:val="2"/>
          <w:sz w:val="28"/>
          <w:szCs w:val="28"/>
          <w:highlight w:val="none"/>
          <w:u w:val="single"/>
          <w:lang w:val="en-US" w:eastAsia="zh-CN" w:bidi="ar-SA"/>
        </w:rPr>
        <w:t xml:space="preserve"> 5% </w:t>
      </w:r>
      <w:r>
        <w:rPr>
          <w:rFonts w:hint="eastAsia" w:ascii="仿宋_GB2312" w:hAnsi="仿宋_GB2312" w:eastAsia="仿宋_GB2312" w:cs="仿宋_GB2312"/>
          <w:color w:val="auto"/>
          <w:kern w:val="2"/>
          <w:sz w:val="28"/>
          <w:szCs w:val="28"/>
          <w:highlight w:val="none"/>
          <w:lang w:val="en-US" w:eastAsia="zh-CN" w:bidi="ar-SA"/>
        </w:rPr>
        <w:t>的，乙方应补足；若无履约保证金的或者不足部分，乙方同意从剩余尾款中先行扣除。</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eastAsia="仿宋_GB2312"/>
          <w:b/>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lang w:val="en-US" w:eastAsia="zh-CN"/>
        </w:rPr>
        <w:t>合同解除、变更、终止条款：</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1.任意一方就合同履行有变更，应与相对方协商一致，签署补充协议。</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2.出现下列情形的，相对方有权解除合同，符合第八条约定的，有要求对方承担违约责任：</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（3）因甲方不按约支付货款，经乙方催告后15天仍不支付；</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3.双方履行完本合同约定义务后，本合同终止。</w:t>
      </w:r>
    </w:p>
    <w:p>
      <w:pPr>
        <w:pStyle w:val="9"/>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十、不可抗力</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由于不可抗力的原因不能履行合同时，双方互不承担违约责任。因不可抗力不能履行一方应及时向另一方通报不能履行或不能完全履行的理由。</w:t>
      </w:r>
    </w:p>
    <w:p>
      <w:pPr>
        <w:pStyle w:val="9"/>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十一、廉洁条款</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9"/>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十二、争议解决</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1.因货物的质量问题发生争议，由具有法定资格条件的质量技术监督机构进行质量鉴定。货物符合标准的，鉴定费由甲方承担；货物不符合质量标准的，鉴定费由乙方承担。</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sz w:val="28"/>
          <w:szCs w:val="28"/>
          <w:highlight w:val="none"/>
        </w:rPr>
        <w:t>采取诉讼方式解决争议的，违约方还应承担由此给相对方造成的一切经济损失，包括但不限于诉讼费、律师费、公告费、鉴定费等。</w:t>
      </w:r>
    </w:p>
    <w:p>
      <w:pPr>
        <w:pStyle w:val="9"/>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十三、合同标的减少与追加处理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1.如因在合同履行过程中有变更，存在减少有关产品数量情况，经甲乙双方书面确认同意后，按乙方中标时的综合单价对总价进行调减进行结算。</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2.如因在合同履行过程中，需追加与本合同标的相同的货物或者服务的，在不改变合同条款的前提下，经甲乙双方书面确认，按乙方中标时的固定单价对总价进行调增进行结算。</w:t>
      </w:r>
    </w:p>
    <w:p>
      <w:pPr>
        <w:spacing w:line="440" w:lineRule="exact"/>
        <w:ind w:firstLine="560" w:firstLineChars="200"/>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3.如因在合同履行过程中，需增加与合同标的不同的货物，以双方签字确认的认质认价直接进入结算。</w:t>
      </w:r>
    </w:p>
    <w:p>
      <w:pPr>
        <w:pStyle w:val="9"/>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十四、通知和送达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2.本条款项下的联系方式发生变更，变更方应及时书面通知另一方。另一方在收到有关变更前的联系方式所发出的往来文件视为有效。</w:t>
      </w:r>
    </w:p>
    <w:p>
      <w:pPr>
        <w:pStyle w:val="2"/>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3.本合同所载地址也是司法机关司法文书送达地址。</w:t>
      </w:r>
    </w:p>
    <w:p>
      <w:pPr>
        <w:pStyle w:val="9"/>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十五、其它事项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若有）详细技术说明及其他有关合同项目的特定信息由合同附件予以说明，合同附件及本项目的《询价/招标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叁   </w:t>
      </w:r>
      <w:r>
        <w:rPr>
          <w:rFonts w:hint="eastAsia" w:ascii="仿宋_GB2312" w:hAnsi="仿宋_GB2312" w:eastAsia="仿宋_GB2312" w:cs="仿宋_GB2312"/>
          <w:color w:val="auto"/>
          <w:kern w:val="2"/>
          <w:sz w:val="28"/>
          <w:szCs w:val="28"/>
          <w:highlight w:val="none"/>
          <w:lang w:val="en-US" w:eastAsia="zh-CN" w:bidi="ar-SA"/>
        </w:rPr>
        <w:t>份，甲方执</w:t>
      </w:r>
      <w:r>
        <w:rPr>
          <w:rFonts w:hint="eastAsia" w:ascii="仿宋_GB2312" w:hAnsi="仿宋_GB2312" w:eastAsia="仿宋_GB2312" w:cs="仿宋_GB2312"/>
          <w:color w:val="auto"/>
          <w:kern w:val="2"/>
          <w:sz w:val="28"/>
          <w:szCs w:val="28"/>
          <w:highlight w:val="none"/>
          <w:u w:val="single"/>
          <w:lang w:val="en-US" w:eastAsia="zh-CN" w:bidi="ar-SA"/>
        </w:rPr>
        <w:t xml:space="preserve">  贰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壹   </w:t>
      </w:r>
      <w:r>
        <w:rPr>
          <w:rFonts w:hint="eastAsia" w:ascii="仿宋_GB2312" w:hAnsi="仿宋_GB2312" w:eastAsia="仿宋_GB2312" w:cs="仿宋_GB2312"/>
          <w:color w:val="auto"/>
          <w:kern w:val="2"/>
          <w:sz w:val="28"/>
          <w:szCs w:val="28"/>
          <w:highlight w:val="none"/>
          <w:lang w:val="en-US" w:eastAsia="zh-CN" w:bidi="ar-SA"/>
        </w:rPr>
        <w:t>份，具有同等法律效力。</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3.本合同自法定（授权）代表签章并加盖公司印章之日起生效。</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4.其它未尽事宜，由双方友好协商解决，并签订补充协议。</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sz w:val="28"/>
          <w:szCs w:val="28"/>
          <w:highlight w:val="none"/>
          <w:lang w:val="en-US" w:eastAsia="zh-CN"/>
        </w:rPr>
        <w:t>其他约定：</w:t>
      </w:r>
      <w:r>
        <w:rPr>
          <w:rFonts w:hint="eastAsia" w:ascii="仿宋_GB2312" w:hAnsi="仿宋_GB2312" w:eastAsia="仿宋_GB2312" w:cs="仿宋_GB2312"/>
          <w:sz w:val="28"/>
          <w:szCs w:val="28"/>
          <w:highlight w:val="none"/>
          <w:u w:val="single"/>
          <w:lang w:val="en-US" w:eastAsia="zh-CN"/>
        </w:rPr>
        <w:t xml:space="preserve">             无                    </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9"/>
        <w:spacing w:line="560" w:lineRule="exact"/>
        <w:ind w:firstLine="2800" w:firstLineChars="1000"/>
        <w:rPr>
          <w:rFonts w:hint="eastAsia" w:ascii="仿宋_GB2312" w:hAnsi="仿宋_GB2312" w:eastAsia="仿宋_GB2312" w:cs="仿宋_GB2312"/>
          <w:color w:val="auto"/>
          <w:kern w:val="2"/>
          <w:sz w:val="28"/>
          <w:szCs w:val="28"/>
          <w:highlight w:val="none"/>
          <w:lang w:val="en-US" w:eastAsia="zh-CN" w:bidi="ar-SA"/>
        </w:rPr>
      </w:pPr>
    </w:p>
    <w:p>
      <w:pPr>
        <w:pStyle w:val="9"/>
        <w:spacing w:line="560" w:lineRule="exact"/>
        <w:ind w:firstLine="2800" w:firstLineChars="10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（以下无正文）</w:t>
      </w:r>
    </w:p>
    <w:p>
      <w:pPr>
        <w:pStyle w:val="9"/>
        <w:spacing w:line="560" w:lineRule="exact"/>
        <w:ind w:firstLine="482" w:firstLineChars="200"/>
        <w:rPr>
          <w:rFonts w:hint="eastAsia" w:hAnsi="宋体"/>
          <w:b/>
          <w:sz w:val="24"/>
          <w:szCs w:val="24"/>
          <w:highlight w:val="none"/>
        </w:rPr>
      </w:pPr>
    </w:p>
    <w:p>
      <w:pPr>
        <w:pStyle w:val="9"/>
        <w:spacing w:line="560" w:lineRule="exact"/>
        <w:ind w:firstLine="560" w:firstLineChars="200"/>
        <w:rPr>
          <w:rFonts w:hint="eastAsia" w:ascii="楷体" w:hAnsi="楷体" w:eastAsia="楷体" w:cs="楷体"/>
          <w:b w:val="0"/>
          <w:bCs/>
          <w:sz w:val="28"/>
          <w:szCs w:val="28"/>
          <w:highlight w:val="none"/>
        </w:rPr>
      </w:pPr>
    </w:p>
    <w:p>
      <w:pPr>
        <w:pStyle w:val="9"/>
        <w:spacing w:line="560" w:lineRule="exact"/>
        <w:ind w:firstLine="560" w:firstLineChars="200"/>
        <w:rPr>
          <w:rFonts w:hint="eastAsia" w:ascii="楷体" w:hAnsi="楷体" w:eastAsia="楷体" w:cs="楷体"/>
          <w:b w:val="0"/>
          <w:bCs/>
          <w:sz w:val="28"/>
          <w:szCs w:val="28"/>
          <w:highlight w:val="none"/>
        </w:rPr>
      </w:pPr>
    </w:p>
    <w:p>
      <w:pPr>
        <w:pStyle w:val="9"/>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rPr>
        <w:t xml:space="preserve">甲方（印章）：                   </w:t>
      </w:r>
      <w:r>
        <w:rPr>
          <w:rFonts w:hint="eastAsia" w:ascii="楷体" w:hAnsi="楷体" w:eastAsia="楷体" w:cs="楷体"/>
          <w:b w:val="0"/>
          <w:bCs/>
          <w:sz w:val="28"/>
          <w:szCs w:val="28"/>
          <w:highlight w:val="none"/>
          <w:lang w:val="en-US" w:eastAsia="zh-CN"/>
        </w:rPr>
        <w:t xml:space="preserve"> </w:t>
      </w:r>
      <w:r>
        <w:rPr>
          <w:rFonts w:hint="eastAsia" w:ascii="楷体" w:hAnsi="楷体" w:eastAsia="楷体" w:cs="楷体"/>
          <w:b w:val="0"/>
          <w:bCs/>
          <w:sz w:val="28"/>
          <w:szCs w:val="28"/>
          <w:highlight w:val="none"/>
        </w:rPr>
        <w:t xml:space="preserve"> 乙方（印章）：    </w:t>
      </w:r>
    </w:p>
    <w:p>
      <w:pPr>
        <w:pStyle w:val="9"/>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rPr>
        <w:t xml:space="preserve">法定（授权）代表签字:             法定（授权）代表签字:  </w:t>
      </w:r>
    </w:p>
    <w:p>
      <w:pPr>
        <w:pStyle w:val="9"/>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lang w:eastAsia="zh-CN"/>
        </w:rPr>
        <w:t>联系</w:t>
      </w:r>
      <w:r>
        <w:rPr>
          <w:rFonts w:hint="eastAsia" w:ascii="楷体" w:hAnsi="楷体" w:eastAsia="楷体" w:cs="楷体"/>
          <w:b w:val="0"/>
          <w:bCs/>
          <w:sz w:val="28"/>
          <w:szCs w:val="28"/>
          <w:highlight w:val="none"/>
        </w:rPr>
        <w:t xml:space="preserve">地址：                       </w:t>
      </w:r>
      <w:r>
        <w:rPr>
          <w:rFonts w:hint="eastAsia" w:ascii="楷体" w:hAnsi="楷体" w:eastAsia="楷体" w:cs="楷体"/>
          <w:b w:val="0"/>
          <w:bCs/>
          <w:sz w:val="28"/>
          <w:szCs w:val="28"/>
          <w:highlight w:val="none"/>
          <w:lang w:val="en-US" w:eastAsia="zh-CN"/>
        </w:rPr>
        <w:t xml:space="preserve"> </w:t>
      </w:r>
      <w:r>
        <w:rPr>
          <w:rFonts w:hint="eastAsia" w:ascii="楷体" w:hAnsi="楷体" w:eastAsia="楷体" w:cs="楷体"/>
          <w:b w:val="0"/>
          <w:bCs/>
          <w:sz w:val="28"/>
          <w:szCs w:val="28"/>
          <w:highlight w:val="none"/>
          <w:lang w:eastAsia="zh-CN"/>
        </w:rPr>
        <w:t>联系</w:t>
      </w:r>
      <w:r>
        <w:rPr>
          <w:rFonts w:hint="eastAsia" w:ascii="楷体" w:hAnsi="楷体" w:eastAsia="楷体" w:cs="楷体"/>
          <w:b w:val="0"/>
          <w:bCs/>
          <w:sz w:val="28"/>
          <w:szCs w:val="28"/>
          <w:highlight w:val="none"/>
        </w:rPr>
        <w:t xml:space="preserve">地址：       </w:t>
      </w:r>
    </w:p>
    <w:p>
      <w:pPr>
        <w:pStyle w:val="9"/>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lang w:eastAsia="zh-CN"/>
        </w:rPr>
        <w:t>联系</w:t>
      </w:r>
      <w:r>
        <w:rPr>
          <w:rFonts w:hint="eastAsia" w:ascii="楷体" w:hAnsi="楷体" w:eastAsia="楷体" w:cs="楷体"/>
          <w:b w:val="0"/>
          <w:bCs/>
          <w:sz w:val="28"/>
          <w:szCs w:val="28"/>
          <w:highlight w:val="none"/>
        </w:rPr>
        <w:t xml:space="preserve">电话：                        </w:t>
      </w:r>
      <w:r>
        <w:rPr>
          <w:rFonts w:hint="eastAsia" w:ascii="楷体" w:hAnsi="楷体" w:eastAsia="楷体" w:cs="楷体"/>
          <w:b w:val="0"/>
          <w:bCs/>
          <w:sz w:val="28"/>
          <w:szCs w:val="28"/>
          <w:highlight w:val="none"/>
          <w:lang w:eastAsia="zh-CN"/>
        </w:rPr>
        <w:t>联系</w:t>
      </w:r>
      <w:r>
        <w:rPr>
          <w:rFonts w:hint="eastAsia" w:ascii="楷体" w:hAnsi="楷体" w:eastAsia="楷体" w:cs="楷体"/>
          <w:b w:val="0"/>
          <w:bCs/>
          <w:sz w:val="28"/>
          <w:szCs w:val="28"/>
          <w:highlight w:val="none"/>
        </w:rPr>
        <w:t>电话：</w:t>
      </w:r>
    </w:p>
    <w:p>
      <w:pPr>
        <w:pStyle w:val="9"/>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lang w:eastAsia="zh-CN"/>
        </w:rPr>
        <w:t>开户银行：</w:t>
      </w:r>
      <w:r>
        <w:rPr>
          <w:rFonts w:hint="eastAsia" w:ascii="楷体" w:hAnsi="楷体" w:eastAsia="楷体" w:cs="楷体"/>
          <w:b w:val="0"/>
          <w:bCs/>
          <w:sz w:val="28"/>
          <w:szCs w:val="28"/>
          <w:highlight w:val="none"/>
        </w:rPr>
        <w:t xml:space="preserve"> </w:t>
      </w:r>
      <w:r>
        <w:rPr>
          <w:rFonts w:hint="eastAsia" w:ascii="楷体" w:hAnsi="楷体" w:eastAsia="楷体" w:cs="楷体"/>
          <w:b w:val="0"/>
          <w:bCs/>
          <w:sz w:val="28"/>
          <w:szCs w:val="28"/>
          <w:highlight w:val="none"/>
          <w:lang w:val="en-US" w:eastAsia="zh-CN"/>
        </w:rPr>
        <w:t xml:space="preserve">                       </w:t>
      </w:r>
      <w:r>
        <w:rPr>
          <w:rFonts w:hint="eastAsia" w:ascii="楷体" w:hAnsi="楷体" w:eastAsia="楷体" w:cs="楷体"/>
          <w:b w:val="0"/>
          <w:bCs/>
          <w:sz w:val="28"/>
          <w:szCs w:val="28"/>
          <w:highlight w:val="none"/>
        </w:rPr>
        <w:t>开户银行：</w:t>
      </w:r>
    </w:p>
    <w:p>
      <w:pPr>
        <w:ind w:firstLine="560" w:firstLineChars="200"/>
        <w:rPr>
          <w:rFonts w:eastAsia="黑体"/>
          <w:color w:val="auto"/>
          <w:highlight w:val="none"/>
        </w:rPr>
      </w:pPr>
      <w:r>
        <w:rPr>
          <w:rFonts w:hint="eastAsia" w:ascii="楷体" w:hAnsi="楷体" w:eastAsia="楷体" w:cs="楷体"/>
          <w:b w:val="0"/>
          <w:bCs/>
          <w:sz w:val="28"/>
          <w:szCs w:val="28"/>
          <w:highlight w:val="none"/>
        </w:rPr>
        <w:t xml:space="preserve">开户账号： </w:t>
      </w:r>
      <w:r>
        <w:rPr>
          <w:rFonts w:hint="eastAsia" w:ascii="楷体" w:hAnsi="楷体" w:eastAsia="楷体" w:cs="楷体"/>
          <w:b w:val="0"/>
          <w:bCs/>
          <w:sz w:val="28"/>
          <w:szCs w:val="28"/>
          <w:highlight w:val="none"/>
          <w:lang w:val="en-US" w:eastAsia="zh-CN"/>
        </w:rPr>
        <w:t xml:space="preserve">                       </w:t>
      </w:r>
      <w:r>
        <w:rPr>
          <w:rFonts w:hint="eastAsia" w:ascii="楷体" w:hAnsi="楷体" w:eastAsia="楷体" w:cs="楷体"/>
          <w:b w:val="0"/>
          <w:bCs/>
          <w:sz w:val="28"/>
          <w:szCs w:val="28"/>
          <w:highlight w:val="none"/>
        </w:rPr>
        <w:t>开户账号：</w:t>
      </w:r>
      <w:r>
        <w:rPr>
          <w:rFonts w:hint="eastAsia"/>
          <w:color w:val="auto"/>
          <w:highlight w:val="none"/>
        </w:rPr>
        <w:t xml:space="preserve">                                 </w:t>
      </w:r>
    </w:p>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Pr>
    </w:pPr>
    <w:r>
      <w:fldChar w:fldCharType="begin"/>
    </w:r>
    <w:r>
      <w:rPr>
        <w:rStyle w:val="17"/>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TI1YzllZjJjZWM1NTMwYzE1MGQ3MmIxZDY1NTkifQ=="/>
    <w:docVar w:name="KSO_WPS_MARK_KEY" w:val="d6cc66f3-9462-477d-af9d-1a6c1a3f48da"/>
  </w:docVars>
  <w:rsids>
    <w:rsidRoot w:val="45C96383"/>
    <w:rsid w:val="025D4D8E"/>
    <w:rsid w:val="03304250"/>
    <w:rsid w:val="041A2F36"/>
    <w:rsid w:val="049A3DD9"/>
    <w:rsid w:val="060914B4"/>
    <w:rsid w:val="06163BD1"/>
    <w:rsid w:val="07573D64"/>
    <w:rsid w:val="07686EEB"/>
    <w:rsid w:val="079F3753"/>
    <w:rsid w:val="07BB058C"/>
    <w:rsid w:val="0AA55524"/>
    <w:rsid w:val="0B422D73"/>
    <w:rsid w:val="0CA77331"/>
    <w:rsid w:val="0D7511DD"/>
    <w:rsid w:val="0FC01DAB"/>
    <w:rsid w:val="11D5049D"/>
    <w:rsid w:val="13A10F7E"/>
    <w:rsid w:val="14D709D0"/>
    <w:rsid w:val="15355F42"/>
    <w:rsid w:val="16111CBF"/>
    <w:rsid w:val="174560C4"/>
    <w:rsid w:val="17481D15"/>
    <w:rsid w:val="17807FD9"/>
    <w:rsid w:val="18137F71"/>
    <w:rsid w:val="18C33745"/>
    <w:rsid w:val="1C007D91"/>
    <w:rsid w:val="1D6C1818"/>
    <w:rsid w:val="1F114ADE"/>
    <w:rsid w:val="1FFB1A16"/>
    <w:rsid w:val="221C2118"/>
    <w:rsid w:val="22CF0F38"/>
    <w:rsid w:val="22E04EF3"/>
    <w:rsid w:val="23243032"/>
    <w:rsid w:val="23B21385"/>
    <w:rsid w:val="241C63FF"/>
    <w:rsid w:val="244B45EE"/>
    <w:rsid w:val="254F010E"/>
    <w:rsid w:val="261C6242"/>
    <w:rsid w:val="27AB7A4E"/>
    <w:rsid w:val="28A44A91"/>
    <w:rsid w:val="28D948BF"/>
    <w:rsid w:val="29967EF1"/>
    <w:rsid w:val="2A410C98"/>
    <w:rsid w:val="2B361B54"/>
    <w:rsid w:val="2BC90C1A"/>
    <w:rsid w:val="2BCC070B"/>
    <w:rsid w:val="2C954FA0"/>
    <w:rsid w:val="2E0C4DEE"/>
    <w:rsid w:val="2E7A7B4C"/>
    <w:rsid w:val="2F6824F8"/>
    <w:rsid w:val="2FE83639"/>
    <w:rsid w:val="32C4213C"/>
    <w:rsid w:val="333948D8"/>
    <w:rsid w:val="34307367"/>
    <w:rsid w:val="34D8334B"/>
    <w:rsid w:val="36EE03B6"/>
    <w:rsid w:val="3A2A623E"/>
    <w:rsid w:val="3A3C6CAC"/>
    <w:rsid w:val="3A661D2A"/>
    <w:rsid w:val="3AA06FEA"/>
    <w:rsid w:val="3B783AC3"/>
    <w:rsid w:val="3B800BCA"/>
    <w:rsid w:val="3C4D13F4"/>
    <w:rsid w:val="3D385C00"/>
    <w:rsid w:val="3D962926"/>
    <w:rsid w:val="3D9848F1"/>
    <w:rsid w:val="3E1E34BB"/>
    <w:rsid w:val="41F848D3"/>
    <w:rsid w:val="42EE0B0F"/>
    <w:rsid w:val="454B4A99"/>
    <w:rsid w:val="45C96383"/>
    <w:rsid w:val="47914C95"/>
    <w:rsid w:val="480908C5"/>
    <w:rsid w:val="4A1946C3"/>
    <w:rsid w:val="4A314103"/>
    <w:rsid w:val="4BBC79FC"/>
    <w:rsid w:val="4D027691"/>
    <w:rsid w:val="4D341814"/>
    <w:rsid w:val="4DED20EF"/>
    <w:rsid w:val="4E8D742E"/>
    <w:rsid w:val="4EAF55F6"/>
    <w:rsid w:val="4EC15A64"/>
    <w:rsid w:val="4EFF657E"/>
    <w:rsid w:val="50CF1F80"/>
    <w:rsid w:val="50EA73C4"/>
    <w:rsid w:val="512A365A"/>
    <w:rsid w:val="52344790"/>
    <w:rsid w:val="538E6122"/>
    <w:rsid w:val="54DC4C6B"/>
    <w:rsid w:val="56530F5D"/>
    <w:rsid w:val="5B7B3B42"/>
    <w:rsid w:val="5CAC7619"/>
    <w:rsid w:val="5CC26E3C"/>
    <w:rsid w:val="5CF36FF6"/>
    <w:rsid w:val="5D487342"/>
    <w:rsid w:val="5D521F6E"/>
    <w:rsid w:val="5E021BE6"/>
    <w:rsid w:val="5ED86624"/>
    <w:rsid w:val="603D527B"/>
    <w:rsid w:val="63FD075A"/>
    <w:rsid w:val="64550596"/>
    <w:rsid w:val="64C80D68"/>
    <w:rsid w:val="66363287"/>
    <w:rsid w:val="66F145A6"/>
    <w:rsid w:val="67FF1EAE"/>
    <w:rsid w:val="68210EBB"/>
    <w:rsid w:val="69827F32"/>
    <w:rsid w:val="69EC54F9"/>
    <w:rsid w:val="6ABE50E7"/>
    <w:rsid w:val="6AFC5C0F"/>
    <w:rsid w:val="6CEF1588"/>
    <w:rsid w:val="6F3239AE"/>
    <w:rsid w:val="71B11502"/>
    <w:rsid w:val="73B2330F"/>
    <w:rsid w:val="753C7D09"/>
    <w:rsid w:val="7590142E"/>
    <w:rsid w:val="76423EBA"/>
    <w:rsid w:val="76870A83"/>
    <w:rsid w:val="77933457"/>
    <w:rsid w:val="77E51F05"/>
    <w:rsid w:val="78C31B1A"/>
    <w:rsid w:val="79501600"/>
    <w:rsid w:val="7B6B0973"/>
    <w:rsid w:val="7C1D1542"/>
    <w:rsid w:val="7CE16A13"/>
    <w:rsid w:val="7D543649"/>
    <w:rsid w:val="7D957F29"/>
    <w:rsid w:val="7E33504C"/>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Normal Indent"/>
    <w:basedOn w:val="1"/>
    <w:qFormat/>
    <w:uiPriority w:val="0"/>
    <w:pPr>
      <w:ind w:firstLine="420" w:firstLineChars="200"/>
    </w:p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7">
    <w:name w:val="page number"/>
    <w:qFormat/>
    <w:uiPriority w:val="0"/>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3">
    <w:name w:val="标题 3 Char"/>
    <w:link w:val="6"/>
    <w:qFormat/>
    <w:uiPriority w:val="9"/>
    <w:rPr>
      <w:b/>
      <w:bCs/>
      <w:sz w:val="32"/>
      <w:szCs w:val="32"/>
    </w:rPr>
  </w:style>
  <w:style w:type="paragraph" w:customStyle="1" w:styleId="24">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22952</Words>
  <Characters>24124</Characters>
  <Lines>0</Lines>
  <Paragraphs>0</Paragraphs>
  <TotalTime>6</TotalTime>
  <ScaleCrop>false</ScaleCrop>
  <LinksUpToDate>false</LinksUpToDate>
  <CharactersWithSpaces>25415</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2025-02-11T01:36:00Z</dcterms:created>
  <dc:creator>Jevarae</dc:creator>
  <cp:lastModifiedBy>王杰</cp:lastModifiedBy>
  <dcterms:modified xsi:type="dcterms:W3CDTF">2025-02-14T08:59:36Z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3C2A0C989C6C4B95976F65D03B2E93B8_11</vt:lpwstr>
  </property>
</Properties>
</file>