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hAnsi="黑体" w:eastAsia="黑体"/>
          <w:b/>
          <w:sz w:val="48"/>
          <w:szCs w:val="48"/>
        </w:rPr>
      </w:pPr>
    </w:p>
    <w:p>
      <w:pPr>
        <w:pStyle w:val="2"/>
        <w:jc w:val="center"/>
        <w:rPr>
          <w:rFonts w:ascii="黑体" w:hAnsi="黑体" w:eastAsia="黑体"/>
          <w:b/>
          <w:sz w:val="48"/>
          <w:szCs w:val="48"/>
        </w:rPr>
      </w:pPr>
      <w:r>
        <w:rPr>
          <w:rFonts w:hint="eastAsia" w:ascii="黑体" w:hAnsi="黑体" w:eastAsia="黑体"/>
          <w:b/>
          <w:sz w:val="48"/>
          <w:szCs w:val="48"/>
        </w:rPr>
        <w:t>四川蔬式家园供应链管理有限公司</w:t>
      </w:r>
    </w:p>
    <w:p>
      <w:pPr>
        <w:pStyle w:val="2"/>
        <w:jc w:val="center"/>
        <w:rPr>
          <w:rFonts w:ascii="黑体" w:hAnsi="黑体" w:eastAsia="黑体"/>
          <w:b/>
          <w:sz w:val="48"/>
          <w:szCs w:val="48"/>
        </w:rPr>
      </w:pPr>
      <w:r>
        <w:rPr>
          <w:rFonts w:hint="eastAsia" w:ascii="黑体" w:hAnsi="黑体" w:eastAsia="黑体"/>
          <w:b/>
          <w:sz w:val="48"/>
          <w:szCs w:val="48"/>
          <w:lang w:eastAsia="zh-CN"/>
        </w:rPr>
        <w:t>选取农副产品配送</w:t>
      </w:r>
      <w:r>
        <w:rPr>
          <w:rFonts w:hint="eastAsia" w:ascii="黑体" w:hAnsi="黑体" w:eastAsia="黑体"/>
          <w:b/>
          <w:sz w:val="48"/>
          <w:szCs w:val="48"/>
        </w:rPr>
        <w:t>供应商</w:t>
      </w:r>
    </w:p>
    <w:p>
      <w:pPr>
        <w:pStyle w:val="2"/>
        <w:jc w:val="center"/>
        <w:rPr>
          <w:rFonts w:ascii="黑体" w:hAnsi="黑体" w:eastAsia="黑体"/>
          <w:b/>
          <w:sz w:val="48"/>
          <w:szCs w:val="48"/>
        </w:rPr>
      </w:pPr>
    </w:p>
    <w:p/>
    <w:p/>
    <w:p>
      <w:pPr>
        <w:jc w:val="center"/>
        <w:rPr>
          <w:rFonts w:hint="eastAsia" w:eastAsiaTheme="minorEastAsia"/>
          <w:lang w:eastAsia="zh-CN"/>
        </w:rPr>
      </w:pPr>
      <w:r>
        <w:rPr>
          <w:rFonts w:hint="eastAsia" w:ascii="黑体" w:hAnsi="黑体" w:eastAsia="黑体"/>
          <w:b/>
          <w:sz w:val="48"/>
          <w:szCs w:val="48"/>
          <w:lang w:eastAsia="zh-CN"/>
        </w:rPr>
        <w:t>招</w:t>
      </w:r>
    </w:p>
    <w:p>
      <w:pPr>
        <w:jc w:val="center"/>
        <w:rPr>
          <w:rFonts w:hint="eastAsia"/>
        </w:rPr>
      </w:pPr>
    </w:p>
    <w:p>
      <w:pPr>
        <w:jc w:val="center"/>
      </w:pPr>
    </w:p>
    <w:p>
      <w:pPr>
        <w:jc w:val="center"/>
        <w:rPr>
          <w:rFonts w:hint="eastAsia" w:eastAsiaTheme="minorEastAsia"/>
          <w:lang w:eastAsia="zh-CN"/>
        </w:rPr>
      </w:pPr>
      <w:r>
        <w:rPr>
          <w:rFonts w:hint="eastAsia" w:ascii="黑体" w:hAnsi="黑体" w:eastAsia="黑体"/>
          <w:b/>
          <w:sz w:val="48"/>
          <w:szCs w:val="48"/>
          <w:lang w:eastAsia="zh-CN"/>
        </w:rPr>
        <w:t>商</w:t>
      </w:r>
    </w:p>
    <w:p>
      <w:pPr>
        <w:jc w:val="center"/>
      </w:pPr>
    </w:p>
    <w:p>
      <w:pPr>
        <w:jc w:val="center"/>
      </w:pPr>
    </w:p>
    <w:p>
      <w:pPr>
        <w:jc w:val="center"/>
        <w:rPr>
          <w:rFonts w:hint="eastAsia"/>
        </w:rPr>
      </w:pPr>
      <w:r>
        <w:rPr>
          <w:rFonts w:hint="eastAsia" w:ascii="黑体" w:hAnsi="黑体" w:eastAsia="黑体"/>
          <w:b/>
          <w:sz w:val="48"/>
          <w:szCs w:val="48"/>
          <w:lang w:eastAsia="zh-CN"/>
        </w:rPr>
        <w:t>公</w:t>
      </w:r>
    </w:p>
    <w:p>
      <w:pPr>
        <w:jc w:val="center"/>
      </w:pPr>
    </w:p>
    <w:p>
      <w:pPr>
        <w:jc w:val="center"/>
        <w:rPr>
          <w:rFonts w:hint="eastAsia" w:eastAsiaTheme="minorEastAsia"/>
          <w:lang w:eastAsia="zh-CN"/>
        </w:rPr>
      </w:pPr>
      <w:r>
        <w:rPr>
          <w:rFonts w:hint="eastAsia" w:ascii="黑体" w:hAnsi="黑体" w:eastAsia="黑体"/>
          <w:b/>
          <w:sz w:val="48"/>
          <w:szCs w:val="48"/>
          <w:lang w:eastAsia="zh-CN"/>
        </w:rPr>
        <w:t>告</w:t>
      </w:r>
    </w:p>
    <w:p>
      <w:pPr>
        <w:pStyle w:val="2"/>
        <w:jc w:val="center"/>
        <w:rPr>
          <w:rFonts w:asciiTheme="majorEastAsia" w:hAnsiTheme="majorEastAsia" w:eastAsiaTheme="majorEastAsia"/>
          <w:sz w:val="48"/>
          <w:szCs w:val="48"/>
        </w:rPr>
      </w:pPr>
    </w:p>
    <w:p>
      <w:pPr>
        <w:pStyle w:val="2"/>
        <w:jc w:val="center"/>
        <w:rPr>
          <w:rFonts w:asciiTheme="majorEastAsia" w:hAnsiTheme="majorEastAsia" w:eastAsiaTheme="majorEastAsia"/>
          <w:sz w:val="48"/>
          <w:szCs w:val="48"/>
        </w:rPr>
      </w:pPr>
    </w:p>
    <w:p>
      <w:pPr>
        <w:rPr>
          <w:rFonts w:asciiTheme="majorEastAsia" w:hAnsiTheme="majorEastAsia" w:eastAsiaTheme="majorEastAsia"/>
          <w:sz w:val="48"/>
          <w:szCs w:val="48"/>
        </w:rPr>
      </w:pPr>
    </w:p>
    <w:p>
      <w:pPr>
        <w:pStyle w:val="2"/>
        <w:rPr>
          <w:rFonts w:asciiTheme="majorEastAsia" w:hAnsiTheme="majorEastAsia" w:eastAsiaTheme="majorEastAsia"/>
          <w:sz w:val="48"/>
          <w:szCs w:val="48"/>
        </w:rPr>
      </w:pPr>
    </w:p>
    <w:p>
      <w:pPr>
        <w:pStyle w:val="2"/>
      </w:pPr>
    </w:p>
    <w:p>
      <w:pPr>
        <w:pStyle w:val="2"/>
        <w:jc w:val="center"/>
        <w:rPr>
          <w:rFonts w:ascii="黑体" w:hAnsi="黑体" w:eastAsia="黑体"/>
          <w:b/>
          <w:sz w:val="32"/>
          <w:szCs w:val="32"/>
        </w:rPr>
      </w:pPr>
      <w:r>
        <w:rPr>
          <w:rFonts w:hint="eastAsia" w:ascii="黑体" w:hAnsi="黑体" w:eastAsia="黑体"/>
          <w:b/>
          <w:sz w:val="32"/>
          <w:szCs w:val="32"/>
        </w:rPr>
        <w:t>中国</w:t>
      </w:r>
      <w:r>
        <w:rPr>
          <w:rFonts w:hint="eastAsia" w:ascii="宋体" w:hAnsi="宋体" w:eastAsia="宋体" w:cs="宋体"/>
          <w:b/>
          <w:sz w:val="32"/>
          <w:szCs w:val="32"/>
        </w:rPr>
        <w:t>•</w:t>
      </w:r>
      <w:r>
        <w:rPr>
          <w:rFonts w:hint="eastAsia" w:ascii="黑体" w:hAnsi="黑体" w:eastAsia="黑体" w:cs="黑体"/>
          <w:b/>
          <w:sz w:val="32"/>
          <w:szCs w:val="32"/>
        </w:rPr>
        <w:t>四川</w:t>
      </w:r>
      <w:r>
        <w:rPr>
          <w:rFonts w:hint="eastAsia" w:ascii="宋体" w:hAnsi="宋体" w:eastAsia="宋体" w:cs="宋体"/>
          <w:b/>
          <w:sz w:val="32"/>
          <w:szCs w:val="32"/>
        </w:rPr>
        <w:t>•</w:t>
      </w:r>
      <w:r>
        <w:rPr>
          <w:rFonts w:hint="eastAsia" w:ascii="黑体" w:hAnsi="黑体" w:eastAsia="黑体" w:cs="黑体"/>
          <w:b/>
          <w:sz w:val="32"/>
          <w:szCs w:val="32"/>
        </w:rPr>
        <w:t>泸州</w:t>
      </w:r>
    </w:p>
    <w:p>
      <w:pPr>
        <w:pStyle w:val="2"/>
        <w:jc w:val="center"/>
        <w:rPr>
          <w:rFonts w:ascii="黑体" w:hAnsi="黑体" w:eastAsia="黑体"/>
          <w:b/>
          <w:sz w:val="32"/>
          <w:szCs w:val="32"/>
        </w:rPr>
      </w:pPr>
      <w:r>
        <w:rPr>
          <w:rFonts w:hint="eastAsia" w:ascii="黑体" w:hAnsi="黑体" w:eastAsia="黑体"/>
          <w:b/>
          <w:sz w:val="32"/>
          <w:szCs w:val="32"/>
        </w:rPr>
        <w:t>四川蔬式家园供应链管理有限公司 编制</w:t>
      </w:r>
    </w:p>
    <w:p>
      <w:pPr>
        <w:pStyle w:val="2"/>
        <w:jc w:val="center"/>
        <w:rPr>
          <w:rFonts w:ascii="黑体" w:hAnsi="黑体" w:eastAsia="黑体"/>
          <w:b/>
          <w:sz w:val="32"/>
          <w:szCs w:val="32"/>
        </w:rPr>
      </w:pPr>
      <w:r>
        <w:rPr>
          <w:rFonts w:hint="eastAsia" w:ascii="黑体" w:hAnsi="黑体" w:eastAsia="黑体"/>
          <w:b/>
          <w:sz w:val="32"/>
          <w:szCs w:val="32"/>
        </w:rPr>
        <w:t>2021年</w:t>
      </w:r>
      <w:r>
        <w:rPr>
          <w:rFonts w:hint="eastAsia" w:ascii="黑体" w:hAnsi="黑体" w:eastAsia="黑体"/>
          <w:b/>
          <w:sz w:val="32"/>
          <w:szCs w:val="32"/>
          <w:lang w:val="en-US" w:eastAsia="zh-CN"/>
        </w:rPr>
        <w:t>3</w:t>
      </w:r>
      <w:r>
        <w:rPr>
          <w:rFonts w:hint="eastAsia" w:ascii="黑体" w:hAnsi="黑体" w:eastAsia="黑体"/>
          <w:b/>
          <w:sz w:val="32"/>
          <w:szCs w:val="32"/>
        </w:rPr>
        <w:t>月</w:t>
      </w:r>
    </w:p>
    <w:p/>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方正小标宋简体" w:hAnsi="方正小标宋简体" w:eastAsia="方正小标宋简体" w:cs="方正小标宋简体"/>
          <w:color w:val="auto"/>
          <w:sz w:val="44"/>
          <w:szCs w:val="44"/>
          <w:highlight w:val="none"/>
        </w:rPr>
        <w:sectPr>
          <w:pgSz w:w="11906" w:h="16838"/>
          <w:pgMar w:top="1531" w:right="1361" w:bottom="1531" w:left="1587" w:header="851" w:footer="992" w:gutter="0"/>
          <w:cols w:space="0" w:num="1"/>
          <w:rtlGutter w:val="0"/>
          <w:docGrid w:type="lines" w:linePitch="312" w:charSpace="0"/>
        </w:sectPr>
      </w:pPr>
      <w:bookmarkStart w:id="0" w:name="_Toc65097803"/>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b/>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选取农副产品配送供应商公告</w:t>
      </w:r>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川蔬式家园供应链管理有限公司成立于2020年8月6日。经营范围涉及各类生鲜批发配送；预包装食品、干杂粮油销售（含冷冻冷藏食品）；城市配送；货物专用运输（冷藏保鲜）；供应链管理服务；企业管理服务等。因公司业务发展需要，现拟通过挂网和张贴公告的方式，面向社会</w:t>
      </w:r>
      <w:r>
        <w:rPr>
          <w:rFonts w:hint="eastAsia" w:ascii="仿宋_GB2312" w:hAnsi="仿宋_GB2312" w:eastAsia="仿宋_GB2312" w:cs="仿宋_GB2312"/>
          <w:sz w:val="32"/>
          <w:szCs w:val="32"/>
          <w:lang w:eastAsia="zh-CN"/>
        </w:rPr>
        <w:t>诚招</w:t>
      </w:r>
      <w:r>
        <w:rPr>
          <w:rFonts w:hint="eastAsia" w:ascii="仿宋_GB2312" w:hAnsi="仿宋_GB2312" w:eastAsia="仿宋_GB2312" w:cs="仿宋_GB2312"/>
          <w:sz w:val="32"/>
          <w:szCs w:val="32"/>
        </w:rPr>
        <w:t>各类</w:t>
      </w:r>
      <w:r>
        <w:rPr>
          <w:rFonts w:hint="eastAsia" w:ascii="仿宋_GB2312" w:hAnsi="仿宋_GB2312" w:eastAsia="仿宋_GB2312" w:cs="仿宋_GB2312"/>
          <w:sz w:val="32"/>
          <w:szCs w:val="32"/>
          <w:lang w:eastAsia="zh-CN"/>
        </w:rPr>
        <w:t>农副产品</w:t>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eastAsia="zh-CN"/>
        </w:rPr>
        <w:t>欢迎符合资格条件的供应商积极响应。具体事宜公告如下：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color w:val="000000" w:themeColor="text1"/>
          <w:sz w:val="32"/>
          <w:szCs w:val="32"/>
          <w:highlight w:val="none"/>
          <w:lang w:eastAsia="zh-CN"/>
          <w14:textFill>
            <w14:solidFill>
              <w14:schemeClr w14:val="tx1"/>
            </w14:solidFill>
          </w14:textFill>
        </w:rPr>
        <w:t>合作内容及</w:t>
      </w:r>
      <w:r>
        <w:rPr>
          <w:rFonts w:hint="eastAsia" w:ascii="黑体" w:hAnsi="黑体" w:eastAsia="黑体" w:cs="黑体"/>
          <w:color w:val="000000" w:themeColor="text1"/>
          <w:sz w:val="32"/>
          <w:szCs w:val="32"/>
          <w:highlight w:val="none"/>
          <w:lang w:val="en-US" w:eastAsia="zh-CN"/>
          <w14:textFill>
            <w14:solidFill>
              <w14:schemeClr w14:val="tx1"/>
            </w14:solidFill>
          </w14:textFill>
        </w:rPr>
        <w:t>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配送产品种类</w:t>
      </w:r>
      <w:r>
        <w:rPr>
          <w:rFonts w:hint="eastAsia" w:ascii="楷体" w:hAnsi="楷体" w:eastAsia="楷体" w:cs="楷体"/>
          <w:b/>
          <w:bCs/>
          <w:sz w:val="32"/>
          <w:szCs w:val="32"/>
          <w:lang w:val="en-US" w:eastAsia="zh-CN"/>
        </w:rPr>
        <w:t>及配送方式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产品种类：</w:t>
      </w:r>
      <w:r>
        <w:rPr>
          <w:rFonts w:hint="eastAsia" w:ascii="仿宋_GB2312" w:hAnsi="仿宋_GB2312" w:eastAsia="仿宋_GB2312" w:cs="仿宋_GB2312"/>
          <w:sz w:val="32"/>
          <w:szCs w:val="32"/>
          <w:lang w:eastAsia="zh-CN"/>
        </w:rPr>
        <w:t>蔬菜、水果、畜禽、水产、粮油、调味品干杂、副食、冻货、面食糕点，以上种类中</w:t>
      </w:r>
      <w:r>
        <w:rPr>
          <w:rFonts w:hint="eastAsia" w:ascii="仿宋_GB2312" w:hAnsi="仿宋_GB2312" w:eastAsia="仿宋_GB2312" w:cs="仿宋_GB2312"/>
          <w:sz w:val="32"/>
          <w:szCs w:val="32"/>
          <w:lang w:val="en-US" w:eastAsia="zh-CN"/>
        </w:rPr>
        <w:t>有我司</w:t>
      </w:r>
      <w:r>
        <w:rPr>
          <w:rFonts w:hint="eastAsia" w:ascii="仿宋_GB2312" w:hAnsi="仿宋_GB2312" w:eastAsia="仿宋_GB2312" w:cs="仿宋_GB2312"/>
          <w:sz w:val="32"/>
          <w:szCs w:val="32"/>
          <w:lang w:eastAsia="zh-CN"/>
        </w:rPr>
        <w:t>自主采买的除外。</w:t>
      </w:r>
      <w:r>
        <w:rPr>
          <w:rFonts w:hint="eastAsia" w:ascii="仿宋_GB2312" w:hAnsi="仿宋_GB2312" w:eastAsia="仿宋_GB2312" w:cs="仿宋_GB2312"/>
          <w:sz w:val="32"/>
          <w:szCs w:val="32"/>
          <w:lang w:val="en-US" w:eastAsia="zh-CN"/>
        </w:rPr>
        <w:t>配送方式：</w:t>
      </w:r>
      <w:r>
        <w:rPr>
          <w:rFonts w:hint="eastAsia" w:ascii="仿宋_GB2312" w:hAnsi="仿宋_GB2312" w:eastAsia="仿宋_GB2312" w:cs="仿宋_GB2312"/>
          <w:sz w:val="32"/>
          <w:szCs w:val="32"/>
          <w:lang w:eastAsia="zh-CN"/>
        </w:rPr>
        <w:t>在合作期内，供应商</w:t>
      </w:r>
      <w:r>
        <w:rPr>
          <w:rFonts w:hint="eastAsia" w:ascii="仿宋_GB2312" w:hAnsi="仿宋_GB2312" w:eastAsia="仿宋_GB2312" w:cs="仿宋_GB2312"/>
          <w:sz w:val="32"/>
          <w:szCs w:val="32"/>
          <w:lang w:val="en-US" w:eastAsia="zh-CN"/>
        </w:rPr>
        <w:t>须按照规定的时间将农副产品</w:t>
      </w:r>
      <w:r>
        <w:rPr>
          <w:rFonts w:hint="eastAsia" w:ascii="仿宋_GB2312" w:hAnsi="仿宋_GB2312" w:eastAsia="仿宋_GB2312" w:cs="仿宋_GB2312"/>
          <w:sz w:val="32"/>
          <w:szCs w:val="32"/>
          <w:lang w:eastAsia="zh-CN"/>
        </w:rPr>
        <w:t>配送到</w:t>
      </w:r>
      <w:r>
        <w:rPr>
          <w:rFonts w:hint="eastAsia" w:ascii="仿宋_GB2312" w:hAnsi="仿宋_GB2312" w:eastAsia="仿宋_GB2312" w:cs="仿宋_GB2312"/>
          <w:sz w:val="32"/>
          <w:szCs w:val="32"/>
          <w:lang w:val="en-US" w:eastAsia="zh-CN"/>
        </w:rPr>
        <w:t>江阳区指定地点，并经</w:t>
      </w:r>
      <w:r>
        <w:rPr>
          <w:rFonts w:hint="eastAsia" w:ascii="仿宋_GB2312" w:hAnsi="仿宋_GB2312" w:eastAsia="仿宋_GB2312" w:cs="仿宋_GB2312"/>
          <w:sz w:val="32"/>
          <w:szCs w:val="32"/>
          <w:lang w:eastAsia="zh-CN"/>
        </w:rPr>
        <w:t>我司</w:t>
      </w:r>
      <w:r>
        <w:rPr>
          <w:rFonts w:hint="eastAsia" w:ascii="仿宋_GB2312" w:hAnsi="仿宋_GB2312" w:eastAsia="仿宋_GB2312" w:cs="仿宋_GB2312"/>
          <w:sz w:val="32"/>
          <w:szCs w:val="32"/>
          <w:lang w:val="en-US" w:eastAsia="zh-CN"/>
        </w:rPr>
        <w:t>品控部、仓储部验收合格后收货。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（二）招商时间：</w:t>
      </w:r>
      <w:r>
        <w:rPr>
          <w:rFonts w:hint="eastAsia" w:ascii="仿宋_GB2312" w:hAnsi="仿宋_GB2312" w:eastAsia="仿宋_GB2312" w:cs="仿宋_GB2312"/>
          <w:sz w:val="32"/>
          <w:szCs w:val="32"/>
          <w:lang w:val="en-US" w:eastAsia="zh-CN"/>
        </w:rPr>
        <w:t>本公告发布之日起至2021年7月31日。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二、参选条件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一）基本条件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具有独立承担民事责任的能力；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具有达到业主要求所必需的设备和专业技术能力；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有依法缴纳税收的良好记录；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参加本次遴选活动前三年内，在经营活动中没有重大违法记录；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无不良信用记录，未被“信用中国”网站列入失信被执行人、重大税收违法案件当事人名单或被中国政府采购网列入政府采购“严重违法失信行为记录名单，且无重大涉诉案件、医疗纠纷案件、食品卫生、食品安全等重大责任事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color w:val="auto"/>
          <w:lang w:eastAsia="zh-CN"/>
        </w:rPr>
      </w:pPr>
      <w:r>
        <w:rPr>
          <w:rFonts w:hint="eastAsia" w:ascii="仿宋_GB2312" w:hAnsi="仿宋_GB2312" w:eastAsia="仿宋_GB2312" w:cs="仿宋_GB2312"/>
          <w:color w:val="auto"/>
          <w:sz w:val="32"/>
          <w:szCs w:val="32"/>
          <w:lang w:val="en-US" w:eastAsia="zh-CN"/>
        </w:rPr>
        <w:t>7.未因违反蔬式家园供应商管理规定被列入黑名单的；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注：必须满足以上所有条件，否则参选无效。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（二）根据本项目提出的其他要求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1.畜禽肉类相关要求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冷鲜畜禽肉的食品安全指标应符合</w:t>
      </w:r>
      <w:r>
        <w:rPr>
          <w:rFonts w:hint="eastAsia" w:ascii="仿宋_GB2312" w:hAnsi="仿宋_GB2312" w:eastAsia="仿宋_GB2312" w:cs="仿宋_GB2312"/>
          <w:sz w:val="32"/>
          <w:szCs w:val="32"/>
          <w:lang w:val="en-US" w:eastAsia="en-US"/>
        </w:rPr>
        <w:t>GB 2707-2016</w:t>
      </w:r>
      <w:r>
        <w:rPr>
          <w:rFonts w:hint="eastAsia" w:ascii="仿宋_GB2312" w:hAnsi="仿宋_GB2312" w:eastAsia="仿宋_GB2312" w:cs="仿宋_GB2312"/>
          <w:sz w:val="32"/>
          <w:szCs w:val="32"/>
        </w:rPr>
        <w:t>（或最新标准）的规定，</w:t>
      </w:r>
      <w:r>
        <w:rPr>
          <w:rFonts w:hint="eastAsia" w:ascii="仿宋_GB2312" w:hAnsi="仿宋_GB2312" w:eastAsia="仿宋_GB2312" w:cs="仿宋_GB2312"/>
          <w:sz w:val="32"/>
          <w:szCs w:val="32"/>
          <w:u w:val="none"/>
        </w:rPr>
        <w:t>其中：鲜片猪肉（不包括种猪、晩阉猪来源的片猪肉）的质量指标应符合</w:t>
      </w:r>
      <w:r>
        <w:rPr>
          <w:rFonts w:hint="eastAsia" w:ascii="仿宋_GB2312" w:hAnsi="仿宋_GB2312" w:eastAsia="仿宋_GB2312" w:cs="仿宋_GB2312"/>
          <w:sz w:val="32"/>
          <w:szCs w:val="32"/>
          <w:u w:val="none"/>
          <w:lang w:val="en-US" w:eastAsia="en-US"/>
        </w:rPr>
        <w:t>GB/T 9959.1-2019</w:t>
      </w:r>
      <w:r>
        <w:rPr>
          <w:rFonts w:hint="eastAsia" w:ascii="仿宋_GB2312" w:hAnsi="仿宋_GB2312" w:eastAsia="仿宋_GB2312" w:cs="仿宋_GB2312"/>
          <w:sz w:val="32"/>
          <w:szCs w:val="32"/>
          <w:u w:val="none"/>
        </w:rPr>
        <w:t>（或最新标准）的相应技术要求。国家</w:t>
      </w:r>
      <w:r>
        <w:rPr>
          <w:rFonts w:hint="eastAsia" w:ascii="仿宋_GB2312" w:hAnsi="仿宋_GB2312" w:eastAsia="仿宋_GB2312" w:cs="仿宋_GB2312"/>
          <w:sz w:val="32"/>
          <w:szCs w:val="32"/>
        </w:rPr>
        <w:t>有定点屠宰、检验检疫要求的品种，应来自于定点屠宰厂出品、有国家规定的动物产品检疫合格证明及验讫印章、肉品品质检验合格证明及验讫印章（随每批次供货时按批次提供）。畜肉品须色泽鲜亮，不得提供病死猪牛羊肉，不得提供潴水、注水、含催长激素和瘦肉精等违法违规肉类，不得提供含槽头、有异味、变质腐烂的肉，除特别要求外，不得提供猪牛头、猪牛内脏、猪牛脚、尾巴。禽肉类制品须肉面干净、保持新鲜，不得提供病死禽肉，不得提供有异味、注水、腐烂变质、含催长激素、冻肉等违法违规禽肉，禽肉脖子中的淋巴结、心肺、毛须剔干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特别要求的如不含</w:t>
      </w:r>
      <w:r>
        <w:rPr>
          <w:rFonts w:hint="eastAsia" w:ascii="仿宋_GB2312" w:hAnsi="仿宋_GB2312" w:eastAsia="仿宋_GB2312" w:cs="仿宋_GB2312"/>
          <w:sz w:val="32"/>
          <w:szCs w:val="32"/>
        </w:rPr>
        <w:t>头脚、屁股、内脏</w:t>
      </w:r>
      <w:r>
        <w:rPr>
          <w:rFonts w:hint="eastAsia" w:ascii="仿宋_GB2312" w:hAnsi="仿宋_GB2312" w:eastAsia="仿宋_GB2312" w:cs="仿宋_GB2312"/>
          <w:sz w:val="32"/>
          <w:szCs w:val="32"/>
          <w:lang w:val="en-US" w:eastAsia="zh-CN"/>
        </w:rPr>
        <w:t>等，须按要求提供。</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为保证食材安全可靠，供应商需提供与生猪屠宰场所、家禽屠宰场所签订的合作协议，生猪屠宰场所须提供《生猪定点屠宰证》、《动物防疫条件合格证》和《食品经营许可证》、家禽屠宰场所须提供《动物防疫条件合格证》。</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（3）具有冷链配送车辆的供应商优先。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2.冻货类相关要求</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（1）冻肉的食品安全指标应符合</w:t>
      </w:r>
      <w:r>
        <w:rPr>
          <w:rFonts w:hint="eastAsia" w:ascii="仿宋_GB2312" w:hAnsi="仿宋_GB2312" w:eastAsia="仿宋_GB2312" w:cs="仿宋_GB2312"/>
          <w:color w:val="auto"/>
          <w:kern w:val="2"/>
          <w:sz w:val="32"/>
          <w:szCs w:val="32"/>
          <w:lang w:val="en-US" w:eastAsia="en-US" w:bidi="ar-SA"/>
        </w:rPr>
        <w:t>GB 2707-2016</w:t>
      </w:r>
      <w:r>
        <w:rPr>
          <w:rFonts w:hint="eastAsia" w:ascii="仿宋_GB2312" w:hAnsi="仿宋_GB2312" w:eastAsia="仿宋_GB2312" w:cs="仿宋_GB2312"/>
          <w:color w:val="auto"/>
          <w:kern w:val="2"/>
          <w:sz w:val="32"/>
          <w:szCs w:val="32"/>
          <w:lang w:val="en-US" w:eastAsia="zh-CN" w:bidi="ar-SA"/>
        </w:rPr>
        <w:t>（或最新标准）的规定。包装箱不得有破损，包装上必须贴有 QS 标志，食品必须在保质期内，食品安全可追溯。肉体冻实而且坚硬，无化冻现象，肉质紧密而有弹性，色泽均匀，不粘手，交货时干净、新鲜、无异味。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rPr>
        <w:t>能提供当地防疫部门核发的新冠防疫证明</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能提供但不限于每批次配送产品的第三方检测报告、内部质检报告、合格证书、品质认证等</w:t>
      </w:r>
      <w:r>
        <w:rPr>
          <w:rFonts w:hint="eastAsia" w:ascii="仿宋_GB2312" w:hAnsi="仿宋_GB2312" w:eastAsia="仿宋_GB2312" w:cs="仿宋_GB2312"/>
          <w:color w:val="auto"/>
          <w:sz w:val="32"/>
          <w:szCs w:val="32"/>
          <w:lang w:eastAsia="zh-CN"/>
        </w:rPr>
        <w:t>检验检疫证明。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（4）具有冷链配送车辆的供应商优先。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3.粮油等预装类相关要求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40" w:firstLineChars="200"/>
        <w:jc w:val="both"/>
        <w:textAlignment w:val="auto"/>
        <w:rPr>
          <w:rFonts w:hint="eastAsia" w:ascii="仿宋_GB2312" w:hAnsi="仿宋_GB2312" w:eastAsia="仿宋_GB2312" w:cs="仿宋_GB2312"/>
          <w:color w:val="auto"/>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（1）成品粮（大米、小麦粉或面粉）的食品安全指标应符合</w:t>
      </w:r>
      <w:r>
        <w:rPr>
          <w:rFonts w:hint="eastAsia" w:ascii="仿宋_GB2312" w:hAnsi="仿宋_GB2312" w:eastAsia="仿宋_GB2312" w:cs="仿宋_GB2312"/>
          <w:kern w:val="2"/>
          <w:sz w:val="32"/>
          <w:szCs w:val="32"/>
          <w:u w:val="none"/>
          <w:shd w:val="clear"/>
          <w:lang w:val="en-US" w:eastAsia="en-US" w:bidi="ar-SA"/>
        </w:rPr>
        <w:t xml:space="preserve">GB 2715-2016 </w:t>
      </w:r>
      <w:r>
        <w:rPr>
          <w:rFonts w:hint="eastAsia" w:ascii="仿宋_GB2312" w:hAnsi="仿宋_GB2312" w:eastAsia="仿宋_GB2312" w:cs="仿宋_GB2312"/>
          <w:kern w:val="2"/>
          <w:sz w:val="32"/>
          <w:szCs w:val="32"/>
          <w:u w:val="none"/>
          <w:shd w:val="clear"/>
          <w:lang w:val="en-US" w:eastAsia="zh-CN" w:bidi="ar-SA"/>
        </w:rPr>
        <w:t>（或 最新标准）的规</w:t>
      </w:r>
      <w:r>
        <w:rPr>
          <w:rFonts w:hint="eastAsia" w:ascii="仿宋_GB2312" w:hAnsi="仿宋_GB2312" w:eastAsia="仿宋_GB2312" w:cs="仿宋_GB2312"/>
          <w:color w:val="auto"/>
          <w:kern w:val="2"/>
          <w:sz w:val="32"/>
          <w:szCs w:val="32"/>
          <w:u w:val="none"/>
          <w:shd w:val="clear"/>
          <w:lang w:val="en-US" w:eastAsia="zh-CN" w:bidi="ar-SA"/>
        </w:rPr>
        <w:t>定。其中：大米的质量指标根据客户要求进行配送，小麦粉（面粉）的质量指标原则上不低于</w:t>
      </w:r>
      <w:r>
        <w:rPr>
          <w:rFonts w:hint="eastAsia" w:ascii="仿宋_GB2312" w:hAnsi="仿宋_GB2312" w:eastAsia="仿宋_GB2312" w:cs="仿宋_GB2312"/>
          <w:color w:val="auto"/>
          <w:kern w:val="2"/>
          <w:sz w:val="32"/>
          <w:szCs w:val="32"/>
          <w:u w:val="none"/>
          <w:shd w:val="clear"/>
          <w:lang w:val="en-US" w:eastAsia="en-US" w:bidi="ar-SA"/>
        </w:rPr>
        <w:t>GB/T 1355-1986</w:t>
      </w:r>
      <w:r>
        <w:rPr>
          <w:rFonts w:hint="eastAsia" w:ascii="仿宋_GB2312" w:hAnsi="仿宋_GB2312" w:eastAsia="仿宋_GB2312" w:cs="仿宋_GB2312"/>
          <w:color w:val="auto"/>
          <w:kern w:val="2"/>
          <w:sz w:val="32"/>
          <w:szCs w:val="32"/>
          <w:u w:val="none"/>
          <w:shd w:val="clear"/>
          <w:lang w:val="en-US" w:eastAsia="zh-CN" w:bidi="ar-SA"/>
        </w:rPr>
        <w:t>（或最新标准）的特制二等指标的技术要求。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color w:val="auto"/>
          <w:kern w:val="2"/>
          <w:sz w:val="32"/>
          <w:szCs w:val="32"/>
          <w:u w:val="none"/>
          <w:shd w:val="clear"/>
          <w:lang w:val="en-US" w:eastAsia="zh-CN" w:bidi="ar-SA"/>
        </w:rPr>
        <w:t>（2）食用油为非转基因食用植物油，食用油的食品安</w:t>
      </w:r>
      <w:r>
        <w:rPr>
          <w:rFonts w:hint="eastAsia" w:ascii="仿宋_GB2312" w:hAnsi="仿宋_GB2312" w:eastAsia="仿宋_GB2312" w:cs="仿宋_GB2312"/>
          <w:kern w:val="2"/>
          <w:sz w:val="32"/>
          <w:szCs w:val="32"/>
          <w:u w:val="none"/>
          <w:shd w:val="clear"/>
          <w:lang w:val="en-US" w:eastAsia="zh-CN" w:bidi="ar-SA"/>
        </w:rPr>
        <w:t>全指标应符合</w:t>
      </w:r>
      <w:r>
        <w:rPr>
          <w:rFonts w:hint="eastAsia" w:ascii="仿宋_GB2312" w:hAnsi="仿宋_GB2312" w:eastAsia="仿宋_GB2312" w:cs="仿宋_GB2312"/>
          <w:kern w:val="2"/>
          <w:sz w:val="32"/>
          <w:szCs w:val="32"/>
          <w:u w:val="none"/>
          <w:shd w:val="clear"/>
          <w:lang w:val="en-US" w:eastAsia="en-US" w:bidi="ar-SA"/>
        </w:rPr>
        <w:t>GB 2716-2018</w:t>
      </w:r>
      <w:r>
        <w:rPr>
          <w:rFonts w:hint="eastAsia" w:ascii="仿宋_GB2312" w:hAnsi="仿宋_GB2312" w:eastAsia="仿宋_GB2312" w:cs="仿宋_GB2312"/>
          <w:kern w:val="2"/>
          <w:sz w:val="32"/>
          <w:szCs w:val="32"/>
          <w:u w:val="none"/>
          <w:shd w:val="clear"/>
          <w:lang w:val="en-US" w:eastAsia="zh-CN" w:bidi="ar-SA"/>
        </w:rPr>
        <w:t>（或最新标准）的规定，其中：成品莱籽油的质量指标不低于</w:t>
      </w:r>
      <w:r>
        <w:rPr>
          <w:rFonts w:hint="eastAsia" w:ascii="仿宋_GB2312" w:hAnsi="仿宋_GB2312" w:eastAsia="仿宋_GB2312" w:cs="仿宋_GB2312"/>
          <w:kern w:val="2"/>
          <w:sz w:val="32"/>
          <w:szCs w:val="32"/>
          <w:u w:val="none"/>
          <w:shd w:val="clear"/>
          <w:lang w:val="en-US" w:eastAsia="en-US" w:bidi="ar-SA"/>
        </w:rPr>
        <w:t xml:space="preserve">GB/T 1536-2004 </w:t>
      </w:r>
      <w:r>
        <w:rPr>
          <w:rFonts w:hint="eastAsia" w:ascii="仿宋_GB2312" w:hAnsi="仿宋_GB2312" w:eastAsia="仿宋_GB2312" w:cs="仿宋_GB2312"/>
          <w:kern w:val="2"/>
          <w:sz w:val="32"/>
          <w:szCs w:val="32"/>
          <w:u w:val="none"/>
          <w:shd w:val="clear"/>
          <w:lang w:val="en-US" w:eastAsia="zh-CN" w:bidi="ar-SA"/>
        </w:rPr>
        <w:t>（或最新标准）的三级压榨成品菜籽油的技术要求。食品中污染物限量标准应符合国家标准</w:t>
      </w:r>
      <w:r>
        <w:rPr>
          <w:rFonts w:hint="eastAsia" w:ascii="仿宋_GB2312" w:hAnsi="仿宋_GB2312" w:eastAsia="仿宋_GB2312" w:cs="仿宋_GB2312"/>
          <w:kern w:val="2"/>
          <w:sz w:val="32"/>
          <w:szCs w:val="32"/>
          <w:u w:val="none"/>
          <w:shd w:val="clear"/>
          <w:lang w:val="en-US" w:eastAsia="en-US" w:bidi="ar-SA"/>
        </w:rPr>
        <w:t>GB2762-2017</w:t>
      </w:r>
      <w:r>
        <w:rPr>
          <w:rFonts w:hint="eastAsia" w:ascii="仿宋_GB2312" w:hAnsi="仿宋_GB2312" w:eastAsia="仿宋_GB2312" w:cs="仿宋_GB2312"/>
          <w:kern w:val="2"/>
          <w:sz w:val="32"/>
          <w:szCs w:val="32"/>
          <w:u w:val="none"/>
          <w:shd w:val="clear"/>
          <w:lang w:val="en-US" w:eastAsia="zh-CN" w:bidi="ar-SA"/>
        </w:rPr>
        <w:t>（或最新标准）、</w:t>
      </w:r>
      <w:r>
        <w:rPr>
          <w:rFonts w:hint="eastAsia" w:ascii="仿宋_GB2312" w:hAnsi="仿宋_GB2312" w:eastAsia="仿宋_GB2312" w:cs="仿宋_GB2312"/>
          <w:kern w:val="2"/>
          <w:sz w:val="32"/>
          <w:szCs w:val="32"/>
          <w:u w:val="none"/>
          <w:shd w:val="clear"/>
          <w:lang w:val="en-US" w:eastAsia="en-US" w:bidi="ar-SA"/>
        </w:rPr>
        <w:t>GB2761-2017</w:t>
      </w:r>
      <w:r>
        <w:rPr>
          <w:rFonts w:hint="eastAsia" w:ascii="仿宋_GB2312" w:hAnsi="仿宋_GB2312" w:eastAsia="仿宋_GB2312" w:cs="仿宋_GB2312"/>
          <w:kern w:val="2"/>
          <w:sz w:val="32"/>
          <w:szCs w:val="32"/>
          <w:u w:val="none"/>
          <w:shd w:val="clear"/>
          <w:lang w:val="en-US" w:eastAsia="zh-CN" w:bidi="ar-SA"/>
        </w:rPr>
        <w:t>（或最新标准）规定或 国家卫生、食品安全最新标准，即预包装原料必须为原公司（厂）生产的全新产品，符合国家相关规定的质量标准、环保标准、技术参数和规格要求，并达到采购方对食材的要求，特殊食品必须符合国家有关特殊标准和规定。不得提供假冒伪劣、有毒有害食品。严禁配送使用循环包装容器（周转桶）盛装的食用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4.蛋类相关要求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鲜蛋的食品安全指标应符合</w:t>
      </w:r>
      <w:r>
        <w:rPr>
          <w:rFonts w:hint="eastAsia" w:ascii="仿宋_GB2312" w:hAnsi="仿宋_GB2312" w:eastAsia="仿宋_GB2312" w:cs="仿宋_GB2312"/>
          <w:kern w:val="2"/>
          <w:sz w:val="32"/>
          <w:szCs w:val="32"/>
          <w:u w:val="none"/>
          <w:shd w:val="clear"/>
          <w:lang w:val="en-US" w:eastAsia="en-US" w:bidi="ar-SA"/>
        </w:rPr>
        <w:t>GB 2749-2015</w:t>
      </w:r>
      <w:r>
        <w:rPr>
          <w:rFonts w:hint="eastAsia" w:ascii="仿宋_GB2312" w:hAnsi="仿宋_GB2312" w:eastAsia="仿宋_GB2312" w:cs="仿宋_GB2312"/>
          <w:kern w:val="2"/>
          <w:sz w:val="32"/>
          <w:szCs w:val="32"/>
          <w:u w:val="none"/>
          <w:shd w:val="clear"/>
          <w:lang w:val="en-US" w:eastAsia="zh-CN" w:bidi="ar-SA"/>
        </w:rPr>
        <w:t>（或最新标准）的规定，感官指标不低于国家有关食品质量标准的二级指标要求，应保证新鲜；散装生鲜禽蛋应有动物产品检疫（或检测）合格证明或出县境动物产品检疫（或检测）合格证明，外地生鲜禽蛋应有其所在地农业部门的检疫（或检测）合格证明或检疫（或 检测）验讫标识。保证新鲜、清洁、无破损；外壳坚固完整，色泽自然有光泽；包装应采用符合国家卫生标准要求的包装材料。每次称重后应扣除内外包装重量。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5.水产类相关要求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水产品的淡水鱼类（仅限草鱼、雄鱼、鲫鱼</w:t>
      </w:r>
      <w:r>
        <w:rPr>
          <w:rFonts w:hint="eastAsia" w:ascii="仿宋_GB2312" w:hAnsi="仿宋_GB2312" w:eastAsia="仿宋_GB2312" w:cs="仿宋_GB2312"/>
          <w:kern w:val="2"/>
          <w:sz w:val="32"/>
          <w:szCs w:val="32"/>
          <w:u w:val="none"/>
          <w:shd w:val="clear"/>
          <w:lang w:val="zh-CN" w:eastAsia="zh-CN" w:bidi="ar-SA"/>
        </w:rPr>
        <w:t>、鲤</w:t>
      </w:r>
      <w:r>
        <w:rPr>
          <w:rFonts w:hint="eastAsia" w:ascii="仿宋_GB2312" w:hAnsi="仿宋_GB2312" w:eastAsia="仿宋_GB2312" w:cs="仿宋_GB2312"/>
          <w:kern w:val="2"/>
          <w:sz w:val="32"/>
          <w:szCs w:val="32"/>
          <w:u w:val="none"/>
          <w:shd w:val="clear"/>
          <w:lang w:val="en-US" w:eastAsia="zh-CN" w:bidi="ar-SA"/>
        </w:rPr>
        <w:t>鱼）、海水藻类（仅限海 带、紫菜）、海鲜类（虾、贝类）的食品安全指标应分别符合</w:t>
      </w:r>
      <w:r>
        <w:rPr>
          <w:rFonts w:hint="eastAsia" w:ascii="仿宋_GB2312" w:hAnsi="仿宋_GB2312" w:eastAsia="仿宋_GB2312" w:cs="仿宋_GB2312"/>
          <w:kern w:val="2"/>
          <w:sz w:val="32"/>
          <w:szCs w:val="32"/>
          <w:u w:val="none"/>
          <w:shd w:val="clear"/>
          <w:lang w:val="en-US" w:eastAsia="en-US" w:bidi="ar-SA"/>
        </w:rPr>
        <w:t>GB 2733-2015</w:t>
      </w:r>
      <w:r>
        <w:rPr>
          <w:rFonts w:hint="eastAsia" w:ascii="仿宋_GB2312" w:hAnsi="仿宋_GB2312" w:eastAsia="仿宋_GB2312" w:cs="仿宋_GB2312"/>
          <w:kern w:val="2"/>
          <w:sz w:val="32"/>
          <w:szCs w:val="32"/>
          <w:u w:val="none"/>
          <w:shd w:val="clear"/>
          <w:lang w:val="en-US" w:eastAsia="zh-CN" w:bidi="ar-SA"/>
        </w:rPr>
        <w:t>（或最新标准）、</w:t>
      </w:r>
      <w:r>
        <w:rPr>
          <w:rFonts w:hint="eastAsia" w:ascii="仿宋_GB2312" w:hAnsi="仿宋_GB2312" w:eastAsia="仿宋_GB2312" w:cs="仿宋_GB2312"/>
          <w:kern w:val="2"/>
          <w:sz w:val="32"/>
          <w:szCs w:val="32"/>
          <w:u w:val="none"/>
          <w:shd w:val="clear"/>
          <w:lang w:val="en-US" w:eastAsia="en-US" w:bidi="ar-SA"/>
        </w:rPr>
        <w:t>GB 19643-2016</w:t>
      </w:r>
      <w:r>
        <w:rPr>
          <w:rFonts w:hint="eastAsia" w:ascii="仿宋_GB2312" w:hAnsi="仿宋_GB2312" w:eastAsia="仿宋_GB2312" w:cs="仿宋_GB2312"/>
          <w:kern w:val="2"/>
          <w:sz w:val="32"/>
          <w:szCs w:val="32"/>
          <w:u w:val="none"/>
          <w:shd w:val="clear"/>
          <w:lang w:val="en-US" w:eastAsia="zh-CN" w:bidi="ar-SA"/>
        </w:rPr>
        <w:t>（或最新标准）的规定。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6.蔬果类相关要求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（1）蔬菜水果食品安全指标应分别符合</w:t>
      </w:r>
      <w:r>
        <w:rPr>
          <w:rFonts w:hint="eastAsia" w:ascii="仿宋_GB2312" w:hAnsi="仿宋_GB2312" w:eastAsia="仿宋_GB2312" w:cs="仿宋_GB2312"/>
          <w:kern w:val="2"/>
          <w:sz w:val="32"/>
          <w:szCs w:val="32"/>
          <w:u w:val="none"/>
          <w:shd w:val="clear"/>
          <w:lang w:val="en-US" w:eastAsia="en-US" w:bidi="ar-SA"/>
        </w:rPr>
        <w:t>GB232008-2016</w:t>
      </w:r>
      <w:r>
        <w:rPr>
          <w:rFonts w:hint="eastAsia" w:ascii="仿宋_GB2312" w:hAnsi="仿宋_GB2312" w:eastAsia="仿宋_GB2312" w:cs="仿宋_GB2312"/>
          <w:kern w:val="2"/>
          <w:sz w:val="32"/>
          <w:szCs w:val="32"/>
          <w:u w:val="none"/>
          <w:shd w:val="clear"/>
          <w:lang w:val="en-US" w:eastAsia="zh-CN" w:bidi="ar-SA"/>
        </w:rPr>
        <w:t>（或最新标准）的规定，确保蔬菜新鲜。</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（2）</w:t>
      </w:r>
      <w:r>
        <w:rPr>
          <w:rFonts w:hint="eastAsia" w:ascii="仿宋_GB2312" w:hAnsi="仿宋_GB2312" w:eastAsia="仿宋_GB2312" w:cs="仿宋_GB2312"/>
          <w:sz w:val="32"/>
          <w:szCs w:val="32"/>
        </w:rPr>
        <w:t>能提供但不限于每批次配送的无农残检测报告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7.干调类相关要求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产品符合国家质量安全检验标准、随货有该批次产品质量检测合格证、包装完好无损、外观无霉变、无斑点、无腐烂变质，有该物品独有的气 味、无异味。有效期须在保质期二分之一天数之上，凭出厂合格证与检验员章确认质量，具有相关产品检验报告，在保质期内有</w:t>
      </w:r>
      <w:r>
        <w:rPr>
          <w:rFonts w:hint="eastAsia" w:ascii="仿宋_GB2312" w:hAnsi="仿宋_GB2312" w:eastAsia="仿宋_GB2312" w:cs="仿宋_GB2312"/>
          <w:kern w:val="2"/>
          <w:sz w:val="32"/>
          <w:szCs w:val="32"/>
          <w:u w:val="none"/>
          <w:shd w:val="clear"/>
          <w:lang w:val="en-US" w:eastAsia="en-US" w:bidi="ar-SA"/>
        </w:rPr>
        <w:t>SC</w:t>
      </w:r>
      <w:r>
        <w:rPr>
          <w:rFonts w:hint="eastAsia" w:ascii="仿宋_GB2312" w:hAnsi="仿宋_GB2312" w:eastAsia="仿宋_GB2312" w:cs="仿宋_GB2312"/>
          <w:kern w:val="2"/>
          <w:sz w:val="32"/>
          <w:szCs w:val="32"/>
          <w:u w:val="none"/>
          <w:shd w:val="clear"/>
          <w:lang w:val="en-US" w:eastAsia="zh-CN" w:bidi="ar-SA"/>
        </w:rPr>
        <w:t>标记。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8.资质、资格要求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以上供应商是生产厂家的应提供货物的《全国工业产品生产许可证》或《食品生产许可证》、《食品流通许可证》或《食品经营许可证》（生产厂商提供自有的上述证书、非生产厂商应提供供应商有效期内的《食品流通许可证》或《食品经营许可证》和产品生产厂家有效期内的《全国工业产品生产许可证》或《食品 生产许可证》）；须具备有效的认证资质及《检验报告》；相关从业人员须提供健康证明。</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9.应急预案要求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40" w:firstLineChars="200"/>
        <w:jc w:val="both"/>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仿宋_GB2312" w:hAnsi="仿宋_GB2312" w:eastAsia="仿宋_GB2312" w:cs="仿宋_GB2312"/>
          <w:kern w:val="2"/>
          <w:sz w:val="32"/>
          <w:szCs w:val="32"/>
          <w:u w:val="none"/>
          <w:shd w:val="clear"/>
          <w:lang w:val="en-US" w:eastAsia="zh-CN" w:bidi="ar-SA"/>
        </w:rPr>
        <w:t>须具有《食品配送应急预案》、《食品安全应急预案》。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highlight w:val="none"/>
          <w:lang w:val="en-US" w:eastAsia="zh-CN"/>
          <w14:textFill>
            <w14:solidFill>
              <w14:schemeClr w14:val="tx1"/>
            </w14:solidFill>
          </w14:textFill>
        </w:rPr>
        <w:t>报价方式及</w:t>
      </w:r>
      <w:r>
        <w:rPr>
          <w:rFonts w:hint="eastAsia" w:ascii="黑体" w:hAnsi="黑体" w:eastAsia="黑体" w:cs="黑体"/>
          <w:color w:val="000000" w:themeColor="text1"/>
          <w:sz w:val="32"/>
          <w:szCs w:val="32"/>
          <w:lang w:val="en-US" w:eastAsia="zh-CN"/>
          <w14:textFill>
            <w14:solidFill>
              <w14:schemeClr w14:val="tx1"/>
            </w14:solidFill>
          </w14:textFill>
        </w:rPr>
        <w:t>供应商确定方式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符合上述参选条件和参选要求的供应商，经过资格审查可以签约入围。蔬式家园公司将根据配送产品的不同种类，结合市场行情变化，生鲜类每周组织供应商报价，干调粮油类每个月组织供应商报价，其他的适时进行报价，以上报价中我司自主采买的产品除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报价含原材料成本、配送成本、税费和合理利润等。签约供应商在接到采购人报价通知后，由各供应商按要求自主报价；在一个报价采购周期内，我司将根据产品种类需求量大小、供应商供货能力，同一类别择优确定1--5家供应商，供应商的确定按照报价从低到高排序。接到采购人报价通知后，各供应商每次须报价，若连续两次未报价，取消其成为供应商的资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我司将定期对市场价格进行调研。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四、保证金缴纳及扣除方式</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成功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签约</w:t>
      </w:r>
      <w:r>
        <w:rPr>
          <w:rFonts w:hint="eastAsia" w:ascii="仿宋_GB2312" w:hAnsi="仿宋_GB2312" w:eastAsia="仿宋_GB2312" w:cs="仿宋_GB2312"/>
          <w:color w:val="000000" w:themeColor="text1"/>
          <w:sz w:val="32"/>
          <w:szCs w:val="32"/>
          <w:highlight w:val="none"/>
          <w14:textFill>
            <w14:solidFill>
              <w14:schemeClr w14:val="tx1"/>
            </w14:solidFill>
          </w14:textFill>
        </w:rPr>
        <w:t>供应商，应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根据不同配送产品</w:t>
      </w:r>
      <w:r>
        <w:rPr>
          <w:rFonts w:hint="eastAsia" w:ascii="仿宋_GB2312" w:hAnsi="仿宋_GB2312" w:eastAsia="仿宋_GB2312" w:cs="仿宋_GB2312"/>
          <w:color w:val="000000" w:themeColor="text1"/>
          <w:sz w:val="32"/>
          <w:szCs w:val="32"/>
          <w:highlight w:val="none"/>
          <w14:textFill>
            <w14:solidFill>
              <w14:schemeClr w14:val="tx1"/>
            </w14:solidFill>
          </w14:textFill>
        </w:rPr>
        <w:t>缴纳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履约保证金，具体如下：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1655"/>
        <w:gridCol w:w="2985"/>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9" w:type="dxa"/>
            <w:gridSpan w:val="2"/>
            <w:vAlign w:val="center"/>
          </w:tcPr>
          <w:p>
            <w:pPr>
              <w:pStyle w:val="13"/>
              <w:spacing w:line="520" w:lineRule="exact"/>
              <w:jc w:val="center"/>
              <w:rPr>
                <w:rFonts w:hint="eastAsia" w:ascii="黑体" w:hAnsi="黑体" w:eastAsia="黑体" w:cs="黑体"/>
                <w:color w:val="auto"/>
                <w:sz w:val="28"/>
                <w:szCs w:val="28"/>
                <w:highlight w:val="none"/>
                <w:vertAlign w:val="baseline"/>
                <w:lang w:eastAsia="zh-CN"/>
              </w:rPr>
            </w:pPr>
            <w:r>
              <w:rPr>
                <w:rFonts w:hint="eastAsia" w:ascii="黑体" w:hAnsi="黑体" w:eastAsia="黑体" w:cs="黑体"/>
                <w:color w:val="auto"/>
                <w:sz w:val="28"/>
                <w:szCs w:val="28"/>
                <w:highlight w:val="none"/>
                <w:vertAlign w:val="baseline"/>
                <w:lang w:eastAsia="zh-CN"/>
              </w:rPr>
              <w:t>类别</w:t>
            </w:r>
          </w:p>
        </w:tc>
        <w:tc>
          <w:tcPr>
            <w:tcW w:w="2985" w:type="dxa"/>
            <w:vAlign w:val="center"/>
          </w:tcPr>
          <w:p>
            <w:pPr>
              <w:pStyle w:val="13"/>
              <w:spacing w:line="520" w:lineRule="exact"/>
              <w:jc w:val="center"/>
              <w:rPr>
                <w:rFonts w:hint="eastAsia" w:ascii="黑体" w:hAnsi="黑体" w:eastAsia="黑体" w:cs="黑体"/>
                <w:color w:val="auto"/>
                <w:sz w:val="28"/>
                <w:szCs w:val="28"/>
                <w:highlight w:val="none"/>
                <w:vertAlign w:val="baseline"/>
                <w:lang w:eastAsia="zh-CN"/>
              </w:rPr>
            </w:pPr>
            <w:r>
              <w:rPr>
                <w:rFonts w:hint="eastAsia" w:ascii="黑体" w:hAnsi="黑体" w:eastAsia="黑体" w:cs="黑体"/>
                <w:color w:val="auto"/>
                <w:sz w:val="28"/>
                <w:szCs w:val="28"/>
                <w:highlight w:val="none"/>
                <w:vertAlign w:val="baseline"/>
                <w:lang w:eastAsia="zh-CN"/>
              </w:rPr>
              <w:t>履约保证金</w:t>
            </w:r>
          </w:p>
        </w:tc>
        <w:tc>
          <w:tcPr>
            <w:tcW w:w="2228" w:type="dxa"/>
            <w:vAlign w:val="center"/>
          </w:tcPr>
          <w:p>
            <w:pPr>
              <w:pStyle w:val="13"/>
              <w:spacing w:line="520" w:lineRule="exact"/>
              <w:jc w:val="center"/>
              <w:rPr>
                <w:rFonts w:hint="eastAsia" w:ascii="黑体" w:hAnsi="黑体" w:eastAsia="黑体" w:cs="黑体"/>
                <w:color w:val="auto"/>
                <w:sz w:val="28"/>
                <w:szCs w:val="28"/>
                <w:highlight w:val="none"/>
                <w:vertAlign w:val="baseline"/>
                <w:lang w:eastAsia="zh-CN"/>
              </w:rPr>
            </w:pPr>
            <w:r>
              <w:rPr>
                <w:rFonts w:hint="eastAsia" w:ascii="黑体" w:hAnsi="黑体" w:eastAsia="黑体" w:cs="黑体"/>
                <w:color w:val="auto"/>
                <w:sz w:val="28"/>
                <w:szCs w:val="28"/>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309" w:type="dxa"/>
            <w:gridSpan w:val="2"/>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米、面、油</w:t>
            </w:r>
          </w:p>
        </w:tc>
        <w:tc>
          <w:tcPr>
            <w:tcW w:w="2985" w:type="dxa"/>
            <w:vAlign w:val="center"/>
          </w:tcPr>
          <w:p>
            <w:pPr>
              <w:pStyle w:val="13"/>
              <w:spacing w:line="52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10</w:t>
            </w:r>
            <w:r>
              <w:rPr>
                <w:rFonts w:hint="eastAsia" w:ascii="仿宋_GB2312" w:hAnsi="仿宋_GB2312" w:eastAsia="仿宋_GB2312" w:cs="仿宋_GB2312"/>
                <w:color w:val="auto"/>
                <w:sz w:val="28"/>
                <w:szCs w:val="28"/>
                <w:highlight w:val="none"/>
                <w:vertAlign w:val="baseline"/>
                <w:lang w:eastAsia="zh-CN"/>
              </w:rPr>
              <w:t>万元</w:t>
            </w:r>
          </w:p>
        </w:tc>
        <w:tc>
          <w:tcPr>
            <w:tcW w:w="2228" w:type="dxa"/>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309" w:type="dxa"/>
            <w:gridSpan w:val="2"/>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干杂、调料</w:t>
            </w:r>
          </w:p>
        </w:tc>
        <w:tc>
          <w:tcPr>
            <w:tcW w:w="2985" w:type="dxa"/>
            <w:vAlign w:val="center"/>
          </w:tcPr>
          <w:p>
            <w:pPr>
              <w:pStyle w:val="13"/>
              <w:spacing w:line="52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5</w:t>
            </w:r>
            <w:r>
              <w:rPr>
                <w:rFonts w:hint="eastAsia" w:ascii="仿宋_GB2312" w:hAnsi="仿宋_GB2312" w:eastAsia="仿宋_GB2312" w:cs="仿宋_GB2312"/>
                <w:color w:val="auto"/>
                <w:sz w:val="28"/>
                <w:szCs w:val="28"/>
                <w:highlight w:val="none"/>
                <w:vertAlign w:val="baseline"/>
                <w:lang w:eastAsia="zh-CN"/>
              </w:rPr>
              <w:t>万元</w:t>
            </w:r>
          </w:p>
        </w:tc>
        <w:tc>
          <w:tcPr>
            <w:tcW w:w="2228" w:type="dxa"/>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309" w:type="dxa"/>
            <w:gridSpan w:val="2"/>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蔬菜类</w:t>
            </w:r>
          </w:p>
        </w:tc>
        <w:tc>
          <w:tcPr>
            <w:tcW w:w="2985" w:type="dxa"/>
            <w:vAlign w:val="center"/>
          </w:tcPr>
          <w:p>
            <w:pPr>
              <w:pStyle w:val="13"/>
              <w:spacing w:line="52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w:t>
            </w:r>
            <w:r>
              <w:rPr>
                <w:rFonts w:hint="eastAsia" w:ascii="仿宋_GB2312" w:hAnsi="仿宋_GB2312" w:eastAsia="仿宋_GB2312" w:cs="仿宋_GB2312"/>
                <w:color w:val="auto"/>
                <w:sz w:val="28"/>
                <w:szCs w:val="28"/>
                <w:highlight w:val="none"/>
                <w:vertAlign w:val="baseline"/>
                <w:lang w:eastAsia="zh-CN"/>
              </w:rPr>
              <w:t>万元</w:t>
            </w:r>
          </w:p>
        </w:tc>
        <w:tc>
          <w:tcPr>
            <w:tcW w:w="2228" w:type="dxa"/>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309" w:type="dxa"/>
            <w:gridSpan w:val="2"/>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水果类</w:t>
            </w:r>
          </w:p>
        </w:tc>
        <w:tc>
          <w:tcPr>
            <w:tcW w:w="2985" w:type="dxa"/>
            <w:vAlign w:val="center"/>
          </w:tcPr>
          <w:p>
            <w:pPr>
              <w:pStyle w:val="13"/>
              <w:spacing w:line="52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w:t>
            </w:r>
            <w:r>
              <w:rPr>
                <w:rFonts w:hint="eastAsia" w:ascii="仿宋_GB2312" w:hAnsi="仿宋_GB2312" w:eastAsia="仿宋_GB2312" w:cs="仿宋_GB2312"/>
                <w:color w:val="auto"/>
                <w:sz w:val="28"/>
                <w:szCs w:val="28"/>
                <w:highlight w:val="none"/>
                <w:vertAlign w:val="baseline"/>
                <w:lang w:eastAsia="zh-CN"/>
              </w:rPr>
              <w:t>万元</w:t>
            </w:r>
          </w:p>
        </w:tc>
        <w:tc>
          <w:tcPr>
            <w:tcW w:w="2228" w:type="dxa"/>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654" w:type="dxa"/>
            <w:vMerge w:val="restart"/>
            <w:vAlign w:val="center"/>
          </w:tcPr>
          <w:p>
            <w:pPr>
              <w:pStyle w:val="13"/>
              <w:spacing w:line="520" w:lineRule="exact"/>
              <w:jc w:val="left"/>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肉类</w:t>
            </w:r>
          </w:p>
        </w:tc>
        <w:tc>
          <w:tcPr>
            <w:tcW w:w="1655" w:type="dxa"/>
            <w:vAlign w:val="center"/>
          </w:tcPr>
          <w:p>
            <w:pPr>
              <w:pStyle w:val="13"/>
              <w:spacing w:line="520" w:lineRule="exact"/>
              <w:jc w:val="both"/>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猪肉</w:t>
            </w:r>
          </w:p>
        </w:tc>
        <w:tc>
          <w:tcPr>
            <w:tcW w:w="2985" w:type="dxa"/>
            <w:vAlign w:val="center"/>
          </w:tcPr>
          <w:p>
            <w:pPr>
              <w:pStyle w:val="13"/>
              <w:spacing w:line="52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10</w:t>
            </w:r>
            <w:r>
              <w:rPr>
                <w:rFonts w:hint="eastAsia" w:ascii="仿宋_GB2312" w:hAnsi="仿宋_GB2312" w:eastAsia="仿宋_GB2312" w:cs="仿宋_GB2312"/>
                <w:color w:val="auto"/>
                <w:sz w:val="28"/>
                <w:szCs w:val="28"/>
                <w:highlight w:val="none"/>
                <w:vertAlign w:val="baseline"/>
                <w:lang w:eastAsia="zh-CN"/>
              </w:rPr>
              <w:t>万元</w:t>
            </w:r>
          </w:p>
        </w:tc>
        <w:tc>
          <w:tcPr>
            <w:tcW w:w="2228" w:type="dxa"/>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654" w:type="dxa"/>
            <w:vMerge w:val="continue"/>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p>
        </w:tc>
        <w:tc>
          <w:tcPr>
            <w:tcW w:w="1655" w:type="dxa"/>
            <w:vAlign w:val="center"/>
          </w:tcPr>
          <w:p>
            <w:pPr>
              <w:pStyle w:val="13"/>
              <w:spacing w:line="520" w:lineRule="exact"/>
              <w:jc w:val="both"/>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牛肉</w:t>
            </w:r>
          </w:p>
        </w:tc>
        <w:tc>
          <w:tcPr>
            <w:tcW w:w="2985" w:type="dxa"/>
            <w:vAlign w:val="center"/>
          </w:tcPr>
          <w:p>
            <w:pPr>
              <w:pStyle w:val="13"/>
              <w:spacing w:line="52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w:t>
            </w:r>
            <w:r>
              <w:rPr>
                <w:rFonts w:hint="eastAsia" w:ascii="仿宋_GB2312" w:hAnsi="仿宋_GB2312" w:eastAsia="仿宋_GB2312" w:cs="仿宋_GB2312"/>
                <w:color w:val="auto"/>
                <w:sz w:val="28"/>
                <w:szCs w:val="28"/>
                <w:highlight w:val="none"/>
                <w:vertAlign w:val="baseline"/>
                <w:lang w:eastAsia="zh-CN"/>
              </w:rPr>
              <w:t>万元</w:t>
            </w:r>
          </w:p>
        </w:tc>
        <w:tc>
          <w:tcPr>
            <w:tcW w:w="2228" w:type="dxa"/>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654" w:type="dxa"/>
            <w:vMerge w:val="continue"/>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p>
        </w:tc>
        <w:tc>
          <w:tcPr>
            <w:tcW w:w="1655" w:type="dxa"/>
            <w:vAlign w:val="center"/>
          </w:tcPr>
          <w:p>
            <w:pPr>
              <w:pStyle w:val="13"/>
              <w:spacing w:line="520" w:lineRule="exact"/>
              <w:jc w:val="both"/>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禽肉</w:t>
            </w:r>
          </w:p>
        </w:tc>
        <w:tc>
          <w:tcPr>
            <w:tcW w:w="2985" w:type="dxa"/>
            <w:vAlign w:val="center"/>
          </w:tcPr>
          <w:p>
            <w:pPr>
              <w:pStyle w:val="13"/>
              <w:spacing w:line="52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w:t>
            </w:r>
            <w:r>
              <w:rPr>
                <w:rFonts w:hint="eastAsia" w:ascii="仿宋_GB2312" w:hAnsi="仿宋_GB2312" w:eastAsia="仿宋_GB2312" w:cs="仿宋_GB2312"/>
                <w:color w:val="auto"/>
                <w:sz w:val="28"/>
                <w:szCs w:val="28"/>
                <w:highlight w:val="none"/>
                <w:vertAlign w:val="baseline"/>
                <w:lang w:eastAsia="zh-CN"/>
              </w:rPr>
              <w:t>万元</w:t>
            </w:r>
          </w:p>
        </w:tc>
        <w:tc>
          <w:tcPr>
            <w:tcW w:w="2228" w:type="dxa"/>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309" w:type="dxa"/>
            <w:gridSpan w:val="2"/>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蛋类</w:t>
            </w:r>
          </w:p>
        </w:tc>
        <w:tc>
          <w:tcPr>
            <w:tcW w:w="2985" w:type="dxa"/>
            <w:vAlign w:val="center"/>
          </w:tcPr>
          <w:p>
            <w:pPr>
              <w:pStyle w:val="13"/>
              <w:spacing w:line="52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w:t>
            </w:r>
            <w:r>
              <w:rPr>
                <w:rFonts w:hint="eastAsia" w:ascii="仿宋_GB2312" w:hAnsi="仿宋_GB2312" w:eastAsia="仿宋_GB2312" w:cs="仿宋_GB2312"/>
                <w:color w:val="auto"/>
                <w:sz w:val="28"/>
                <w:szCs w:val="28"/>
                <w:highlight w:val="none"/>
                <w:vertAlign w:val="baseline"/>
                <w:lang w:eastAsia="zh-CN"/>
              </w:rPr>
              <w:t>万元</w:t>
            </w:r>
          </w:p>
        </w:tc>
        <w:tc>
          <w:tcPr>
            <w:tcW w:w="2228" w:type="dxa"/>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309" w:type="dxa"/>
            <w:gridSpan w:val="2"/>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水产类（含海鲜）</w:t>
            </w:r>
          </w:p>
        </w:tc>
        <w:tc>
          <w:tcPr>
            <w:tcW w:w="2985" w:type="dxa"/>
            <w:vAlign w:val="center"/>
          </w:tcPr>
          <w:p>
            <w:pPr>
              <w:pStyle w:val="13"/>
              <w:spacing w:line="52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w:t>
            </w:r>
            <w:r>
              <w:rPr>
                <w:rFonts w:hint="eastAsia" w:ascii="仿宋_GB2312" w:hAnsi="仿宋_GB2312" w:eastAsia="仿宋_GB2312" w:cs="仿宋_GB2312"/>
                <w:color w:val="auto"/>
                <w:sz w:val="28"/>
                <w:szCs w:val="28"/>
                <w:highlight w:val="none"/>
                <w:vertAlign w:val="baseline"/>
                <w:lang w:eastAsia="zh-CN"/>
              </w:rPr>
              <w:t>万元</w:t>
            </w:r>
          </w:p>
        </w:tc>
        <w:tc>
          <w:tcPr>
            <w:tcW w:w="2228" w:type="dxa"/>
            <w:vAlign w:val="center"/>
          </w:tcPr>
          <w:p>
            <w:pPr>
              <w:pStyle w:val="13"/>
              <w:spacing w:line="520" w:lineRule="exact"/>
              <w:jc w:val="center"/>
              <w:rPr>
                <w:rFonts w:hint="eastAsia" w:ascii="仿宋_GB2312" w:hAnsi="仿宋_GB2312" w:eastAsia="仿宋_GB2312" w:cs="仿宋_GB2312"/>
                <w:color w:val="auto"/>
                <w:sz w:val="28"/>
                <w:szCs w:val="28"/>
                <w:highlight w:val="none"/>
                <w:vertAlign w:val="baseline"/>
                <w:lang w:eastAsia="zh-CN"/>
              </w:rPr>
            </w:pPr>
          </w:p>
        </w:tc>
      </w:tr>
    </w:tbl>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2.履约保证金</w:t>
      </w:r>
      <w:r>
        <w:rPr>
          <w:rFonts w:hint="eastAsia" w:ascii="仿宋_GB2312" w:hAnsi="仿宋_GB2312" w:eastAsia="仿宋_GB2312" w:cs="仿宋_GB2312"/>
          <w:color w:val="auto"/>
          <w:sz w:val="32"/>
          <w:szCs w:val="32"/>
          <w:highlight w:val="none"/>
        </w:rPr>
        <w:t>退还方式</w:t>
      </w:r>
      <w:r>
        <w:rPr>
          <w:rFonts w:hint="eastAsia" w:ascii="仿宋_GB2312" w:hAnsi="仿宋_GB2312" w:eastAsia="仿宋_GB2312" w:cs="仿宋_GB2312"/>
          <w:color w:val="auto"/>
          <w:sz w:val="32"/>
          <w:szCs w:val="32"/>
          <w:highlight w:val="none"/>
          <w:lang w:eastAsia="zh-CN"/>
        </w:rPr>
        <w:t>如下：</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供应商</w:t>
      </w:r>
      <w:r>
        <w:rPr>
          <w:rFonts w:hint="eastAsia" w:ascii="仿宋_GB2312" w:hAnsi="仿宋_GB2312" w:eastAsia="仿宋_GB2312" w:cs="仿宋_GB2312"/>
          <w:color w:val="auto"/>
          <w:sz w:val="32"/>
          <w:szCs w:val="32"/>
          <w:highlight w:val="none"/>
        </w:rPr>
        <w:t>中途申请退出</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在收到退出申请且供应商履行完配送合同后10个工作日内无息退还；</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违反公司供应商管理规定被列入公司黑名单的，在扣除相应处罚费用、终止配送协议后，剩余保证金在10个工作日无息退还。</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本公告有效期截止后并履行完配送合同后，无息退还。</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履约</w:t>
      </w:r>
      <w:r>
        <w:rPr>
          <w:rFonts w:hint="eastAsia" w:ascii="仿宋_GB2312" w:hAnsi="仿宋_GB2312" w:eastAsia="仿宋_GB2312" w:cs="仿宋_GB2312"/>
          <w:color w:val="auto"/>
          <w:sz w:val="32"/>
          <w:szCs w:val="32"/>
          <w:highlight w:val="none"/>
        </w:rPr>
        <w:t>保证金扣除情形：</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履约过程中，若采购人发现市场价格低于供应商报价，采购人有权要求供应商调整价格，若供应商拒绝调整，采购人每次扣除履约保证金的10%，并由供应商自行承担此期间的所有费用，包括但不限于产品采购费、人工费、运费等，情节严重者可视情况终止配送合同并不承担任何费用。</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3.2</w:t>
      </w:r>
      <w:r>
        <w:rPr>
          <w:rFonts w:hint="eastAsia" w:ascii="仿宋_GB2312" w:hAnsi="仿宋_GB2312" w:eastAsia="仿宋_GB2312" w:cs="仿宋_GB2312"/>
          <w:color w:val="auto"/>
          <w:sz w:val="32"/>
          <w:szCs w:val="32"/>
          <w:highlight w:val="none"/>
        </w:rPr>
        <w:t>签订合同</w:t>
      </w:r>
      <w:r>
        <w:rPr>
          <w:rFonts w:hint="eastAsia" w:ascii="仿宋_GB2312" w:hAnsi="仿宋_GB2312" w:eastAsia="仿宋_GB2312" w:cs="仿宋_GB2312"/>
          <w:color w:val="auto"/>
          <w:sz w:val="32"/>
          <w:szCs w:val="32"/>
          <w:highlight w:val="none"/>
          <w:lang w:eastAsia="zh-CN"/>
        </w:rPr>
        <w:t>后，不按约定</w:t>
      </w:r>
      <w:r>
        <w:rPr>
          <w:rFonts w:hint="eastAsia" w:ascii="仿宋_GB2312" w:hAnsi="仿宋_GB2312" w:eastAsia="仿宋_GB2312" w:cs="仿宋_GB2312"/>
          <w:color w:val="auto"/>
          <w:sz w:val="32"/>
          <w:szCs w:val="32"/>
          <w:highlight w:val="none"/>
        </w:rPr>
        <w:t>履行合同的，扣除全部</w:t>
      </w:r>
      <w:r>
        <w:rPr>
          <w:rFonts w:hint="eastAsia" w:ascii="仿宋_GB2312" w:hAnsi="仿宋_GB2312" w:eastAsia="仿宋_GB2312" w:cs="仿宋_GB2312"/>
          <w:color w:val="auto"/>
          <w:sz w:val="32"/>
          <w:szCs w:val="32"/>
          <w:highlight w:val="none"/>
          <w:lang w:eastAsia="zh-CN"/>
        </w:rPr>
        <w:t>履约</w:t>
      </w:r>
      <w:r>
        <w:rPr>
          <w:rFonts w:hint="eastAsia" w:ascii="仿宋_GB2312" w:hAnsi="仿宋_GB2312" w:eastAsia="仿宋_GB2312" w:cs="仿宋_GB2312"/>
          <w:color w:val="auto"/>
          <w:sz w:val="32"/>
          <w:szCs w:val="32"/>
          <w:highlight w:val="none"/>
        </w:rPr>
        <w:t>保证金；</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3.3</w:t>
      </w:r>
      <w:r>
        <w:rPr>
          <w:rFonts w:hint="eastAsia" w:ascii="仿宋_GB2312" w:hAnsi="仿宋_GB2312" w:eastAsia="仿宋_GB2312" w:cs="仿宋_GB2312"/>
          <w:color w:val="auto"/>
          <w:sz w:val="32"/>
          <w:szCs w:val="32"/>
          <w:highlight w:val="none"/>
        </w:rPr>
        <w:t>接到采购人报价通知后，供应商串通报价、弄虚作假的，扣除全部</w:t>
      </w:r>
      <w:r>
        <w:rPr>
          <w:rFonts w:hint="eastAsia" w:ascii="仿宋_GB2312" w:hAnsi="仿宋_GB2312" w:eastAsia="仿宋_GB2312" w:cs="仿宋_GB2312"/>
          <w:color w:val="auto"/>
          <w:sz w:val="32"/>
          <w:szCs w:val="32"/>
          <w:highlight w:val="none"/>
          <w:lang w:eastAsia="zh-CN"/>
        </w:rPr>
        <w:t>履约</w:t>
      </w:r>
      <w:r>
        <w:rPr>
          <w:rFonts w:hint="eastAsia" w:ascii="仿宋_GB2312" w:hAnsi="仿宋_GB2312" w:eastAsia="仿宋_GB2312" w:cs="仿宋_GB2312"/>
          <w:color w:val="auto"/>
          <w:sz w:val="32"/>
          <w:szCs w:val="32"/>
          <w:highlight w:val="none"/>
        </w:rPr>
        <w:t>保证金。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4.因供应商违反公司管理规定，履约保证金被扣除不足应缴额度50%时，供应商应在3个工作日内及时补缴，否则失去后续报价资格，直至保证金补缴后恢复报价资格。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、公告发布方式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本公告</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即日起在泸州兴阳投资集团有限公司网站（</w:t>
      </w:r>
      <w:r>
        <w:rPr>
          <w:rFonts w:ascii="仿宋_GB2312" w:hAnsi="仿宋_GB2312" w:eastAsia="仿宋_GB2312" w:cs="仿宋_GB2312"/>
          <w:sz w:val="32"/>
          <w:szCs w:val="32"/>
        </w:rPr>
        <w:t>http://www.xytzjt.cn/</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、蔬式家园配送中心大门进行</w:t>
      </w:r>
      <w:r>
        <w:rPr>
          <w:rFonts w:hint="eastAsia" w:ascii="仿宋_GB2312" w:hAnsi="仿宋_GB2312" w:eastAsia="仿宋_GB2312" w:cs="仿宋_GB2312"/>
          <w:sz w:val="32"/>
          <w:szCs w:val="32"/>
        </w:rPr>
        <w:t>公布，现有各供应商可相互转告。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、报名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（一）报名时间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公告有效期内（北京时间，节假日除外）</w:t>
      </w:r>
      <w:r>
        <w:rPr>
          <w:rFonts w:hint="eastAsia" w:ascii="仿宋_GB2312" w:hAnsi="仿宋_GB2312" w:eastAsia="仿宋_GB2312" w:cs="仿宋_GB2312"/>
          <w:color w:val="auto"/>
          <w:sz w:val="32"/>
          <w:szCs w:val="32"/>
        </w:rPr>
        <w:t>，每天8:30-12:00,14:30-18:00。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报名地点</w:t>
      </w:r>
      <w:r>
        <w:rPr>
          <w:rFonts w:hint="eastAsia" w:ascii="仿宋_GB2312" w:hAnsi="仿宋_GB2312" w:eastAsia="仿宋_GB2312" w:cs="仿宋_GB2312"/>
          <w:sz w:val="32"/>
          <w:szCs w:val="32"/>
        </w:rPr>
        <w:t>：泸州市江阳区</w:t>
      </w:r>
      <w:r>
        <w:rPr>
          <w:rFonts w:hint="eastAsia" w:ascii="仿宋_GB2312" w:hAnsi="仿宋_GB2312" w:eastAsia="仿宋_GB2312" w:cs="仿宋_GB2312"/>
          <w:sz w:val="32"/>
          <w:szCs w:val="32"/>
          <w:lang w:eastAsia="zh-CN"/>
        </w:rPr>
        <w:t>江南新区</w:t>
      </w:r>
      <w:r>
        <w:rPr>
          <w:rFonts w:hint="eastAsia" w:ascii="仿宋_GB2312" w:hAnsi="仿宋_GB2312" w:eastAsia="仿宋_GB2312" w:cs="仿宋_GB2312"/>
          <w:sz w:val="32"/>
          <w:szCs w:val="32"/>
          <w:lang w:val="en-US" w:eastAsia="zh-CN"/>
        </w:rPr>
        <w:t>8区林海中路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（三）报名方式：现场报名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（四）联系人</w:t>
      </w:r>
      <w:r>
        <w:rPr>
          <w:rFonts w:hint="eastAsia" w:ascii="仿宋_GB2312" w:hAnsi="仿宋_GB2312" w:eastAsia="仿宋_GB2312" w:cs="仿宋_GB2312"/>
          <w:sz w:val="32"/>
          <w:szCs w:val="32"/>
          <w:lang w:eastAsia="zh-CN"/>
        </w:rPr>
        <w:t>及电话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田国均</w:t>
      </w:r>
      <w:r>
        <w:rPr>
          <w:rFonts w:hint="eastAsia" w:ascii="仿宋_GB2312" w:hAnsi="仿宋_GB2312" w:eastAsia="仿宋_GB2312" w:cs="仿宋_GB2312"/>
          <w:sz w:val="32"/>
          <w:szCs w:val="32"/>
          <w:lang w:val="en-US" w:eastAsia="zh-CN"/>
        </w:rPr>
        <w:t xml:space="preserve">   18113560612</w:t>
      </w:r>
    </w:p>
    <w:p>
      <w:pPr>
        <w:keepNext w:val="0"/>
        <w:keepLines w:val="0"/>
        <w:pageBreakBefore w:val="0"/>
        <w:widowControl w:val="0"/>
        <w:kinsoku/>
        <w:wordWrap/>
        <w:overflowPunct/>
        <w:topLinePunct w:val="0"/>
        <w:autoSpaceDE/>
        <w:autoSpaceDN/>
        <w:bidi w:val="0"/>
        <w:adjustRightInd/>
        <w:snapToGrid/>
        <w:spacing w:line="540" w:lineRule="exact"/>
        <w:ind w:firstLine="3840" w:firstLineChars="1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  丽   15892925687</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（五）报名资料：</w:t>
      </w:r>
      <w:r>
        <w:rPr>
          <w:rFonts w:hint="eastAsia" w:ascii="仿宋_GB2312" w:hAnsi="仿宋_GB2312" w:eastAsia="仿宋_GB2312" w:cs="仿宋_GB2312"/>
          <w:sz w:val="32"/>
          <w:szCs w:val="32"/>
          <w:lang w:eastAsia="zh-CN"/>
        </w:rPr>
        <w:t>报名时，需提供以下资料：</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SA"/>
        </w:rPr>
        <w:t>.公司营业执照复印件、法人证明、单位介绍信、经办人身份证复印件；</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2.食品配送、食品安全应急预案；</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3.根据本项目提出的其他要求的证明材料；</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4.承诺函（格式详见附件）。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以上材料盖鲜章并整理成册。本项目免费报名，报名资格不能转让。</w:t>
      </w:r>
    </w:p>
    <w:p>
      <w:pPr>
        <w:pStyle w:val="13"/>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2880" w:firstLineChars="9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四川蔬式家园供应链管理有限公司</w:t>
      </w:r>
    </w:p>
    <w:p>
      <w:pPr>
        <w:pStyle w:val="13"/>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sz w:val="32"/>
          <w:szCs w:val="32"/>
        </w:rPr>
      </w:pPr>
    </w:p>
    <w:p>
      <w:pPr>
        <w:pStyle w:val="3"/>
        <w:keepNext w:val="0"/>
        <w:keepLines w:val="0"/>
        <w:rPr>
          <w:rFonts w:hint="eastAsia" w:ascii="黑体" w:hAnsi="黑体" w:eastAsia="黑体" w:cs="黑体"/>
          <w:b w:val="0"/>
          <w:bCs w:val="0"/>
          <w:color w:val="auto"/>
          <w:highlight w:val="none"/>
        </w:rPr>
      </w:pPr>
      <w:bookmarkStart w:id="10" w:name="_GoBack"/>
      <w:bookmarkEnd w:id="10"/>
      <w:r>
        <w:rPr>
          <w:rFonts w:hint="eastAsia" w:ascii="黑体" w:hAnsi="黑体" w:eastAsia="黑体" w:cs="黑体"/>
          <w:b w:val="0"/>
          <w:bCs w:val="0"/>
          <w:color w:val="auto"/>
          <w:highlight w:val="none"/>
        </w:rPr>
        <w:t>附件</w:t>
      </w:r>
      <w:bookmarkStart w:id="1" w:name="_Toc16702"/>
      <w:bookmarkStart w:id="2" w:name="_Toc16026"/>
      <w:bookmarkStart w:id="3" w:name="_Toc11445"/>
      <w:bookmarkStart w:id="4" w:name="_Toc522007807"/>
      <w:bookmarkStart w:id="5" w:name="_Toc510188190"/>
      <w:bookmarkStart w:id="6" w:name="_Toc627"/>
      <w:bookmarkStart w:id="7" w:name="_Toc20913"/>
      <w:bookmarkStart w:id="8" w:name="_Toc15116"/>
      <w:bookmarkStart w:id="9" w:name="_Toc22050"/>
    </w:p>
    <w:p>
      <w:pPr>
        <w:pStyle w:val="3"/>
        <w:keepNext w:val="0"/>
        <w:keepLines w:val="0"/>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承</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诺</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函</w:t>
      </w:r>
      <w:bookmarkEnd w:id="1"/>
      <w:bookmarkEnd w:id="2"/>
      <w:bookmarkEnd w:id="3"/>
      <w:bookmarkEnd w:id="4"/>
      <w:bookmarkEnd w:id="5"/>
      <w:bookmarkEnd w:id="6"/>
      <w:bookmarkEnd w:id="7"/>
      <w:bookmarkEnd w:id="8"/>
      <w:bookmarkEnd w:id="9"/>
    </w:p>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XXX（采购人名称）：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我公司报名作为选取农副产品配送 项目的供应商，现郑重承诺如下：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宋体" w:hAnsi="宋体"/>
          <w:color w:val="auto"/>
          <w:sz w:val="28"/>
          <w:szCs w:val="28"/>
          <w:highlight w:val="none"/>
        </w:rPr>
      </w:pPr>
      <w:r>
        <w:rPr>
          <w:rFonts w:hint="eastAsia" w:ascii="仿宋_GB2312" w:hAnsi="仿宋_GB2312" w:eastAsia="仿宋_GB2312" w:cs="仿宋_GB2312"/>
          <w:color w:val="auto"/>
          <w:kern w:val="2"/>
          <w:sz w:val="32"/>
          <w:szCs w:val="32"/>
          <w:lang w:val="en-US" w:eastAsia="zh-CN" w:bidi="ar-SA"/>
        </w:rPr>
        <w:t>一、具备《选取农副产品配送供应商公告》公告的规定的条件：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（一）具有独立承担民事责任的能力；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（三）具有达到业主要求所必需的设备和专业技术能力；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（四）有依法缴纳税收的良好记录；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（五）参加本次遴选活动前三年内，在经营活动中没有重大违法记录；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无不良信用记录，未被“信用中国”网站列入失信被执行人、重大税收违法案件当事人名单或被中国政府采购网列入政府采购“严重违法失信行为记录名单，且无重大涉诉案件、医疗纠纷案件、食品卫生、食品安全等重大责任事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（七）未因违反蔬式家园供应商管理规定被列入黑名单的；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（八）法律、行政法规规定的其他条件。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（九）满足《选取农副产品配送供应商公告》第二条第（二）点根据本项目提出的其他要求。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二、完全接受和满足本项目规定的实质性要求，如对公告有异议，在递交报名资料前依法进行维权救济，不存在对公告有异议的同时又参加报名以求侥幸成交或者为实现其他非法目的的行为。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五、如果有《四川省政府采购当事人诚信管理办法》（川财采[2015]33号）规定的记入诚信档案的失信行为，将在报名资料中全面如实反映。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六、报名资料中提供的能够给予我公司带来优惠、好处的任何资料和技术、服务、商务等响应承诺情况都是真实的、有效的、合法的。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如本项目采购过程中需要提供样品，则我公司提供的样品即为成交后将要提供的成交产品，我公司对提供样品的性能和质量负责，因样品存在缺陷或者不符合采购人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宋体" w:hAnsi="宋体"/>
          <w:color w:val="auto"/>
          <w:sz w:val="28"/>
          <w:szCs w:val="28"/>
          <w:highlight w:val="none"/>
        </w:rPr>
      </w:pPr>
      <w:r>
        <w:rPr>
          <w:rFonts w:hint="eastAsia" w:ascii="仿宋_GB2312" w:hAnsi="仿宋_GB2312" w:eastAsia="仿宋_GB2312" w:cs="仿宋_GB2312"/>
          <w:color w:val="auto"/>
          <w:kern w:val="2"/>
          <w:sz w:val="32"/>
          <w:szCs w:val="32"/>
          <w:lang w:val="en-US" w:eastAsia="zh-CN" w:bidi="ar-SA"/>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法定代表人签字或者加盖个人私章：XXXX</w:t>
      </w:r>
    </w:p>
    <w:p>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授权代表签字：XXXX</w:t>
      </w:r>
    </w:p>
    <w:p>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供应商名称：XXXX（盖章）</w:t>
      </w:r>
    </w:p>
    <w:p>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日    期：XXX年XXX月XXX日</w:t>
      </w:r>
    </w:p>
    <w:sectPr>
      <w:footerReference r:id="rId3" w:type="default"/>
      <w:pgSz w:w="11906" w:h="16838"/>
      <w:pgMar w:top="1531" w:right="1361" w:bottom="1531"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A86"/>
    <w:rsid w:val="001A1403"/>
    <w:rsid w:val="00640E1E"/>
    <w:rsid w:val="00727F11"/>
    <w:rsid w:val="007E7D40"/>
    <w:rsid w:val="00830A86"/>
    <w:rsid w:val="0085275E"/>
    <w:rsid w:val="00863338"/>
    <w:rsid w:val="00923F54"/>
    <w:rsid w:val="009B2465"/>
    <w:rsid w:val="009C390B"/>
    <w:rsid w:val="00A17351"/>
    <w:rsid w:val="00A81380"/>
    <w:rsid w:val="00C12F31"/>
    <w:rsid w:val="00D01A91"/>
    <w:rsid w:val="00E3143D"/>
    <w:rsid w:val="00EF3013"/>
    <w:rsid w:val="00F751E4"/>
    <w:rsid w:val="00FA045A"/>
    <w:rsid w:val="00FB3D42"/>
    <w:rsid w:val="03A26E4D"/>
    <w:rsid w:val="03C5076E"/>
    <w:rsid w:val="041B0285"/>
    <w:rsid w:val="05047871"/>
    <w:rsid w:val="054B4D9C"/>
    <w:rsid w:val="05E80D96"/>
    <w:rsid w:val="06556DDC"/>
    <w:rsid w:val="07CF5B7A"/>
    <w:rsid w:val="084F4FC3"/>
    <w:rsid w:val="088729D8"/>
    <w:rsid w:val="09831D46"/>
    <w:rsid w:val="09955D8C"/>
    <w:rsid w:val="0A5F43F1"/>
    <w:rsid w:val="0B7B4AA2"/>
    <w:rsid w:val="0CD21D88"/>
    <w:rsid w:val="0D123438"/>
    <w:rsid w:val="0D5204E3"/>
    <w:rsid w:val="0E786FE5"/>
    <w:rsid w:val="0F740640"/>
    <w:rsid w:val="100902D2"/>
    <w:rsid w:val="103909B8"/>
    <w:rsid w:val="10B36DEB"/>
    <w:rsid w:val="114869CC"/>
    <w:rsid w:val="11C64B00"/>
    <w:rsid w:val="1209348C"/>
    <w:rsid w:val="12DC24DC"/>
    <w:rsid w:val="12F564F0"/>
    <w:rsid w:val="133E52B3"/>
    <w:rsid w:val="13501DAF"/>
    <w:rsid w:val="141676E3"/>
    <w:rsid w:val="14190BE0"/>
    <w:rsid w:val="14A273C4"/>
    <w:rsid w:val="158A394F"/>
    <w:rsid w:val="16EE5D94"/>
    <w:rsid w:val="175C1670"/>
    <w:rsid w:val="189D3BD7"/>
    <w:rsid w:val="19184AB9"/>
    <w:rsid w:val="191E3729"/>
    <w:rsid w:val="1A167613"/>
    <w:rsid w:val="1A1B2EEF"/>
    <w:rsid w:val="1AB53086"/>
    <w:rsid w:val="1C431FAF"/>
    <w:rsid w:val="1C563873"/>
    <w:rsid w:val="1C8A5A58"/>
    <w:rsid w:val="1CC34FE2"/>
    <w:rsid w:val="1CEE6580"/>
    <w:rsid w:val="1E343871"/>
    <w:rsid w:val="20B643B2"/>
    <w:rsid w:val="20E91C03"/>
    <w:rsid w:val="21453D62"/>
    <w:rsid w:val="21FB1307"/>
    <w:rsid w:val="2290744A"/>
    <w:rsid w:val="236A2518"/>
    <w:rsid w:val="23733CB4"/>
    <w:rsid w:val="242848E5"/>
    <w:rsid w:val="25197867"/>
    <w:rsid w:val="254649D4"/>
    <w:rsid w:val="25682F65"/>
    <w:rsid w:val="26761F3A"/>
    <w:rsid w:val="26976AF6"/>
    <w:rsid w:val="26FB0C81"/>
    <w:rsid w:val="27F438D9"/>
    <w:rsid w:val="28127E13"/>
    <w:rsid w:val="2851586F"/>
    <w:rsid w:val="29560BCD"/>
    <w:rsid w:val="29571514"/>
    <w:rsid w:val="2A4B5E99"/>
    <w:rsid w:val="2A6A495A"/>
    <w:rsid w:val="2AA47323"/>
    <w:rsid w:val="2B4A6E83"/>
    <w:rsid w:val="2B840430"/>
    <w:rsid w:val="2BE00730"/>
    <w:rsid w:val="2C1C5A19"/>
    <w:rsid w:val="2C484B45"/>
    <w:rsid w:val="2C840FA4"/>
    <w:rsid w:val="2D5E2740"/>
    <w:rsid w:val="2DD81082"/>
    <w:rsid w:val="2E0404A3"/>
    <w:rsid w:val="2EFD61CC"/>
    <w:rsid w:val="30223636"/>
    <w:rsid w:val="30C3283E"/>
    <w:rsid w:val="310D7D3D"/>
    <w:rsid w:val="313A2960"/>
    <w:rsid w:val="321578C7"/>
    <w:rsid w:val="323B302D"/>
    <w:rsid w:val="32624DA8"/>
    <w:rsid w:val="32886850"/>
    <w:rsid w:val="32D95EEA"/>
    <w:rsid w:val="3377447D"/>
    <w:rsid w:val="360A1261"/>
    <w:rsid w:val="36234E0F"/>
    <w:rsid w:val="36A91A64"/>
    <w:rsid w:val="37873003"/>
    <w:rsid w:val="382D7861"/>
    <w:rsid w:val="390E76C3"/>
    <w:rsid w:val="39C56F2C"/>
    <w:rsid w:val="3A29331B"/>
    <w:rsid w:val="3A3E5BE0"/>
    <w:rsid w:val="3A924B20"/>
    <w:rsid w:val="3B042F5C"/>
    <w:rsid w:val="3B623A89"/>
    <w:rsid w:val="3C3A246C"/>
    <w:rsid w:val="3C4E646C"/>
    <w:rsid w:val="3C562240"/>
    <w:rsid w:val="3C751DD9"/>
    <w:rsid w:val="3CFC20A1"/>
    <w:rsid w:val="3D376DFA"/>
    <w:rsid w:val="3D3E61DC"/>
    <w:rsid w:val="3D597385"/>
    <w:rsid w:val="3D8C366E"/>
    <w:rsid w:val="3DD744E3"/>
    <w:rsid w:val="3DFA4F15"/>
    <w:rsid w:val="3E137216"/>
    <w:rsid w:val="3F0A006D"/>
    <w:rsid w:val="3F3B671A"/>
    <w:rsid w:val="3F6A1F59"/>
    <w:rsid w:val="3FC0549C"/>
    <w:rsid w:val="401B2673"/>
    <w:rsid w:val="406A3E58"/>
    <w:rsid w:val="411B20DC"/>
    <w:rsid w:val="41B251EB"/>
    <w:rsid w:val="41D06789"/>
    <w:rsid w:val="42770F89"/>
    <w:rsid w:val="452315EA"/>
    <w:rsid w:val="47735301"/>
    <w:rsid w:val="497B17E1"/>
    <w:rsid w:val="4A713873"/>
    <w:rsid w:val="4B3C0AC0"/>
    <w:rsid w:val="4B505C48"/>
    <w:rsid w:val="4B71753D"/>
    <w:rsid w:val="4B912405"/>
    <w:rsid w:val="4D142686"/>
    <w:rsid w:val="4D3A6904"/>
    <w:rsid w:val="4E050A0B"/>
    <w:rsid w:val="4EEF4727"/>
    <w:rsid w:val="50A404B8"/>
    <w:rsid w:val="517D0502"/>
    <w:rsid w:val="51B34F38"/>
    <w:rsid w:val="53550073"/>
    <w:rsid w:val="543E06A7"/>
    <w:rsid w:val="548906A8"/>
    <w:rsid w:val="54A378F6"/>
    <w:rsid w:val="55000FFC"/>
    <w:rsid w:val="554D7DDC"/>
    <w:rsid w:val="55EF2A2C"/>
    <w:rsid w:val="560508F1"/>
    <w:rsid w:val="564543CB"/>
    <w:rsid w:val="5704531B"/>
    <w:rsid w:val="57B54C30"/>
    <w:rsid w:val="57DC43AD"/>
    <w:rsid w:val="586C551B"/>
    <w:rsid w:val="588C2C1C"/>
    <w:rsid w:val="58A2426F"/>
    <w:rsid w:val="5963765C"/>
    <w:rsid w:val="5A2728C0"/>
    <w:rsid w:val="5A916BDA"/>
    <w:rsid w:val="5B510211"/>
    <w:rsid w:val="5C650080"/>
    <w:rsid w:val="5D972997"/>
    <w:rsid w:val="5ED200D1"/>
    <w:rsid w:val="5F19400C"/>
    <w:rsid w:val="5F914994"/>
    <w:rsid w:val="5FB94811"/>
    <w:rsid w:val="5FE07187"/>
    <w:rsid w:val="603C60E3"/>
    <w:rsid w:val="607751F0"/>
    <w:rsid w:val="60F27421"/>
    <w:rsid w:val="62106718"/>
    <w:rsid w:val="62384BA2"/>
    <w:rsid w:val="62AA76D4"/>
    <w:rsid w:val="647D2A49"/>
    <w:rsid w:val="64EE0148"/>
    <w:rsid w:val="651D51EA"/>
    <w:rsid w:val="65791146"/>
    <w:rsid w:val="65AE04C9"/>
    <w:rsid w:val="66421C30"/>
    <w:rsid w:val="6667065D"/>
    <w:rsid w:val="66D57A5A"/>
    <w:rsid w:val="68C20FDB"/>
    <w:rsid w:val="69192C7D"/>
    <w:rsid w:val="691956AA"/>
    <w:rsid w:val="699A7210"/>
    <w:rsid w:val="69BC688F"/>
    <w:rsid w:val="6A865E43"/>
    <w:rsid w:val="6A9C5687"/>
    <w:rsid w:val="6B2F6FE5"/>
    <w:rsid w:val="6B8D4C3F"/>
    <w:rsid w:val="6C0C66A0"/>
    <w:rsid w:val="6D7C5C7B"/>
    <w:rsid w:val="6DDC117F"/>
    <w:rsid w:val="6E157A9A"/>
    <w:rsid w:val="6E851310"/>
    <w:rsid w:val="6E8D7D0C"/>
    <w:rsid w:val="6FCE5266"/>
    <w:rsid w:val="6FE13235"/>
    <w:rsid w:val="6FFB339A"/>
    <w:rsid w:val="706A10E0"/>
    <w:rsid w:val="70C941A0"/>
    <w:rsid w:val="71537699"/>
    <w:rsid w:val="715E627B"/>
    <w:rsid w:val="72647FBE"/>
    <w:rsid w:val="74AC414A"/>
    <w:rsid w:val="75AE3998"/>
    <w:rsid w:val="75E73DE5"/>
    <w:rsid w:val="763D054A"/>
    <w:rsid w:val="767A6444"/>
    <w:rsid w:val="77964F7F"/>
    <w:rsid w:val="77D14DC9"/>
    <w:rsid w:val="78672BAC"/>
    <w:rsid w:val="78691484"/>
    <w:rsid w:val="79455094"/>
    <w:rsid w:val="79C126DC"/>
    <w:rsid w:val="7ABD51CD"/>
    <w:rsid w:val="7B081543"/>
    <w:rsid w:val="7B545389"/>
    <w:rsid w:val="7C0658C1"/>
    <w:rsid w:val="7CDA123A"/>
    <w:rsid w:val="7E2B11AC"/>
    <w:rsid w:val="7EBC2988"/>
    <w:rsid w:val="7ED62596"/>
    <w:rsid w:val="7F747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14"/>
    <w:qFormat/>
    <w:uiPriority w:val="9"/>
    <w:pPr>
      <w:keepNext/>
      <w:keepLines/>
      <w:spacing w:before="260" w:after="260" w:line="416" w:lineRule="auto"/>
      <w:ind w:firstLine="400"/>
      <w:outlineLvl w:val="2"/>
    </w:pPr>
    <w:rPr>
      <w:rFonts w:ascii="Times New Roman" w:hAnsi="Times New Roman" w:eastAsia="宋体" w:cs="Times New Roman"/>
      <w:b/>
      <w:bCs/>
      <w:kern w:val="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99"/>
    <w:pPr>
      <w:spacing w:after="12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正文文本 Char"/>
    <w:basedOn w:val="9"/>
    <w:link w:val="2"/>
    <w:qFormat/>
    <w:uiPriority w:val="99"/>
  </w:style>
  <w:style w:type="paragraph" w:customStyle="1" w:styleId="13">
    <w:name w:val="正文首行缩进两字符"/>
    <w:basedOn w:val="1"/>
    <w:qFormat/>
    <w:uiPriority w:val="0"/>
    <w:pPr>
      <w:spacing w:line="360" w:lineRule="auto"/>
      <w:ind w:firstLine="200" w:firstLineChars="200"/>
    </w:pPr>
  </w:style>
  <w:style w:type="character" w:customStyle="1" w:styleId="14">
    <w:name w:val="标题 3 Char"/>
    <w:basedOn w:val="9"/>
    <w:link w:val="4"/>
    <w:qFormat/>
    <w:uiPriority w:val="9"/>
    <w:rPr>
      <w:rFonts w:ascii="Times New Roman" w:hAnsi="Times New Roman" w:eastAsia="宋体" w:cs="Times New Roman"/>
      <w:b/>
      <w:bCs/>
      <w:kern w:val="0"/>
      <w:sz w:val="32"/>
      <w:szCs w:val="32"/>
    </w:rPr>
  </w:style>
  <w:style w:type="paragraph" w:customStyle="1" w:styleId="15">
    <w:name w:val="Body text|1"/>
    <w:basedOn w:val="1"/>
    <w:qFormat/>
    <w:uiPriority w:val="0"/>
    <w:pPr>
      <w:widowControl w:val="0"/>
      <w:shd w:val="clear" w:color="auto" w:fill="auto"/>
      <w:spacing w:line="410" w:lineRule="auto"/>
      <w:ind w:firstLine="400"/>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560</Words>
  <Characters>3198</Characters>
  <Lines>26</Lines>
  <Paragraphs>7</Paragraphs>
  <TotalTime>0</TotalTime>
  <ScaleCrop>false</ScaleCrop>
  <LinksUpToDate>false</LinksUpToDate>
  <CharactersWithSpaces>3751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2021-01-29T09:11:00Z</dcterms:created>
  <dc:creator>PC</dc:creator>
  <cp:lastModifiedBy>Aleen</cp:lastModifiedBy>
  <cp:lastPrinted>2021-03-11T00:47:00Z</cp:lastPrinted>
  <dcterms:modified xsi:type="dcterms:W3CDTF">2021-03-11T01:19:27Z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