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泸州兴阳投资集团有限公司</w:t>
      </w:r>
    </w:p>
    <w:p>
      <w:pPr>
        <w:pStyle w:val="5"/>
        <w:widowControl/>
        <w:spacing w:beforeAutospacing="0" w:afterAutospacing="0" w:line="58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招聘公告</w:t>
      </w:r>
    </w:p>
    <w:p>
      <w:pPr>
        <w:pStyle w:val="5"/>
        <w:widowControl/>
        <w:shd w:val="clear" w:color="auto" w:fill="FFFFFF"/>
        <w:spacing w:beforeAutospacing="0" w:afterAutospacing="0" w:line="600" w:lineRule="exact"/>
        <w:ind w:firstLine="640" w:firstLineChars="200"/>
        <w:jc w:val="both"/>
        <w:rPr>
          <w:rFonts w:hint="eastAsia" w:ascii="Times New Roman" w:hAnsi="Times New Roman" w:eastAsia="仿宋_GB2312" w:cs="Times New Roman"/>
          <w:bCs/>
          <w:color w:val="333333"/>
          <w:sz w:val="32"/>
          <w:szCs w:val="32"/>
          <w:shd w:val="clear" w:color="auto" w:fill="FFFFFF"/>
        </w:rPr>
      </w:pPr>
    </w:p>
    <w:p>
      <w:pPr>
        <w:pStyle w:val="5"/>
        <w:widowControl/>
        <w:shd w:val="clear" w:color="auto" w:fill="FFFFFF"/>
        <w:spacing w:beforeAutospacing="0" w:afterAutospacing="0" w:line="600" w:lineRule="exact"/>
        <w:ind w:firstLine="640" w:firstLineChars="200"/>
        <w:jc w:val="both"/>
        <w:rPr>
          <w:rFonts w:ascii="Times New Roman" w:hAnsi="Times New Roman" w:eastAsia="仿宋_GB2312" w:cs="Times New Roman"/>
          <w:bCs/>
          <w:color w:val="333333"/>
          <w:sz w:val="32"/>
          <w:szCs w:val="32"/>
          <w:shd w:val="clear" w:color="auto" w:fill="FFFFFF"/>
        </w:rPr>
      </w:pPr>
      <w:r>
        <w:rPr>
          <w:rFonts w:ascii="Times New Roman" w:hAnsi="Times New Roman" w:eastAsia="仿宋_GB2312" w:cs="Times New Roman"/>
          <w:bCs/>
          <w:color w:val="333333"/>
          <w:sz w:val="32"/>
          <w:szCs w:val="32"/>
          <w:shd w:val="clear" w:color="auto" w:fill="FFFFFF"/>
        </w:rPr>
        <w:t>泸州兴阳投资集团有限公司</w:t>
      </w:r>
      <w:r>
        <w:rPr>
          <w:rFonts w:hint="eastAsia" w:ascii="Times New Roman" w:hAnsi="Times New Roman" w:eastAsia="仿宋_GB2312" w:cs="Times New Roman"/>
          <w:bCs/>
          <w:color w:val="333333"/>
          <w:sz w:val="32"/>
          <w:szCs w:val="32"/>
          <w:shd w:val="clear" w:color="auto" w:fill="FFFFFF"/>
        </w:rPr>
        <w:t>，</w:t>
      </w:r>
      <w:r>
        <w:rPr>
          <w:rFonts w:ascii="Times New Roman" w:hAnsi="Times New Roman" w:eastAsia="仿宋_GB2312" w:cs="Times New Roman"/>
          <w:bCs/>
          <w:color w:val="333333"/>
          <w:sz w:val="32"/>
          <w:szCs w:val="32"/>
          <w:shd w:val="clear" w:color="auto" w:fill="FFFFFF"/>
        </w:rPr>
        <w:t>是泸州市国资委和泸州市江阳区人民政府共同出资成立的国有综合性投资企业</w:t>
      </w:r>
      <w:r>
        <w:rPr>
          <w:rFonts w:hint="eastAsia" w:ascii="Times New Roman" w:hAnsi="Times New Roman" w:eastAsia="仿宋_GB2312" w:cs="Times New Roman"/>
          <w:bCs/>
          <w:color w:val="333333"/>
          <w:sz w:val="32"/>
          <w:szCs w:val="32"/>
          <w:shd w:val="clear" w:color="auto" w:fill="FFFFFF"/>
        </w:rPr>
        <w:t>。公司于2015年挂牌成立，注册资本为人民币11亿元。是</w:t>
      </w:r>
      <w:r>
        <w:rPr>
          <w:rFonts w:ascii="Times New Roman" w:hAnsi="Times New Roman" w:eastAsia="仿宋_GB2312" w:cs="Times New Roman"/>
          <w:bCs/>
          <w:color w:val="333333"/>
          <w:sz w:val="32"/>
          <w:szCs w:val="32"/>
          <w:shd w:val="clear" w:color="auto" w:fill="FFFFFF"/>
        </w:rPr>
        <w:t>江阳区人民政府直接管理授权的重要国有</w:t>
      </w:r>
      <w:r>
        <w:rPr>
          <w:rFonts w:ascii="Times New Roman" w:hAnsi="Times New Roman" w:eastAsia="仿宋_GB2312" w:cs="Times New Roman"/>
          <w:bCs/>
          <w:sz w:val="32"/>
          <w:szCs w:val="32"/>
        </w:rPr>
        <w:t>资产经营主体、重点投资融资主体、重大项目开发建设主体</w:t>
      </w:r>
      <w:r>
        <w:rPr>
          <w:rFonts w:hint="eastAsia" w:ascii="Times New Roman" w:hAnsi="Times New Roman" w:eastAsia="仿宋_GB2312" w:cs="Times New Roman"/>
          <w:bCs/>
          <w:color w:val="333333"/>
          <w:sz w:val="32"/>
          <w:szCs w:val="32"/>
          <w:shd w:val="clear" w:color="auto" w:fill="FFFFFF"/>
        </w:rPr>
        <w:t>。</w:t>
      </w:r>
      <w:r>
        <w:rPr>
          <w:rFonts w:ascii="Times New Roman" w:hAnsi="Times New Roman" w:eastAsia="仿宋_GB2312" w:cs="Times New Roman"/>
          <w:bCs/>
          <w:color w:val="333333"/>
          <w:sz w:val="32"/>
          <w:szCs w:val="32"/>
          <w:shd w:val="clear" w:color="auto" w:fill="FFFFFF"/>
        </w:rPr>
        <w:t>经营范围涵盖</w:t>
      </w:r>
      <w:r>
        <w:rPr>
          <w:rFonts w:ascii="Times New Roman" w:hAnsi="Times New Roman" w:eastAsia="仿宋_GB2312" w:cs="Times New Roman"/>
          <w:bCs/>
          <w:color w:val="000000"/>
          <w:sz w:val="32"/>
          <w:szCs w:val="32"/>
        </w:rPr>
        <w:t>金融服务、资产</w:t>
      </w:r>
      <w:r>
        <w:rPr>
          <w:rFonts w:hint="eastAsia" w:ascii="Times New Roman" w:hAnsi="Times New Roman" w:eastAsia="仿宋_GB2312" w:cs="Times New Roman"/>
          <w:bCs/>
          <w:color w:val="000000"/>
          <w:sz w:val="32"/>
          <w:szCs w:val="32"/>
        </w:rPr>
        <w:t>运营</w:t>
      </w:r>
      <w:r>
        <w:rPr>
          <w:rFonts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rPr>
        <w:t>建设</w:t>
      </w:r>
      <w:r>
        <w:rPr>
          <w:rFonts w:ascii="Times New Roman" w:hAnsi="Times New Roman" w:eastAsia="仿宋_GB2312" w:cs="Times New Roman"/>
          <w:bCs/>
          <w:color w:val="000000"/>
          <w:sz w:val="32"/>
          <w:szCs w:val="32"/>
        </w:rPr>
        <w:t>开发、城市管理、旅游、</w:t>
      </w:r>
      <w:r>
        <w:rPr>
          <w:rFonts w:hint="eastAsia" w:ascii="Times New Roman" w:hAnsi="Times New Roman" w:eastAsia="仿宋_GB2312" w:cs="Times New Roman"/>
          <w:bCs/>
          <w:color w:val="000000"/>
          <w:sz w:val="32"/>
          <w:szCs w:val="32"/>
        </w:rPr>
        <w:t>农业</w:t>
      </w:r>
      <w:r>
        <w:rPr>
          <w:rFonts w:ascii="Times New Roman" w:hAnsi="Times New Roman" w:eastAsia="仿宋_GB2312" w:cs="Times New Roman"/>
          <w:bCs/>
          <w:color w:val="000000"/>
          <w:sz w:val="32"/>
          <w:szCs w:val="32"/>
        </w:rPr>
        <w:t>、教育、建材</w:t>
      </w:r>
      <w:r>
        <w:rPr>
          <w:rFonts w:hint="eastAsia" w:ascii="Times New Roman" w:hAnsi="Times New Roman" w:eastAsia="仿宋_GB2312" w:cs="Times New Roman"/>
          <w:bCs/>
          <w:color w:val="000000"/>
          <w:sz w:val="32"/>
          <w:szCs w:val="32"/>
        </w:rPr>
        <w:t>、</w:t>
      </w:r>
      <w:r>
        <w:rPr>
          <w:rFonts w:ascii="Times New Roman" w:hAnsi="Times New Roman" w:eastAsia="仿宋_GB2312" w:cs="Times New Roman"/>
          <w:bCs/>
          <w:color w:val="000000"/>
          <w:sz w:val="32"/>
          <w:szCs w:val="32"/>
        </w:rPr>
        <w:t>物业</w:t>
      </w:r>
      <w:r>
        <w:rPr>
          <w:rFonts w:hint="eastAsia" w:ascii="Times New Roman" w:hAnsi="Times New Roman" w:eastAsia="仿宋_GB2312" w:cs="Times New Roman"/>
          <w:bCs/>
          <w:color w:val="000000"/>
          <w:sz w:val="32"/>
          <w:szCs w:val="32"/>
        </w:rPr>
        <w:t>、</w:t>
      </w:r>
      <w:r>
        <w:rPr>
          <w:rFonts w:ascii="Times New Roman" w:hAnsi="Times New Roman" w:eastAsia="仿宋_GB2312" w:cs="Times New Roman"/>
          <w:bCs/>
          <w:color w:val="000000"/>
          <w:sz w:val="32"/>
          <w:szCs w:val="32"/>
        </w:rPr>
        <w:t>安防</w:t>
      </w:r>
      <w:r>
        <w:rPr>
          <w:rFonts w:hint="eastAsia" w:ascii="Times New Roman" w:hAnsi="Times New Roman" w:eastAsia="仿宋_GB2312" w:cs="Times New Roman"/>
          <w:bCs/>
          <w:color w:val="000000"/>
          <w:sz w:val="32"/>
          <w:szCs w:val="32"/>
        </w:rPr>
        <w:t>、</w:t>
      </w:r>
      <w:r>
        <w:rPr>
          <w:rFonts w:ascii="Times New Roman" w:hAnsi="Times New Roman" w:eastAsia="仿宋_GB2312" w:cs="Times New Roman"/>
          <w:bCs/>
          <w:color w:val="000000"/>
          <w:sz w:val="32"/>
          <w:szCs w:val="32"/>
        </w:rPr>
        <w:t>殡仪</w:t>
      </w:r>
      <w:r>
        <w:rPr>
          <w:rFonts w:hint="eastAsia" w:ascii="Times New Roman" w:hAnsi="Times New Roman" w:eastAsia="仿宋_GB2312" w:cs="Times New Roman"/>
          <w:bCs/>
          <w:color w:val="333333"/>
          <w:sz w:val="32"/>
          <w:szCs w:val="32"/>
          <w:shd w:val="clear" w:color="auto" w:fill="FFFFFF"/>
        </w:rPr>
        <w:t>以及市</w:t>
      </w:r>
      <w:r>
        <w:rPr>
          <w:rFonts w:ascii="Times New Roman" w:hAnsi="Times New Roman" w:eastAsia="仿宋_GB2312" w:cs="Times New Roman"/>
          <w:bCs/>
          <w:color w:val="333333"/>
          <w:sz w:val="32"/>
          <w:szCs w:val="32"/>
          <w:shd w:val="clear" w:color="auto" w:fill="FFFFFF"/>
        </w:rPr>
        <w:t>区政府授权的其他领域。公司</w:t>
      </w:r>
      <w:r>
        <w:rPr>
          <w:rFonts w:hint="eastAsia" w:ascii="Times New Roman" w:hAnsi="Times New Roman" w:eastAsia="仿宋_GB2312" w:cs="Times New Roman"/>
          <w:bCs/>
          <w:color w:val="333333"/>
          <w:sz w:val="32"/>
          <w:szCs w:val="32"/>
          <w:shd w:val="clear" w:color="auto" w:fill="FFFFFF"/>
        </w:rPr>
        <w:t>下属</w:t>
      </w:r>
      <w:r>
        <w:rPr>
          <w:rFonts w:ascii="Times New Roman" w:hAnsi="Times New Roman" w:eastAsia="仿宋_GB2312" w:cs="Times New Roman"/>
          <w:bCs/>
          <w:color w:val="333333"/>
          <w:sz w:val="32"/>
          <w:szCs w:val="32"/>
          <w:shd w:val="clear" w:color="auto" w:fill="FFFFFF"/>
        </w:rPr>
        <w:t>全资、控股、参股子公司</w:t>
      </w:r>
      <w:r>
        <w:rPr>
          <w:rFonts w:hint="eastAsia" w:ascii="Times New Roman" w:hAnsi="Times New Roman" w:eastAsia="仿宋_GB2312" w:cs="Times New Roman"/>
          <w:bCs/>
          <w:color w:val="333333"/>
          <w:sz w:val="32"/>
          <w:szCs w:val="32"/>
          <w:shd w:val="clear" w:color="auto" w:fill="FFFFFF"/>
        </w:rPr>
        <w:t>共</w:t>
      </w:r>
      <w:r>
        <w:rPr>
          <w:rFonts w:ascii="Times New Roman" w:hAnsi="Times New Roman" w:eastAsia="仿宋_GB2312" w:cs="Times New Roman"/>
          <w:bCs/>
          <w:color w:val="333333"/>
          <w:sz w:val="32"/>
          <w:szCs w:val="32"/>
          <w:shd w:val="clear" w:color="auto" w:fill="FFFFFF"/>
        </w:rPr>
        <w:t>2</w:t>
      </w:r>
      <w:r>
        <w:rPr>
          <w:rFonts w:hint="eastAsia" w:ascii="Times New Roman" w:hAnsi="Times New Roman" w:eastAsia="仿宋_GB2312" w:cs="Times New Roman"/>
          <w:bCs/>
          <w:color w:val="333333"/>
          <w:sz w:val="32"/>
          <w:szCs w:val="32"/>
          <w:shd w:val="clear" w:color="auto" w:fill="FFFFFF"/>
        </w:rPr>
        <w:t>4</w:t>
      </w:r>
      <w:r>
        <w:rPr>
          <w:rFonts w:ascii="Times New Roman" w:hAnsi="Times New Roman" w:eastAsia="仿宋_GB2312" w:cs="Times New Roman"/>
          <w:bCs/>
          <w:color w:val="333333"/>
          <w:sz w:val="32"/>
          <w:szCs w:val="32"/>
          <w:shd w:val="clear" w:color="auto" w:fill="FFFFFF"/>
        </w:rPr>
        <w:t>家，总资产</w:t>
      </w:r>
      <w:r>
        <w:rPr>
          <w:rFonts w:hint="eastAsia" w:ascii="Times New Roman" w:hAnsi="Times New Roman" w:eastAsia="仿宋_GB2312" w:cs="Times New Roman"/>
          <w:bCs/>
          <w:color w:val="333333"/>
          <w:sz w:val="32"/>
          <w:szCs w:val="32"/>
          <w:shd w:val="clear" w:color="auto" w:fill="FFFFFF"/>
        </w:rPr>
        <w:t>超过200</w:t>
      </w:r>
      <w:r>
        <w:rPr>
          <w:rFonts w:ascii="Times New Roman" w:hAnsi="Times New Roman" w:eastAsia="仿宋_GB2312" w:cs="Times New Roman"/>
          <w:bCs/>
          <w:color w:val="333333"/>
          <w:sz w:val="32"/>
          <w:szCs w:val="32"/>
          <w:shd w:val="clear" w:color="auto" w:fill="FFFFFF"/>
        </w:rPr>
        <w:t>亿元</w:t>
      </w:r>
      <w:r>
        <w:rPr>
          <w:rFonts w:hint="eastAsia" w:ascii="Times New Roman" w:hAnsi="Times New Roman" w:eastAsia="仿宋_GB2312" w:cs="Times New Roman"/>
          <w:bCs/>
          <w:color w:val="333333"/>
          <w:sz w:val="32"/>
          <w:szCs w:val="32"/>
          <w:shd w:val="clear" w:color="auto" w:fill="FFFFFF"/>
        </w:rPr>
        <w:t>，主体信用</w:t>
      </w:r>
      <w:r>
        <w:rPr>
          <w:rFonts w:ascii="Times New Roman" w:hAnsi="Times New Roman" w:eastAsia="仿宋_GB2312" w:cs="Times New Roman"/>
          <w:bCs/>
          <w:color w:val="333333"/>
          <w:sz w:val="32"/>
          <w:szCs w:val="32"/>
          <w:shd w:val="clear" w:color="auto" w:fill="FFFFFF"/>
        </w:rPr>
        <w:t>评级</w:t>
      </w:r>
      <w:r>
        <w:rPr>
          <w:rFonts w:hint="eastAsia" w:ascii="Times New Roman" w:hAnsi="Times New Roman" w:eastAsia="仿宋_GB2312" w:cs="Times New Roman"/>
          <w:bCs/>
          <w:color w:val="333333"/>
          <w:sz w:val="32"/>
          <w:szCs w:val="32"/>
          <w:shd w:val="clear" w:color="auto" w:fill="FFFFFF"/>
        </w:rPr>
        <w:t>AA</w:t>
      </w:r>
      <w:r>
        <w:rPr>
          <w:rFonts w:ascii="Times New Roman" w:hAnsi="Times New Roman" w:eastAsia="仿宋_GB2312" w:cs="Times New Roman"/>
          <w:bCs/>
          <w:color w:val="333333"/>
          <w:sz w:val="32"/>
          <w:szCs w:val="32"/>
          <w:shd w:val="clear" w:color="auto" w:fill="FFFFFF"/>
        </w:rPr>
        <w:t>。近年来，公司主动适应经济发展新常态，加快转型升级，逐步形成以城市开发与管理为主体，以资产管理、资本运营为两翼的“一体两翼”发展布局。“十三五”期间，公司将坚定发展信心，</w:t>
      </w:r>
      <w:r>
        <w:rPr>
          <w:rFonts w:hint="eastAsia" w:ascii="Times New Roman" w:hAnsi="Times New Roman" w:eastAsia="仿宋_GB2312" w:cs="Times New Roman"/>
          <w:bCs/>
          <w:color w:val="333333"/>
          <w:sz w:val="32"/>
          <w:szCs w:val="32"/>
          <w:shd w:val="clear" w:color="auto" w:fill="FFFFFF"/>
        </w:rPr>
        <w:t>把握地区“建设内陆开放新高地”发展机遇，乘势而上，</w:t>
      </w:r>
      <w:r>
        <w:rPr>
          <w:rFonts w:ascii="Times New Roman" w:hAnsi="Times New Roman" w:eastAsia="仿宋_GB2312" w:cs="Times New Roman"/>
          <w:bCs/>
          <w:color w:val="333333"/>
          <w:sz w:val="32"/>
          <w:szCs w:val="32"/>
          <w:shd w:val="clear" w:color="auto" w:fill="FFFFFF"/>
        </w:rPr>
        <w:t>力争</w:t>
      </w:r>
      <w:r>
        <w:rPr>
          <w:rFonts w:hint="eastAsia" w:ascii="Times New Roman" w:hAnsi="Times New Roman" w:eastAsia="仿宋_GB2312" w:cs="Times New Roman"/>
          <w:bCs/>
          <w:color w:val="333333"/>
          <w:sz w:val="32"/>
          <w:szCs w:val="32"/>
          <w:shd w:val="clear" w:color="auto" w:fill="FFFFFF"/>
        </w:rPr>
        <w:t>成为</w:t>
      </w:r>
      <w:r>
        <w:rPr>
          <w:rFonts w:ascii="Times New Roman" w:hAnsi="Times New Roman" w:eastAsia="仿宋_GB2312" w:cs="Times New Roman"/>
          <w:bCs/>
          <w:color w:val="333333"/>
          <w:sz w:val="32"/>
          <w:szCs w:val="32"/>
          <w:shd w:val="clear" w:color="auto" w:fill="FFFFFF"/>
        </w:rPr>
        <w:t>全省丘陵县区同类国</w:t>
      </w:r>
      <w:r>
        <w:rPr>
          <w:rFonts w:hint="eastAsia" w:ascii="Times New Roman" w:hAnsi="Times New Roman" w:eastAsia="仿宋_GB2312" w:cs="Times New Roman"/>
          <w:bCs/>
          <w:color w:val="333333"/>
          <w:sz w:val="32"/>
          <w:szCs w:val="32"/>
          <w:shd w:val="clear" w:color="auto" w:fill="FFFFFF"/>
        </w:rPr>
        <w:t>企</w:t>
      </w:r>
      <w:r>
        <w:rPr>
          <w:rFonts w:ascii="Times New Roman" w:hAnsi="Times New Roman" w:eastAsia="仿宋_GB2312" w:cs="Times New Roman"/>
          <w:bCs/>
          <w:color w:val="333333"/>
          <w:sz w:val="32"/>
          <w:szCs w:val="32"/>
          <w:shd w:val="clear" w:color="auto" w:fill="FFFFFF"/>
        </w:rPr>
        <w:t>标杆企业</w:t>
      </w:r>
      <w:r>
        <w:rPr>
          <w:rFonts w:hint="eastAsia" w:ascii="Times New Roman" w:hAnsi="Times New Roman" w:eastAsia="仿宋_GB2312" w:cs="Times New Roman"/>
          <w:bCs/>
          <w:color w:val="333333"/>
          <w:sz w:val="32"/>
          <w:szCs w:val="32"/>
          <w:shd w:val="clear" w:color="auto" w:fill="FFFFFF"/>
        </w:rPr>
        <w:t>，挺进全国城投两百强，</w:t>
      </w:r>
      <w:r>
        <w:rPr>
          <w:rFonts w:ascii="Times New Roman" w:hAnsi="Times New Roman" w:eastAsia="仿宋_GB2312" w:cs="Times New Roman"/>
          <w:bCs/>
          <w:color w:val="333333"/>
          <w:sz w:val="32"/>
          <w:szCs w:val="32"/>
          <w:shd w:val="clear" w:color="auto" w:fill="FFFFFF"/>
        </w:rPr>
        <w:t>为</w:t>
      </w:r>
      <w:r>
        <w:rPr>
          <w:rFonts w:hint="eastAsia" w:ascii="Times New Roman" w:hAnsi="Times New Roman" w:eastAsia="仿宋_GB2312" w:cs="Times New Roman"/>
          <w:bCs/>
          <w:color w:val="333333"/>
          <w:sz w:val="32"/>
          <w:szCs w:val="32"/>
          <w:shd w:val="clear" w:color="auto" w:fill="FFFFFF"/>
        </w:rPr>
        <w:t>“建设美丽幸福新江阳”“</w:t>
      </w:r>
      <w:r>
        <w:rPr>
          <w:rFonts w:ascii="Times New Roman" w:hAnsi="Times New Roman" w:eastAsia="仿宋_GB2312" w:cs="Times New Roman"/>
          <w:bCs/>
          <w:color w:val="333333"/>
          <w:sz w:val="32"/>
          <w:szCs w:val="32"/>
          <w:shd w:val="clear" w:color="auto" w:fill="FFFFFF"/>
        </w:rPr>
        <w:t>争创全省经济副中心推动高质量发展</w:t>
      </w:r>
      <w:r>
        <w:rPr>
          <w:rFonts w:hint="eastAsia" w:ascii="Times New Roman" w:hAnsi="Times New Roman" w:eastAsia="仿宋_GB2312" w:cs="Times New Roman"/>
          <w:bCs/>
          <w:color w:val="333333"/>
          <w:sz w:val="32"/>
          <w:szCs w:val="32"/>
          <w:shd w:val="clear" w:color="auto" w:fill="FFFFFF"/>
        </w:rPr>
        <w:t>”</w:t>
      </w:r>
      <w:r>
        <w:rPr>
          <w:rFonts w:ascii="Times New Roman" w:hAnsi="Times New Roman" w:eastAsia="仿宋_GB2312" w:cs="Times New Roman"/>
          <w:bCs/>
          <w:color w:val="333333"/>
          <w:sz w:val="32"/>
          <w:szCs w:val="32"/>
          <w:shd w:val="clear" w:color="auto" w:fill="FFFFFF"/>
        </w:rPr>
        <w:t>做出</w:t>
      </w:r>
      <w:r>
        <w:rPr>
          <w:rFonts w:hint="eastAsia" w:ascii="Times New Roman" w:hAnsi="Times New Roman" w:eastAsia="仿宋_GB2312" w:cs="Times New Roman"/>
          <w:bCs/>
          <w:color w:val="333333"/>
          <w:sz w:val="32"/>
          <w:szCs w:val="32"/>
          <w:shd w:val="clear" w:color="auto" w:fill="FFFFFF"/>
        </w:rPr>
        <w:t>新的</w:t>
      </w:r>
      <w:r>
        <w:rPr>
          <w:rFonts w:ascii="Times New Roman" w:hAnsi="Times New Roman" w:eastAsia="仿宋_GB2312" w:cs="Times New Roman"/>
          <w:bCs/>
          <w:color w:val="333333"/>
          <w:sz w:val="32"/>
          <w:szCs w:val="32"/>
          <w:shd w:val="clear" w:color="auto" w:fill="FFFFFF"/>
        </w:rPr>
        <w:t xml:space="preserve">更大贡献。  </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kern w:val="2"/>
          <w:sz w:val="32"/>
          <w:szCs w:val="32"/>
          <w:shd w:val="clear" w:color="090000" w:fill="FFFFFF"/>
        </w:rPr>
      </w:pPr>
      <w:r>
        <w:rPr>
          <w:rFonts w:hint="eastAsia" w:ascii="Times New Roman" w:hAnsi="Times New Roman" w:eastAsia="仿宋_GB2312" w:cs="Times New Roman"/>
          <w:bCs/>
          <w:color w:val="333333"/>
          <w:sz w:val="32"/>
          <w:szCs w:val="32"/>
          <w:shd w:val="clear" w:color="auto" w:fill="FFFFFF"/>
        </w:rPr>
        <w:t>近年来，</w:t>
      </w:r>
      <w:r>
        <w:rPr>
          <w:rFonts w:hint="eastAsia" w:ascii="Times New Roman" w:hAnsi="Times New Roman" w:eastAsia="仿宋_GB2312" w:cs="Times New Roman"/>
          <w:bCs/>
          <w:color w:val="333333"/>
          <w:sz w:val="32"/>
          <w:szCs w:val="32"/>
          <w:shd w:val="clear" w:color="auto" w:fill="FFFFFF"/>
          <w:lang w:eastAsia="zh-CN"/>
        </w:rPr>
        <w:t>公司</w:t>
      </w:r>
      <w:r>
        <w:rPr>
          <w:rFonts w:ascii="Times New Roman" w:hAnsi="Times New Roman" w:eastAsia="仿宋_GB2312" w:cs="Times New Roman"/>
          <w:bCs/>
          <w:color w:val="333333"/>
          <w:sz w:val="32"/>
          <w:szCs w:val="32"/>
          <w:shd w:val="clear" w:color="auto" w:fill="FFFFFF"/>
        </w:rPr>
        <w:t>各领域发展</w:t>
      </w:r>
      <w:r>
        <w:rPr>
          <w:rFonts w:hint="eastAsia" w:ascii="Times New Roman" w:hAnsi="Times New Roman" w:eastAsia="仿宋_GB2312" w:cs="Times New Roman"/>
          <w:bCs/>
          <w:color w:val="333333"/>
          <w:sz w:val="32"/>
          <w:szCs w:val="32"/>
          <w:shd w:val="clear" w:color="auto" w:fill="FFFFFF"/>
        </w:rPr>
        <w:t>迅速</w:t>
      </w:r>
      <w:r>
        <w:rPr>
          <w:rFonts w:ascii="Times New Roman" w:hAnsi="Times New Roman" w:eastAsia="仿宋_GB2312" w:cs="Times New Roman"/>
          <w:bCs/>
          <w:color w:val="333333"/>
          <w:sz w:val="32"/>
          <w:szCs w:val="32"/>
          <w:shd w:val="clear" w:color="auto" w:fill="FFFFFF"/>
        </w:rPr>
        <w:t>，</w:t>
      </w:r>
      <w:r>
        <w:rPr>
          <w:rFonts w:hint="eastAsia" w:ascii="Times New Roman" w:hAnsi="Times New Roman" w:eastAsia="仿宋_GB2312" w:cs="Times New Roman"/>
          <w:bCs/>
          <w:color w:val="333333"/>
          <w:sz w:val="32"/>
          <w:szCs w:val="32"/>
          <w:shd w:val="clear" w:color="auto" w:fill="FFFFFF"/>
        </w:rPr>
        <w:t>企业</w:t>
      </w:r>
      <w:r>
        <w:rPr>
          <w:rFonts w:ascii="Times New Roman" w:hAnsi="Times New Roman" w:eastAsia="仿宋_GB2312" w:cs="Times New Roman"/>
          <w:bCs/>
          <w:color w:val="333333"/>
          <w:sz w:val="32"/>
          <w:szCs w:val="32"/>
          <w:shd w:val="clear" w:color="auto" w:fill="FFFFFF"/>
        </w:rPr>
        <w:t>规模</w:t>
      </w:r>
      <w:r>
        <w:rPr>
          <w:rFonts w:hint="eastAsia" w:ascii="Times New Roman" w:hAnsi="Times New Roman" w:eastAsia="仿宋_GB2312" w:cs="Times New Roman"/>
          <w:bCs/>
          <w:color w:val="333333"/>
          <w:sz w:val="32"/>
          <w:szCs w:val="32"/>
          <w:shd w:val="clear" w:color="auto" w:fill="FFFFFF"/>
        </w:rPr>
        <w:t>不断壮大，行业</w:t>
      </w:r>
      <w:r>
        <w:rPr>
          <w:rFonts w:ascii="Times New Roman" w:hAnsi="Times New Roman" w:eastAsia="仿宋_GB2312" w:cs="Times New Roman"/>
          <w:bCs/>
          <w:color w:val="333333"/>
          <w:sz w:val="32"/>
          <w:szCs w:val="32"/>
          <w:shd w:val="clear" w:color="auto" w:fill="FFFFFF"/>
        </w:rPr>
        <w:t>影响力</w:t>
      </w:r>
      <w:r>
        <w:rPr>
          <w:rFonts w:hint="eastAsia" w:ascii="Times New Roman" w:hAnsi="Times New Roman" w:eastAsia="仿宋_GB2312" w:cs="Times New Roman"/>
          <w:bCs/>
          <w:color w:val="333333"/>
          <w:sz w:val="32"/>
          <w:szCs w:val="32"/>
          <w:shd w:val="clear" w:color="auto" w:fill="FFFFFF"/>
        </w:rPr>
        <w:t>不断提升</w:t>
      </w:r>
      <w:r>
        <w:rPr>
          <w:rFonts w:ascii="Times New Roman" w:hAnsi="Times New Roman" w:eastAsia="仿宋_GB2312" w:cs="Times New Roman"/>
          <w:bCs/>
          <w:color w:val="333333"/>
          <w:sz w:val="32"/>
          <w:szCs w:val="32"/>
          <w:shd w:val="clear" w:color="auto" w:fill="FFFFFF"/>
        </w:rPr>
        <w:t>。</w:t>
      </w:r>
      <w:r>
        <w:rPr>
          <w:rFonts w:hint="eastAsia" w:ascii="仿宋" w:hAnsi="仿宋" w:eastAsia="仿宋" w:cs="仿宋"/>
          <w:bCs/>
          <w:color w:val="333333"/>
          <w:kern w:val="2"/>
          <w:sz w:val="32"/>
          <w:szCs w:val="32"/>
          <w:shd w:val="clear" w:color="090000" w:fill="FFFFFF"/>
        </w:rPr>
        <w:t>因业务发展需要，集团公司现面向社会公开招聘各领域优秀人才，现将有关事项公告如下：</w:t>
      </w:r>
    </w:p>
    <w:p>
      <w:pPr>
        <w:widowControl/>
        <w:numPr>
          <w:ilvl w:val="0"/>
          <w:numId w:val="1"/>
        </w:numPr>
        <w:spacing w:line="580" w:lineRule="exact"/>
        <w:ind w:firstLine="641"/>
        <w:rPr>
          <w:rFonts w:ascii="仿宋" w:hAnsi="仿宋" w:eastAsia="仿宋" w:cs="仿宋"/>
          <w:b/>
          <w:color w:val="000000"/>
          <w:kern w:val="0"/>
          <w:sz w:val="32"/>
          <w:szCs w:val="32"/>
        </w:rPr>
      </w:pPr>
      <w:r>
        <w:rPr>
          <w:rFonts w:hint="eastAsia" w:ascii="仿宋" w:hAnsi="仿宋" w:eastAsia="仿宋" w:cs="仿宋"/>
          <w:b/>
          <w:color w:val="000000"/>
          <w:kern w:val="0"/>
          <w:sz w:val="32"/>
          <w:szCs w:val="32"/>
        </w:rPr>
        <w:t>招聘基本条件</w:t>
      </w:r>
    </w:p>
    <w:p>
      <w:pPr>
        <w:widowControl/>
        <w:spacing w:line="580" w:lineRule="exact"/>
        <w:ind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1.具有良好的政治素质和思想品德，遵纪守法，诚实守信，</w:t>
      </w:r>
    </w:p>
    <w:p>
      <w:pPr>
        <w:widowControl/>
        <w:spacing w:line="580" w:lineRule="exac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廉洁自律；</w:t>
      </w:r>
    </w:p>
    <w:p>
      <w:pPr>
        <w:widowControl/>
        <w:spacing w:line="580" w:lineRule="exact"/>
        <w:ind w:firstLine="641"/>
        <w:rPr>
          <w:rFonts w:ascii="仿宋" w:hAnsi="仿宋" w:eastAsia="仿宋" w:cs="仿宋"/>
          <w:bCs/>
          <w:color w:val="000000"/>
          <w:sz w:val="32"/>
          <w:szCs w:val="32"/>
        </w:rPr>
      </w:pPr>
      <w:r>
        <w:rPr>
          <w:rFonts w:hint="eastAsia" w:ascii="仿宋" w:hAnsi="仿宋" w:eastAsia="仿宋" w:cs="仿宋"/>
          <w:bCs/>
          <w:color w:val="000000"/>
          <w:kern w:val="0"/>
          <w:sz w:val="32"/>
          <w:szCs w:val="32"/>
        </w:rPr>
        <w:t>2.具备较强的事业心和责任感，认同企业文化，创新意识、协作意识、团队意识强；</w:t>
      </w:r>
    </w:p>
    <w:p>
      <w:pPr>
        <w:widowControl/>
        <w:spacing w:line="580" w:lineRule="exact"/>
        <w:ind w:firstLine="641"/>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3.具备良好的心理素质和正常履行职责的身体条件；</w:t>
      </w:r>
    </w:p>
    <w:p>
      <w:pPr>
        <w:widowControl/>
        <w:spacing w:line="580" w:lineRule="exact"/>
        <w:ind w:firstLine="641"/>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4.报考年龄</w:t>
      </w:r>
      <w:r>
        <w:rPr>
          <w:rFonts w:hint="eastAsia" w:ascii="Times New Roman" w:hAnsi="Times New Roman" w:eastAsia="仿宋" w:cs="Times New Roman"/>
          <w:bCs/>
          <w:color w:val="000000"/>
          <w:kern w:val="0"/>
          <w:sz w:val="32"/>
          <w:szCs w:val="32"/>
        </w:rPr>
        <w:t>35周</w:t>
      </w:r>
      <w:r>
        <w:rPr>
          <w:rFonts w:hint="eastAsia" w:ascii="仿宋" w:hAnsi="仿宋" w:eastAsia="仿宋" w:cs="仿宋"/>
          <w:bCs/>
          <w:color w:val="000000"/>
          <w:kern w:val="0"/>
          <w:sz w:val="32"/>
          <w:szCs w:val="32"/>
        </w:rPr>
        <w:t>岁及以下；</w:t>
      </w:r>
    </w:p>
    <w:p>
      <w:pPr>
        <w:widowControl/>
        <w:spacing w:line="580" w:lineRule="exact"/>
        <w:ind w:firstLine="641"/>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5.工作能力优秀者年龄及学历条件可适当放宽要求。</w:t>
      </w:r>
    </w:p>
    <w:p>
      <w:pPr>
        <w:widowControl/>
        <w:spacing w:line="580" w:lineRule="exact"/>
        <w:ind w:firstLine="641"/>
        <w:rPr>
          <w:rFonts w:ascii="仿宋" w:hAnsi="仿宋" w:eastAsia="仿宋" w:cs="仿宋"/>
          <w:b/>
          <w:color w:val="000000"/>
          <w:kern w:val="0"/>
          <w:sz w:val="32"/>
          <w:szCs w:val="32"/>
        </w:rPr>
      </w:pPr>
      <w:r>
        <w:rPr>
          <w:rFonts w:hint="eastAsia" w:ascii="仿宋" w:hAnsi="仿宋" w:eastAsia="仿宋" w:cs="仿宋"/>
          <w:b/>
          <w:color w:val="000000"/>
          <w:kern w:val="0"/>
          <w:sz w:val="32"/>
          <w:szCs w:val="32"/>
        </w:rPr>
        <w:t>二、招聘岗位及要求</w:t>
      </w:r>
    </w:p>
    <w:p>
      <w:pPr>
        <w:widowControl/>
        <w:spacing w:line="580" w:lineRule="exact"/>
        <w:ind w:firstLine="641"/>
        <w:rPr>
          <w:rFonts w:ascii="仿宋" w:hAnsi="仿宋" w:eastAsia="仿宋" w:cs="仿宋"/>
          <w:bCs/>
          <w:color w:val="000000"/>
          <w:sz w:val="32"/>
          <w:szCs w:val="32"/>
        </w:rPr>
      </w:pPr>
      <w:r>
        <w:rPr>
          <w:rFonts w:hint="eastAsia" w:ascii="仿宋" w:hAnsi="仿宋" w:eastAsia="仿宋" w:cs="仿宋"/>
          <w:bCs/>
          <w:color w:val="000000"/>
          <w:kern w:val="0"/>
          <w:sz w:val="32"/>
          <w:szCs w:val="32"/>
        </w:rPr>
        <w:t>详见附件《</w:t>
      </w:r>
      <w:r>
        <w:rPr>
          <w:rFonts w:hint="eastAsia" w:ascii="仿宋" w:hAnsi="仿宋" w:eastAsia="仿宋" w:cs="仿宋"/>
          <w:bCs/>
          <w:color w:val="333333"/>
          <w:sz w:val="32"/>
          <w:szCs w:val="32"/>
          <w:shd w:val="clear" w:color="090000" w:fill="FFFFFF"/>
        </w:rPr>
        <w:t>泸州兴阳投资集团有限公司岗位需求表</w:t>
      </w:r>
      <w:r>
        <w:rPr>
          <w:rFonts w:hint="eastAsia" w:ascii="仿宋" w:hAnsi="仿宋" w:eastAsia="仿宋" w:cs="仿宋"/>
          <w:bCs/>
          <w:color w:val="000000"/>
          <w:kern w:val="0"/>
          <w:sz w:val="32"/>
          <w:szCs w:val="32"/>
        </w:rPr>
        <w:t>》</w:t>
      </w:r>
    </w:p>
    <w:p>
      <w:pPr>
        <w:pStyle w:val="5"/>
        <w:widowControl/>
        <w:spacing w:beforeAutospacing="0" w:afterAutospacing="0" w:line="580" w:lineRule="exact"/>
        <w:ind w:left="560"/>
        <w:jc w:val="both"/>
        <w:rPr>
          <w:rFonts w:ascii="仿宋" w:hAnsi="仿宋" w:eastAsia="仿宋" w:cs="仿宋"/>
          <w:b/>
          <w:color w:val="000000"/>
          <w:sz w:val="32"/>
          <w:szCs w:val="32"/>
        </w:rPr>
      </w:pPr>
      <w:r>
        <w:rPr>
          <w:rFonts w:hint="eastAsia" w:ascii="仿宋" w:hAnsi="仿宋" w:eastAsia="仿宋" w:cs="仿宋"/>
          <w:b/>
          <w:color w:val="000000"/>
          <w:sz w:val="32"/>
          <w:szCs w:val="32"/>
        </w:rPr>
        <w:t>三、招聘流程</w:t>
      </w:r>
    </w:p>
    <w:p>
      <w:pPr>
        <w:pStyle w:val="5"/>
        <w:widowControl/>
        <w:spacing w:beforeAutospacing="0" w:afterAutospacing="0" w:line="580" w:lineRule="exact"/>
        <w:ind w:left="560"/>
        <w:jc w:val="both"/>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报名→资格审查→面试→综合考察→体检→聘用</w:t>
      </w:r>
    </w:p>
    <w:p>
      <w:pPr>
        <w:pStyle w:val="5"/>
        <w:widowControl/>
        <w:numPr>
          <w:ilvl w:val="0"/>
          <w:numId w:val="2"/>
        </w:numPr>
        <w:shd w:val="clear" w:color="080000" w:fill="FFFFFF"/>
        <w:spacing w:beforeAutospacing="0" w:afterAutospacing="0" w:line="580" w:lineRule="exact"/>
        <w:ind w:firstLine="320" w:firstLineChars="1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报名方式及所需材料</w:t>
      </w:r>
    </w:p>
    <w:p>
      <w:pPr>
        <w:pStyle w:val="5"/>
        <w:widowControl/>
        <w:shd w:val="clear" w:color="080000" w:fill="FFFFFF"/>
        <w:spacing w:beforeAutospacing="0" w:afterAutospacing="0" w:line="580" w:lineRule="exact"/>
        <w:ind w:left="210" w:leftChars="1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 xml:space="preserve">  1.本次报名主要采取网上报名的方式，应聘者需登录川南人才网，在公司人才招聘公告下载填写《泸州兴阳投资集团有限公司应聘登记表》。每人限报一个岗位。</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2.应聘者需提供本人身份证、毕业证、学位证、职称证、执业/职业资格证书、工作业绩材料及相关能力佐证等资料的扫描件。</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3.应聘者需提供本人近期白底正装证件照一张；</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4.以上提交资料电子文档压缩发送到报名邮箱：</w:t>
      </w:r>
      <w:r>
        <w:fldChar w:fldCharType="begin"/>
      </w:r>
      <w:r>
        <w:instrText xml:space="preserve"> HYPERLINK "mailto:306395834@qq.com%EF%BC%8C%E7%94%B5%E5%AD%90%E9%82%AE%E4%BB%B6%E6%A0%87%E9%A2%98%E7%BB%9F%E4%B8%80%E6%8C%89%E7%85%A7%E2%80%9C%E5%A7%93%E5%90%8D-%E5%BA%94%E8%81%98%E5%85%AC%E5%8F%B8-%E5%BA%94%E8%81%98%E8%81%8C%E4%BD%8D%E2%80%9D%E6%A0%BC%E5%BC%8F%E7%BC%96%E5%86%99" </w:instrText>
      </w:r>
      <w:r>
        <w:fldChar w:fldCharType="separate"/>
      </w:r>
      <w:r>
        <w:rPr>
          <w:rFonts w:hint="eastAsia" w:ascii="仿宋" w:hAnsi="仿宋" w:eastAsia="仿宋" w:cs="仿宋"/>
          <w:bCs/>
          <w:color w:val="333333"/>
          <w:sz w:val="32"/>
          <w:szCs w:val="32"/>
          <w:shd w:val="clear" w:color="090000" w:fill="FFFFFF"/>
        </w:rPr>
        <w:t>lzxyjt@sina.com，电子邮件标题统一按照“姓名+应聘岗位”格式编写</w:t>
      </w:r>
      <w:r>
        <w:rPr>
          <w:rFonts w:hint="eastAsia" w:ascii="仿宋" w:hAnsi="仿宋" w:eastAsia="仿宋" w:cs="仿宋"/>
          <w:bCs/>
          <w:color w:val="333333"/>
          <w:sz w:val="32"/>
          <w:szCs w:val="32"/>
          <w:shd w:val="clear" w:color="090000" w:fill="FFFFFF"/>
        </w:rPr>
        <w:fldChar w:fldCharType="end"/>
      </w:r>
      <w:r>
        <w:rPr>
          <w:rFonts w:hint="eastAsia" w:ascii="仿宋" w:hAnsi="仿宋" w:eastAsia="仿宋" w:cs="仿宋"/>
          <w:bCs/>
          <w:color w:val="333333"/>
          <w:sz w:val="32"/>
          <w:szCs w:val="32"/>
          <w:shd w:val="clear" w:color="090000" w:fill="FFFFFF"/>
        </w:rPr>
        <w:t>；</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5.需上交的应聘材料恕不退还，公司对所有应聘者信息予以保密。</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6.联系方式</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联系电话：0830-65222</w:t>
      </w:r>
      <w:r>
        <w:rPr>
          <w:rFonts w:hint="eastAsia" w:ascii="仿宋" w:hAnsi="仿宋" w:eastAsia="仿宋" w:cs="仿宋"/>
          <w:bCs/>
          <w:color w:val="333333"/>
          <w:sz w:val="32"/>
          <w:szCs w:val="32"/>
          <w:shd w:val="clear" w:color="090000" w:fill="FFFFFF"/>
          <w:lang w:val="en-US" w:eastAsia="zh-CN"/>
        </w:rPr>
        <w:t>97</w:t>
      </w:r>
      <w:r>
        <w:rPr>
          <w:rFonts w:hint="eastAsia" w:ascii="仿宋" w:hAnsi="仿宋" w:eastAsia="仿宋" w:cs="仿宋"/>
          <w:bCs/>
          <w:color w:val="333333"/>
          <w:sz w:val="32"/>
          <w:szCs w:val="32"/>
          <w:shd w:val="clear" w:color="090000" w:fill="FFFFFF"/>
        </w:rPr>
        <w:t>  罗女士</w:t>
      </w:r>
    </w:p>
    <w:p>
      <w:pPr>
        <w:pStyle w:val="5"/>
        <w:widowControl/>
        <w:shd w:val="clear" w:color="070000" w:fill="FFFFFF"/>
        <w:spacing w:beforeAutospacing="0" w:afterAutospacing="0" w:line="5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（二）报名时间</w:t>
      </w:r>
    </w:p>
    <w:p>
      <w:pPr>
        <w:pStyle w:val="5"/>
        <w:widowControl/>
        <w:shd w:val="clear" w:color="070000" w:fill="FFFFFF"/>
        <w:spacing w:beforeAutospacing="0" w:afterAutospacing="0" w:line="580" w:lineRule="exact"/>
        <w:ind w:firstLine="960" w:firstLineChars="300"/>
        <w:rPr>
          <w:rFonts w:ascii="仿宋" w:hAnsi="仿宋" w:eastAsia="仿宋" w:cs="仿宋"/>
          <w:bCs/>
          <w:color w:val="000000"/>
          <w:sz w:val="32"/>
          <w:szCs w:val="32"/>
        </w:rPr>
      </w:pPr>
      <w:r>
        <w:rPr>
          <w:rFonts w:hint="eastAsia" w:ascii="仿宋" w:hAnsi="仿宋" w:eastAsia="仿宋" w:cs="仿宋"/>
          <w:bCs/>
          <w:color w:val="000000"/>
          <w:sz w:val="32"/>
          <w:szCs w:val="32"/>
        </w:rPr>
        <w:t>即日起至</w:t>
      </w:r>
      <w:r>
        <w:rPr>
          <w:rFonts w:ascii="Times New Roman" w:hAnsi="Times New Roman" w:eastAsia="仿宋" w:cs="Times New Roman"/>
          <w:bCs/>
          <w:color w:val="000000"/>
          <w:sz w:val="32"/>
          <w:szCs w:val="32"/>
        </w:rPr>
        <w:t>201</w:t>
      </w:r>
      <w:r>
        <w:rPr>
          <w:rFonts w:hint="eastAsia" w:ascii="Times New Roman" w:hAnsi="Times New Roman" w:eastAsia="仿宋" w:cs="Times New Roman"/>
          <w:bCs/>
          <w:color w:val="000000"/>
          <w:sz w:val="32"/>
          <w:szCs w:val="32"/>
        </w:rPr>
        <w:t>9</w:t>
      </w:r>
      <w:r>
        <w:rPr>
          <w:rFonts w:hint="eastAsia" w:ascii="仿宋" w:hAnsi="仿宋" w:eastAsia="仿宋" w:cs="仿宋"/>
          <w:bCs/>
          <w:color w:val="000000"/>
          <w:sz w:val="32"/>
          <w:szCs w:val="32"/>
        </w:rPr>
        <w:t>年3月28日</w:t>
      </w:r>
      <w:r>
        <w:rPr>
          <w:rFonts w:ascii="Times New Roman" w:hAnsi="Times New Roman" w:eastAsia="仿宋" w:cs="Times New Roman"/>
          <w:bCs/>
          <w:color w:val="000000"/>
          <w:sz w:val="32"/>
          <w:szCs w:val="32"/>
        </w:rPr>
        <w:t>18:00</w:t>
      </w:r>
      <w:r>
        <w:rPr>
          <w:rFonts w:hint="eastAsia" w:ascii="仿宋" w:hAnsi="仿宋" w:eastAsia="仿宋" w:cs="仿宋"/>
          <w:bCs/>
          <w:color w:val="000000"/>
          <w:sz w:val="32"/>
          <w:szCs w:val="32"/>
        </w:rPr>
        <w:t>截止。</w:t>
      </w:r>
    </w:p>
    <w:p>
      <w:pPr>
        <w:pStyle w:val="5"/>
        <w:widowControl/>
        <w:shd w:val="clear" w:color="070000" w:fill="FFFFFF"/>
        <w:spacing w:beforeAutospacing="0" w:afterAutospacing="0" w:line="5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（三）资格审查</w:t>
      </w:r>
    </w:p>
    <w:p>
      <w:pPr>
        <w:pStyle w:val="5"/>
        <w:widowControl/>
        <w:shd w:val="clear" w:color="070000" w:fill="FFFFFF"/>
        <w:spacing w:beforeAutospacing="0" w:afterAutospacing="0" w:line="5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 xml:space="preserve">  根据应聘人员提供的资料审核是否符合岗位条件，不符合任职要求的不能进入下一环节。</w:t>
      </w:r>
    </w:p>
    <w:p>
      <w:pPr>
        <w:pStyle w:val="5"/>
        <w:widowControl/>
        <w:shd w:val="clear" w:color="070000" w:fill="FFFFFF"/>
        <w:spacing w:beforeAutospacing="0" w:afterAutospacing="0" w:line="5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（四）面试</w:t>
      </w:r>
    </w:p>
    <w:p>
      <w:pPr>
        <w:pStyle w:val="5"/>
        <w:widowControl/>
        <w:shd w:val="clear" w:color="070000" w:fill="FFFFFF"/>
        <w:spacing w:beforeAutospacing="0" w:afterAutospacing="0" w:line="580" w:lineRule="exact"/>
        <w:ind w:firstLine="960" w:firstLineChars="3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经审查符合条件的应聘人员，公司将用邮件或电话通知参加面试。</w:t>
      </w:r>
    </w:p>
    <w:p>
      <w:pPr>
        <w:pStyle w:val="5"/>
        <w:widowControl/>
        <w:numPr>
          <w:ilvl w:val="0"/>
          <w:numId w:val="3"/>
        </w:numPr>
        <w:shd w:val="clear" w:color="08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综合考察</w:t>
      </w:r>
    </w:p>
    <w:p>
      <w:pPr>
        <w:pStyle w:val="5"/>
        <w:widowControl/>
        <w:shd w:val="clear" w:color="080000" w:fill="FFFFFF"/>
        <w:spacing w:beforeAutospacing="0" w:afterAutospacing="0" w:line="580" w:lineRule="exact"/>
        <w:ind w:firstLine="960" w:firstLineChars="3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通过面试的应聘人员需进行综合考察，提供政审材料。</w:t>
      </w:r>
    </w:p>
    <w:p>
      <w:pPr>
        <w:pStyle w:val="5"/>
        <w:widowControl/>
        <w:shd w:val="clear" w:color="080000" w:fill="FFFFFF"/>
        <w:spacing w:beforeAutospacing="0" w:afterAutospacing="0" w:line="580" w:lineRule="exact"/>
        <w:ind w:left="420" w:leftChars="200" w:firstLine="320" w:firstLineChars="1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（六）体检</w:t>
      </w:r>
    </w:p>
    <w:p>
      <w:pPr>
        <w:pStyle w:val="5"/>
        <w:widowControl/>
        <w:shd w:val="clear" w:color="080000" w:fill="FFFFFF"/>
        <w:spacing w:beforeAutospacing="0" w:afterAutospacing="0" w:line="580" w:lineRule="exact"/>
        <w:ind w:left="420" w:left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 xml:space="preserve">   考试合格应聘人员参加体检。</w:t>
      </w:r>
    </w:p>
    <w:p>
      <w:pPr>
        <w:pStyle w:val="5"/>
        <w:widowControl/>
        <w:shd w:val="clear" w:color="080000" w:fill="FFFFFF"/>
        <w:spacing w:beforeAutospacing="0" w:afterAutospacing="0" w:line="580" w:lineRule="exact"/>
        <w:ind w:left="420" w:leftChars="200" w:firstLine="320" w:firstLineChars="1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（七）聘用</w:t>
      </w:r>
    </w:p>
    <w:p>
      <w:pPr>
        <w:pStyle w:val="5"/>
        <w:widowControl/>
        <w:shd w:val="clear" w:color="080000" w:fill="FFFFFF"/>
        <w:spacing w:beforeAutospacing="0" w:afterAutospacing="0" w:line="580" w:lineRule="exact"/>
        <w:ind w:left="420" w:left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 xml:space="preserve">   体检合格后，公司按相关程序办理聘用手续。</w:t>
      </w:r>
    </w:p>
    <w:p>
      <w:pPr>
        <w:pStyle w:val="5"/>
        <w:widowControl/>
        <w:spacing w:beforeAutospacing="0" w:afterAutospacing="0" w:line="580" w:lineRule="exact"/>
        <w:ind w:left="560"/>
        <w:jc w:val="both"/>
        <w:rPr>
          <w:rFonts w:ascii="仿宋" w:hAnsi="仿宋" w:eastAsia="仿宋" w:cs="仿宋"/>
          <w:b/>
          <w:color w:val="000000"/>
          <w:sz w:val="32"/>
          <w:szCs w:val="32"/>
        </w:rPr>
      </w:pPr>
      <w:r>
        <w:rPr>
          <w:rFonts w:hint="eastAsia" w:ascii="仿宋" w:hAnsi="仿宋" w:eastAsia="仿宋" w:cs="仿宋"/>
          <w:b/>
          <w:color w:val="000000"/>
          <w:sz w:val="32"/>
          <w:szCs w:val="32"/>
        </w:rPr>
        <w:t>四、薪酬待遇</w:t>
      </w:r>
    </w:p>
    <w:p>
      <w:pPr>
        <w:pStyle w:val="5"/>
        <w:widowControl/>
        <w:numPr>
          <w:ilvl w:val="0"/>
          <w:numId w:val="4"/>
        </w:numPr>
        <w:shd w:val="clear" w:color="08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按程序办理聘用手续后，签订劳动合同，试用期为两个月。对在试用期满经考核后不符合聘用条件的，解除劳动关系。试用期满经考核合格的，按照有关规定办理相关转正手续。</w:t>
      </w:r>
    </w:p>
    <w:p>
      <w:pPr>
        <w:pStyle w:val="5"/>
        <w:widowControl/>
        <w:numPr>
          <w:ilvl w:val="0"/>
          <w:numId w:val="4"/>
        </w:numPr>
        <w:shd w:val="clear" w:color="08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薪酬待遇参照泸州市江阳区国有企业薪酬标准，享受“五险一金”。同时按照有关规定享受周末双休，国家法定节假日和带薪年休假等福利待遇。</w:t>
      </w:r>
    </w:p>
    <w:p>
      <w:pPr>
        <w:pStyle w:val="5"/>
        <w:widowControl/>
        <w:shd w:val="clear" w:color="070000" w:fill="FFFFFF"/>
        <w:spacing w:beforeAutospacing="0" w:afterAutospacing="0" w:line="580" w:lineRule="exact"/>
        <w:ind w:firstLine="964" w:firstLineChars="300"/>
        <w:rPr>
          <w:rFonts w:ascii="仿宋" w:hAnsi="仿宋" w:eastAsia="仿宋" w:cs="仿宋"/>
          <w:b/>
          <w:color w:val="333333"/>
          <w:sz w:val="32"/>
          <w:szCs w:val="32"/>
          <w:shd w:val="clear" w:color="090000" w:fill="FFFFFF"/>
        </w:rPr>
      </w:pPr>
      <w:r>
        <w:rPr>
          <w:rFonts w:hint="eastAsia" w:ascii="仿宋" w:hAnsi="仿宋" w:eastAsia="仿宋" w:cs="仿宋"/>
          <w:b/>
          <w:color w:val="000000"/>
          <w:sz w:val="32"/>
          <w:szCs w:val="32"/>
        </w:rPr>
        <w:t>五、其它事宜</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（一）应聘人员提供的个人信息材料必须真实可靠，准确无误。资格审查工作贯穿考核聘用工作始终，在任何环节发现应聘者不符合应聘条件、弄虚作假或违反回避制度的，一律取消聘用资格，且责任自负。</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（二）应聘人员需保持通讯畅通，若通讯方式变更，应主动告知。如因应聘者本人通讯问题导致无法取得联系的视为自动放弃，所造成后果由本人自行负责。</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（三）报名时间结束后，公司根据报名及简历情况，将电话通知符合条件者参加考试，未入围人员恕不另行通知。</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（四）受聘人员如系其他单位工作人员，应先依法解除与原单位的劳动合同，不能在规定期限内解除与原单位的聘用合同的，不予聘用。</w:t>
      </w:r>
    </w:p>
    <w:p>
      <w:pPr>
        <w:pStyle w:val="5"/>
        <w:widowControl/>
        <w:shd w:val="clear" w:color="070000" w:fill="FFFFFF"/>
        <w:spacing w:beforeAutospacing="0" w:afterAutospacing="0" w:line="580" w:lineRule="exact"/>
        <w:ind w:firstLine="640" w:firstLineChars="200"/>
        <w:rPr>
          <w:rFonts w:ascii="仿宋" w:hAnsi="仿宋" w:eastAsia="仿宋" w:cs="仿宋"/>
          <w:bCs/>
          <w:color w:val="333333"/>
          <w:sz w:val="32"/>
          <w:szCs w:val="32"/>
          <w:shd w:val="clear" w:color="090000" w:fill="FFFFFF"/>
        </w:rPr>
      </w:pPr>
      <w:r>
        <w:rPr>
          <w:rFonts w:hint="eastAsia" w:ascii="仿宋" w:hAnsi="仿宋" w:eastAsia="仿宋" w:cs="仿宋"/>
          <w:bCs/>
          <w:color w:val="333333"/>
          <w:sz w:val="32"/>
          <w:szCs w:val="32"/>
          <w:shd w:val="clear" w:color="090000" w:fill="FFFFFF"/>
        </w:rPr>
        <w:t>（五）本公告由泸州兴阳投资集团有限公司人力资源部负责解释。</w:t>
      </w:r>
    </w:p>
    <w:p>
      <w:pPr>
        <w:widowControl/>
        <w:spacing w:line="580" w:lineRule="exact"/>
        <w:ind w:firstLine="641"/>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附件：</w:t>
      </w:r>
      <w:bookmarkStart w:id="0" w:name="_GoBack"/>
      <w:bookmarkEnd w:id="0"/>
      <w:r>
        <w:rPr>
          <w:rFonts w:hint="eastAsia" w:ascii="仿宋" w:hAnsi="仿宋" w:eastAsia="仿宋" w:cs="仿宋"/>
          <w:bCs/>
          <w:color w:val="000000"/>
          <w:kern w:val="0"/>
          <w:sz w:val="32"/>
          <w:szCs w:val="32"/>
        </w:rPr>
        <w:t>1.《</w:t>
      </w:r>
      <w:r>
        <w:rPr>
          <w:rFonts w:hint="eastAsia" w:ascii="仿宋" w:hAnsi="仿宋" w:eastAsia="仿宋" w:cs="仿宋"/>
          <w:bCs/>
          <w:color w:val="333333"/>
          <w:sz w:val="32"/>
          <w:szCs w:val="32"/>
          <w:shd w:val="clear" w:color="090000" w:fill="FFFFFF"/>
        </w:rPr>
        <w:t>泸州兴阳投资集团有限公司岗位需求表</w:t>
      </w:r>
      <w:r>
        <w:rPr>
          <w:rFonts w:hint="eastAsia" w:ascii="仿宋" w:hAnsi="仿宋" w:eastAsia="仿宋" w:cs="仿宋"/>
          <w:bCs/>
          <w:color w:val="000000"/>
          <w:kern w:val="0"/>
          <w:sz w:val="32"/>
          <w:szCs w:val="32"/>
        </w:rPr>
        <w:t>》</w:t>
      </w:r>
    </w:p>
    <w:p>
      <w:pPr>
        <w:widowControl/>
        <w:spacing w:line="580" w:lineRule="exact"/>
        <w:ind w:left="1056" w:leftChars="503" w:firstLine="640" w:firstLineChars="200"/>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2.《泸州兴阳投资集团有限公司应聘登记表》</w:t>
      </w:r>
    </w:p>
    <w:p>
      <w:pPr>
        <w:widowControl/>
        <w:spacing w:line="580" w:lineRule="exact"/>
        <w:ind w:left="1056" w:leftChars="503"/>
        <w:rPr>
          <w:rFonts w:ascii="仿宋" w:hAnsi="仿宋" w:eastAsia="仿宋" w:cs="仿宋"/>
          <w:bCs/>
          <w:color w:val="000000"/>
          <w:kern w:val="0"/>
          <w:sz w:val="32"/>
          <w:szCs w:val="32"/>
        </w:rPr>
      </w:pPr>
    </w:p>
    <w:p>
      <w:pPr>
        <w:widowControl/>
        <w:spacing w:line="580" w:lineRule="exact"/>
        <w:ind w:firstLine="640"/>
        <w:jc w:val="center"/>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                        泸州兴阳投资集团有限公司</w:t>
      </w:r>
    </w:p>
    <w:p>
      <w:pPr>
        <w:widowControl/>
        <w:spacing w:line="580" w:lineRule="exact"/>
        <w:ind w:firstLine="640"/>
        <w:jc w:val="center"/>
        <w:rPr>
          <w:rFonts w:ascii="仿宋" w:hAnsi="仿宋" w:eastAsia="仿宋" w:cs="仿宋"/>
          <w:bCs/>
          <w:color w:val="000000"/>
          <w:sz w:val="32"/>
          <w:szCs w:val="32"/>
        </w:rPr>
      </w:pPr>
      <w:r>
        <w:rPr>
          <w:rFonts w:hint="eastAsia" w:ascii="仿宋" w:hAnsi="仿宋" w:eastAsia="仿宋" w:cs="仿宋"/>
          <w:bCs/>
          <w:color w:val="000000"/>
          <w:kern w:val="0"/>
          <w:sz w:val="32"/>
          <w:szCs w:val="32"/>
        </w:rPr>
        <w:t xml:space="preserve">                       </w:t>
      </w:r>
      <w:r>
        <w:rPr>
          <w:rFonts w:ascii="Times New Roman" w:hAnsi="Times New Roman" w:eastAsia="仿宋" w:cs="Times New Roman"/>
          <w:bCs/>
          <w:color w:val="000000"/>
          <w:kern w:val="0"/>
          <w:sz w:val="32"/>
          <w:szCs w:val="32"/>
        </w:rPr>
        <w:t xml:space="preserve"> 201</w:t>
      </w:r>
      <w:r>
        <w:rPr>
          <w:rFonts w:hint="eastAsia" w:ascii="Times New Roman" w:hAnsi="Times New Roman" w:eastAsia="仿宋" w:cs="Times New Roman"/>
          <w:bCs/>
          <w:color w:val="000000"/>
          <w:kern w:val="0"/>
          <w:sz w:val="32"/>
          <w:szCs w:val="32"/>
        </w:rPr>
        <w:t>9</w:t>
      </w:r>
      <w:r>
        <w:rPr>
          <w:rFonts w:hint="eastAsia" w:ascii="仿宋" w:hAnsi="仿宋" w:eastAsia="仿宋" w:cs="仿宋"/>
          <w:bCs/>
          <w:color w:val="000000"/>
          <w:kern w:val="0"/>
          <w:sz w:val="32"/>
          <w:szCs w:val="32"/>
        </w:rPr>
        <w:t>年3月14日</w:t>
      </w:r>
    </w:p>
    <w:sectPr>
      <w:pgSz w:w="11906" w:h="16838"/>
      <w:pgMar w:top="1531" w:right="1361" w:bottom="1531"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6E5D3A"/>
    <w:multiLevelType w:val="singleLevel"/>
    <w:tmpl w:val="CD6E5D3A"/>
    <w:lvl w:ilvl="0" w:tentative="0">
      <w:start w:val="5"/>
      <w:numFmt w:val="chineseCounting"/>
      <w:suff w:val="nothing"/>
      <w:lvlText w:val="（%1）"/>
      <w:lvlJc w:val="left"/>
      <w:rPr>
        <w:rFonts w:hint="eastAsia"/>
      </w:rPr>
    </w:lvl>
  </w:abstractNum>
  <w:abstractNum w:abstractNumId="1">
    <w:nsid w:val="F7768DEB"/>
    <w:multiLevelType w:val="singleLevel"/>
    <w:tmpl w:val="F7768DEB"/>
    <w:lvl w:ilvl="0" w:tentative="0">
      <w:start w:val="1"/>
      <w:numFmt w:val="chineseCounting"/>
      <w:suff w:val="nothing"/>
      <w:lvlText w:val="%1、"/>
      <w:lvlJc w:val="left"/>
      <w:rPr>
        <w:rFonts w:hint="eastAsia"/>
      </w:rPr>
    </w:lvl>
  </w:abstractNum>
  <w:abstractNum w:abstractNumId="2">
    <w:nsid w:val="5BC670ED"/>
    <w:multiLevelType w:val="singleLevel"/>
    <w:tmpl w:val="5BC670ED"/>
    <w:lvl w:ilvl="0" w:tentative="0">
      <w:start w:val="1"/>
      <w:numFmt w:val="chineseCounting"/>
      <w:suff w:val="nothing"/>
      <w:lvlText w:val="（%1）"/>
      <w:lvlJc w:val="left"/>
      <w:rPr>
        <w:rFonts w:hint="eastAsia"/>
      </w:rPr>
    </w:lvl>
  </w:abstractNum>
  <w:abstractNum w:abstractNumId="3">
    <w:nsid w:val="69F26375"/>
    <w:multiLevelType w:val="singleLevel"/>
    <w:tmpl w:val="69F26375"/>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1E2"/>
    <w:rsid w:val="001C4F08"/>
    <w:rsid w:val="004F7513"/>
    <w:rsid w:val="00543DE1"/>
    <w:rsid w:val="005D0640"/>
    <w:rsid w:val="00755988"/>
    <w:rsid w:val="00D325D2"/>
    <w:rsid w:val="00D7032D"/>
    <w:rsid w:val="00E011E2"/>
    <w:rsid w:val="00E02A01"/>
    <w:rsid w:val="03226D53"/>
    <w:rsid w:val="0A2360D7"/>
    <w:rsid w:val="0B995548"/>
    <w:rsid w:val="1F5C608C"/>
    <w:rsid w:val="369E13B9"/>
    <w:rsid w:val="38ED30A9"/>
    <w:rsid w:val="4D2418C6"/>
    <w:rsid w:val="4D866027"/>
    <w:rsid w:val="502F43B2"/>
    <w:rsid w:val="5B037029"/>
    <w:rsid w:val="60464A1C"/>
    <w:rsid w:val="60F76165"/>
    <w:rsid w:val="68B24C46"/>
    <w:rsid w:val="70361CE4"/>
    <w:rsid w:val="75C04A54"/>
    <w:rsid w:val="7D2D701B"/>
    <w:rsid w:val="7ED1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b/>
    </w:rPr>
  </w:style>
  <w:style w:type="character" w:styleId="9">
    <w:name w:val="Hyperlink"/>
    <w:qFormat/>
    <w:uiPriority w:val="0"/>
    <w:rPr>
      <w:color w:val="0000FF"/>
      <w:u w:val="single"/>
    </w:rPr>
  </w:style>
  <w:style w:type="character" w:customStyle="1" w:styleId="10">
    <w:name w:val="font21"/>
    <w:qFormat/>
    <w:uiPriority w:val="0"/>
    <w:rPr>
      <w:rFonts w:hint="eastAsia" w:ascii="宋体" w:hAnsi="宋体" w:eastAsia="宋体" w:cs="宋体"/>
      <w:color w:val="000000"/>
      <w:sz w:val="20"/>
      <w:szCs w:val="20"/>
      <w:u w:val="none"/>
    </w:rPr>
  </w:style>
  <w:style w:type="character" w:customStyle="1" w:styleId="11">
    <w:name w:val="font11"/>
    <w:qFormat/>
    <w:uiPriority w:val="0"/>
    <w:rPr>
      <w:rFonts w:hint="eastAsia" w:ascii="宋体" w:hAnsi="宋体" w:eastAsia="宋体" w:cs="宋体"/>
      <w:color w:val="333333"/>
      <w:sz w:val="16"/>
      <w:szCs w:val="16"/>
      <w:u w:val="none"/>
    </w:rPr>
  </w:style>
  <w:style w:type="character" w:customStyle="1" w:styleId="12">
    <w:name w:val="页眉 Char"/>
    <w:link w:val="4"/>
    <w:qFormat/>
    <w:uiPriority w:val="0"/>
    <w:rPr>
      <w:rFonts w:ascii="Calibri" w:hAnsi="Calibri" w:cs="黑体"/>
      <w:kern w:val="2"/>
      <w:sz w:val="18"/>
      <w:szCs w:val="18"/>
    </w:rPr>
  </w:style>
  <w:style w:type="character" w:customStyle="1" w:styleId="13">
    <w:name w:val="页脚 Char"/>
    <w:link w:val="3"/>
    <w:qFormat/>
    <w:uiPriority w:val="0"/>
    <w:rPr>
      <w:rFonts w:ascii="Calibri" w:hAnsi="Calibri" w:cs="黑体"/>
      <w:kern w:val="2"/>
      <w:sz w:val="18"/>
      <w:szCs w:val="18"/>
    </w:rPr>
  </w:style>
  <w:style w:type="character" w:customStyle="1" w:styleId="14">
    <w:name w:val="批注框文本 Char"/>
    <w:link w:val="2"/>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317</Words>
  <Characters>1812</Characters>
  <Lines>15</Lines>
  <Paragraphs>4</Paragraphs>
  <TotalTime>2</TotalTime>
  <ScaleCrop>false</ScaleCrop>
  <LinksUpToDate>false</LinksUpToDate>
  <CharactersWithSpaces>2125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2017-07-06T02:40:00Z</dcterms:created>
  <dc:creator>Administrator</dc:creator>
  <cp:lastModifiedBy>罗丽</cp:lastModifiedBy>
  <cp:lastPrinted>2019-03-18T02:57:00Z</cp:lastPrinted>
  <dcterms:modified xsi:type="dcterms:W3CDTF">2019-03-18T03:38:28Z</dcterms:modified>
  <dc:title>泸州兴阳投资集团有限公司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